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5360" w:rsidRDefault="006C075D">
      <w:pPr>
        <w:tabs>
          <w:tab w:val="left" w:pos="4422"/>
        </w:tabs>
        <w:ind w:left="-992"/>
        <w:rPr>
          <w:rFonts w:ascii="Times New Roman"/>
          <w:sz w:val="20"/>
        </w:rPr>
      </w:pPr>
      <w:r>
        <w:rPr>
          <w:rFonts w:ascii="Times New Roman"/>
          <w:noProof/>
          <w:position w:val="60"/>
          <w:sz w:val="20"/>
          <w:lang w:val="en-IN" w:eastAsia="en-IN"/>
        </w:rPr>
        <mc:AlternateContent>
          <mc:Choice Requires="wpg">
            <w:drawing>
              <wp:inline distT="0" distB="0" distL="0" distR="0">
                <wp:extent cx="2701290" cy="396875"/>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1290" cy="396875"/>
                          <a:chOff x="0" y="0"/>
                          <a:chExt cx="2701290" cy="396875"/>
                        </a:xfrm>
                      </wpg:grpSpPr>
                      <wps:wsp>
                        <wps:cNvPr id="6" name="Graphic 6"/>
                        <wps:cNvSpPr/>
                        <wps:spPr>
                          <a:xfrm>
                            <a:off x="0" y="0"/>
                            <a:ext cx="2701290" cy="396875"/>
                          </a:xfrm>
                          <a:custGeom>
                            <a:avLst/>
                            <a:gdLst/>
                            <a:ahLst/>
                            <a:cxnLst/>
                            <a:rect l="l" t="t" r="r" b="b"/>
                            <a:pathLst>
                              <a:path w="2701290" h="396875">
                                <a:moveTo>
                                  <a:pt x="2701290" y="0"/>
                                </a:moveTo>
                                <a:lnTo>
                                  <a:pt x="0" y="0"/>
                                </a:lnTo>
                                <a:lnTo>
                                  <a:pt x="0" y="396494"/>
                                </a:lnTo>
                                <a:lnTo>
                                  <a:pt x="2701290" y="396494"/>
                                </a:lnTo>
                                <a:lnTo>
                                  <a:pt x="2701290"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022F64CE" id="Group 5" o:spid="_x0000_s1026" style="width:212.7pt;height:31.25pt;mso-position-horizontal-relative:char;mso-position-vertical-relative:line" coordsize="27012,3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">
                <v:shape id="Graphic 6" o:spid="_x0000_s1027" style="position:absolute;width:27012;height:3968;visibility:visible;mso-wrap-style:square;v-text-anchor:top" coordsize="2701290,396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" path="m2701290,l,,,396494r2701290,l2701290,xe" stroked="f">
                  <v:path arrowok="t"/>
                </v:shape>
                <w10:anchorlock/>
              </v:group>
            </w:pict>
          </mc:Fallback>
        </mc:AlternateContent>
      </w:r>
      <w:r>
        <w:rPr>
          <w:rFonts w:ascii="Times New Roman"/>
          <w:position w:val="60"/>
          <w:sz w:val="20"/>
        </w:rPr>
        <w:tab/>
      </w:r>
      <w:r>
        <w:rPr>
          <w:rFonts w:ascii="Times New Roman"/>
          <w:noProof/>
          <w:sz w:val="20"/>
          <w:lang w:val="en-IN" w:eastAsia="en-IN"/>
        </w:rPr>
        <mc:AlternateContent>
          <mc:Choice Requires="wpg">
            <w:drawing>
              <wp:inline distT="0" distB="0" distL="0" distR="0">
                <wp:extent cx="1091565" cy="1146175"/>
                <wp:effectExtent l="0" t="0" r="0" b="635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1565" cy="1146175"/>
                          <a:chOff x="0" y="0"/>
                          <a:chExt cx="1091565" cy="1146175"/>
                        </a:xfrm>
                      </wpg:grpSpPr>
                      <wps:wsp>
                        <wps:cNvPr id="8" name="Graphic 8"/>
                        <wps:cNvSpPr/>
                        <wps:spPr>
                          <a:xfrm>
                            <a:off x="0" y="0"/>
                            <a:ext cx="1091565" cy="1146175"/>
                          </a:xfrm>
                          <a:custGeom>
                            <a:avLst/>
                            <a:gdLst/>
                            <a:ahLst/>
                            <a:cxnLst/>
                            <a:rect l="l" t="t" r="r" b="b"/>
                            <a:pathLst>
                              <a:path w="1091565" h="1146175">
                                <a:moveTo>
                                  <a:pt x="1091298" y="0"/>
                                </a:moveTo>
                                <a:lnTo>
                                  <a:pt x="0" y="0"/>
                                </a:lnTo>
                                <a:lnTo>
                                  <a:pt x="0" y="929652"/>
                                </a:lnTo>
                                <a:lnTo>
                                  <a:pt x="5704" y="979178"/>
                                </a:lnTo>
                                <a:lnTo>
                                  <a:pt x="21955" y="1024643"/>
                                </a:lnTo>
                                <a:lnTo>
                                  <a:pt x="47454" y="1064749"/>
                                </a:lnTo>
                                <a:lnTo>
                                  <a:pt x="80904" y="1098200"/>
                                </a:lnTo>
                                <a:lnTo>
                                  <a:pt x="121011" y="1123699"/>
                                </a:lnTo>
                                <a:lnTo>
                                  <a:pt x="166475" y="1139949"/>
                                </a:lnTo>
                                <a:lnTo>
                                  <a:pt x="216001" y="1145654"/>
                                </a:lnTo>
                                <a:lnTo>
                                  <a:pt x="875296" y="1145654"/>
                                </a:lnTo>
                                <a:lnTo>
                                  <a:pt x="924822" y="1139949"/>
                                </a:lnTo>
                                <a:lnTo>
                                  <a:pt x="970287" y="1123699"/>
                                </a:lnTo>
                                <a:lnTo>
                                  <a:pt x="1010393" y="1098200"/>
                                </a:lnTo>
                                <a:lnTo>
                                  <a:pt x="1043844" y="1064749"/>
                                </a:lnTo>
                                <a:lnTo>
                                  <a:pt x="1069343" y="1024643"/>
                                </a:lnTo>
                                <a:lnTo>
                                  <a:pt x="1085593" y="979178"/>
                                </a:lnTo>
                                <a:lnTo>
                                  <a:pt x="1091298" y="929652"/>
                                </a:lnTo>
                                <a:lnTo>
                                  <a:pt x="1091298" y="0"/>
                                </a:lnTo>
                                <a:close/>
                              </a:path>
                            </a:pathLst>
                          </a:custGeom>
                          <a:solidFill>
                            <a:srgbClr val="C95D48"/>
                          </a:solidFill>
                        </wps:spPr>
                        <wps:bodyPr wrap="square" lIns="0" tIns="0" rIns="0" bIns="0" rtlCol="0">
                          <a:prstTxWarp prst="textNoShape">
                            <a:avLst/>
                          </a:prstTxWarp>
                          <a:noAutofit/>
                        </wps:bodyPr>
                      </wps:wsp>
                      <wps:wsp>
                        <wps:cNvPr id="9" name="Textbox 9"/>
                        <wps:cNvSpPr txBox="1"/>
                        <wps:spPr>
                          <a:xfrm>
                            <a:off x="0" y="0"/>
                            <a:ext cx="1091565" cy="1146175"/>
                          </a:xfrm>
                          <a:prstGeom prst="rect">
                            <a:avLst/>
                          </a:prstGeom>
                        </wps:spPr>
                        <wps:txbx>
                          <w:txbxContent>
                            <w:p w:rsidR="006C075D" w:rsidRDefault="006C075D">
                              <w:pPr>
                                <w:rPr>
                                  <w:rFonts w:ascii="Times New Roman"/>
                                  <w:sz w:val="24"/>
                                </w:rPr>
                              </w:pPr>
                            </w:p>
                            <w:p w:rsidR="006C075D" w:rsidRDefault="006C075D">
                              <w:pPr>
                                <w:rPr>
                                  <w:rFonts w:ascii="Times New Roman"/>
                                  <w:sz w:val="24"/>
                                </w:rPr>
                              </w:pPr>
                            </w:p>
                            <w:p w:rsidR="006C075D" w:rsidRDefault="006C075D">
                              <w:pPr>
                                <w:spacing w:before="10"/>
                                <w:rPr>
                                  <w:rFonts w:ascii="Times New Roman"/>
                                  <w:sz w:val="24"/>
                                </w:rPr>
                              </w:pPr>
                            </w:p>
                            <w:p w:rsidR="006C075D" w:rsidRDefault="006C075D">
                              <w:pPr>
                                <w:spacing w:before="1" w:line="245" w:lineRule="exact"/>
                                <w:ind w:right="16"/>
                                <w:jc w:val="center"/>
                                <w:rPr>
                                  <w:sz w:val="24"/>
                                </w:rPr>
                              </w:pPr>
                              <w:r>
                                <w:rPr>
                                  <w:color w:val="FFFFFF"/>
                                  <w:spacing w:val="-2"/>
                                  <w:sz w:val="24"/>
                                </w:rPr>
                                <w:t>CHAPTER</w:t>
                              </w:r>
                            </w:p>
                            <w:p w:rsidR="006C075D" w:rsidRDefault="006C075D">
                              <w:pPr>
                                <w:spacing w:line="691" w:lineRule="exact"/>
                                <w:ind w:right="16"/>
                                <w:jc w:val="center"/>
                                <w:rPr>
                                  <w:rFonts w:ascii="Century751 No2 BT"/>
                                  <w:b/>
                                  <w:sz w:val="60"/>
                                </w:rPr>
                              </w:pPr>
                              <w:r>
                                <w:rPr>
                                  <w:rFonts w:ascii="Century751 No2 BT"/>
                                  <w:b/>
                                  <w:color w:val="FFFFFF"/>
                                  <w:spacing w:val="-10"/>
                                  <w:sz w:val="60"/>
                                </w:rPr>
                                <w:t>3</w:t>
                              </w:r>
                            </w:p>
                          </w:txbxContent>
                        </wps:txbx>
                        <wps:bodyPr wrap="square" lIns="0" tIns="0" rIns="0" bIns="0" rtlCol="0">
                          <a:noAutofit/>
                        </wps:bodyPr>
                      </wps:wsp>
                    </wpg:wgp>
                  </a:graphicData>
                </a:graphic>
              </wp:inline>
            </w:drawing>
          </mc:Choice>
          <mc:Fallback>
            <w:pict>
              <v:group id="Group 7" o:spid="_x0000_s1026" style="width:85.95pt;height:90.25pt;mso-position-horizontal-relative:char;mso-position-vertical-relative:line" coordsize="10915,11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">
                <v:shape id="Graphic 8" o:spid="_x0000_s1027" style="position:absolute;width:10915;height:11461;visibility:visible;mso-wrap-style:square;v-text-anchor:top" coordsize="1091565,1146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" path="m1091298,l,,,929652r5704,49526l21955,1024643r25499,40106l80904,1098200r40107,25499l166475,1139949r49526,5705l875296,1145654r49526,-5705l970287,1123699r40106,-25499l1043844,1064749r25499,-40106l1085593,979178r5705,-49526l1091298,xe" fillcolor="#c95d48" stroked="f">
                  <v:path arrowok="t"/>
                </v:shape>
                <v:shapetype id="_x0000_t202" coordsize="21600,21600" o:spt="202" path="m,l,21600r21600,l21600,xe">
                  <v:stroke joinstyle="miter"/>
                  <v:path gradientshapeok="t" o:connecttype="rect"/>
                </v:shapetype>
                <v:shape id="Textbox 9" o:spid="_x0000_s1028" type="#_x0000_t202" style="position:absolute;width:10915;height:1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6C075D" w:rsidRDefault="006C075D">
                        <w:pPr>
                          <w:rPr>
                            <w:rFonts w:ascii="Times New Roman"/>
                            <w:sz w:val="24"/>
                          </w:rPr>
                        </w:pPr>
                      </w:p>
                      <w:p w:rsidR="006C075D" w:rsidRDefault="006C075D">
                        <w:pPr>
                          <w:rPr>
                            <w:rFonts w:ascii="Times New Roman"/>
                            <w:sz w:val="24"/>
                          </w:rPr>
                        </w:pPr>
                      </w:p>
                      <w:p w:rsidR="006C075D" w:rsidRDefault="006C075D">
                        <w:pPr>
                          <w:spacing w:before="10"/>
                          <w:rPr>
                            <w:rFonts w:ascii="Times New Roman"/>
                            <w:sz w:val="24"/>
                          </w:rPr>
                        </w:pPr>
                      </w:p>
                      <w:p w:rsidR="006C075D" w:rsidRDefault="006C075D">
                        <w:pPr>
                          <w:spacing w:before="1" w:line="245" w:lineRule="exact"/>
                          <w:ind w:right="16"/>
                          <w:jc w:val="center"/>
                          <w:rPr>
                            <w:sz w:val="24"/>
                          </w:rPr>
                        </w:pPr>
                        <w:r>
                          <w:rPr>
                            <w:color w:val="FFFFFF"/>
                            <w:spacing w:val="-2"/>
                            <w:sz w:val="24"/>
                          </w:rPr>
                          <w:t>CHAPTER</w:t>
                        </w:r>
                      </w:p>
                      <w:p w:rsidR="006C075D" w:rsidRDefault="006C075D">
                        <w:pPr>
                          <w:spacing w:line="691" w:lineRule="exact"/>
                          <w:ind w:right="16"/>
                          <w:jc w:val="center"/>
                          <w:rPr>
                            <w:rFonts w:ascii="Century751 No2 BT"/>
                            <w:b/>
                            <w:sz w:val="60"/>
                          </w:rPr>
                        </w:pPr>
                        <w:r>
                          <w:rPr>
                            <w:rFonts w:ascii="Century751 No2 BT"/>
                            <w:b/>
                            <w:color w:val="FFFFFF"/>
                            <w:spacing w:val="-10"/>
                            <w:sz w:val="60"/>
                          </w:rPr>
                          <w:t>3</w:t>
                        </w:r>
                      </w:p>
                    </w:txbxContent>
                  </v:textbox>
                </v:shape>
                <w10:anchorlock/>
              </v:group>
            </w:pict>
          </mc:Fallback>
        </mc:AlternateContent>
      </w:r>
    </w:p>
    <w:p w:rsidR="00CF5360" w:rsidRDefault="006C075D">
      <w:pPr>
        <w:pStyle w:val="Title"/>
      </w:pPr>
      <w:r>
        <w:rPr>
          <w:noProof/>
          <w:lang w:val="en-IN" w:eastAsia="en-IN"/>
        </w:rPr>
        <mc:AlternateContent>
          <mc:Choice Requires="wps">
            <w:drawing>
              <wp:anchor distT="0" distB="0" distL="0" distR="0" simplePos="0" relativeHeight="251675136" behindDoc="1" locked="0" layoutInCell="1" allowOverlap="1">
                <wp:simplePos x="0" y="0"/>
                <wp:positionH relativeFrom="page">
                  <wp:posOffset>647999</wp:posOffset>
                </wp:positionH>
                <wp:positionV relativeFrom="paragraph">
                  <wp:posOffset>-631713</wp:posOffset>
                </wp:positionV>
                <wp:extent cx="1438910" cy="1397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910" cy="139700"/>
                        </a:xfrm>
                        <a:prstGeom prst="rect">
                          <a:avLst/>
                        </a:prstGeom>
                      </wps:spPr>
                      <wps:txbx>
                        <w:txbxContent>
                          <w:p w:rsidR="006C075D" w:rsidRDefault="006C075D">
                            <w:pPr>
                              <w:pStyle w:val="BodyText"/>
                              <w:spacing w:line="220" w:lineRule="exact"/>
                            </w:pPr>
                            <w:r>
                              <w:rPr>
                                <w:color w:val="231F20"/>
                              </w:rPr>
                              <w:t>Annual</w:t>
                            </w:r>
                            <w:r>
                              <w:rPr>
                                <w:color w:val="231F20"/>
                                <w:spacing w:val="-6"/>
                              </w:rPr>
                              <w:t xml:space="preserve"> </w:t>
                            </w:r>
                            <w:r>
                              <w:rPr>
                                <w:color w:val="231F20"/>
                              </w:rPr>
                              <w:t>Report</w:t>
                            </w:r>
                            <w:r>
                              <w:rPr>
                                <w:color w:val="231F20"/>
                                <w:spacing w:val="-5"/>
                              </w:rPr>
                              <w:t xml:space="preserve"> </w:t>
                            </w:r>
                            <w:r>
                              <w:rPr>
                                <w:color w:val="231F20"/>
                              </w:rPr>
                              <w:t>2025-</w:t>
                            </w:r>
                            <w:r>
                              <w:rPr>
                                <w:color w:val="231F20"/>
                                <w:spacing w:val="-5"/>
                              </w:rPr>
                              <w:t>26</w:t>
                            </w:r>
                          </w:p>
                        </w:txbxContent>
                      </wps:txbx>
                      <wps:bodyPr wrap="square" lIns="0" tIns="0" rIns="0" bIns="0" rtlCol="0">
                        <a:noAutofit/>
                      </wps:bodyPr>
                    </wps:wsp>
                  </a:graphicData>
                </a:graphic>
              </wp:anchor>
            </w:drawing>
          </mc:Choice>
          <mc:Fallback>
            <w:pict>
              <v:shape id="Textbox 10" o:spid="_x0000_s1029" type="#_x0000_t202" style="position:absolute;left:0;text-align:left;margin-left:51pt;margin-top:-49.75pt;width:113.3pt;height:11pt;z-index:-251641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" filled="f" stroked="f">
                <v:path arrowok="t"/>
                <v:textbox inset="0,0,0,0">
                  <w:txbxContent>
                    <w:p w:rsidR="006C075D" w:rsidRDefault="006C075D">
                      <w:pPr>
                        <w:pStyle w:val="BodyText"/>
                        <w:spacing w:line="220" w:lineRule="exact"/>
                      </w:pPr>
                      <w:r>
                        <w:rPr>
                          <w:color w:val="231F20"/>
                        </w:rPr>
                        <w:t>Annual</w:t>
                      </w:r>
                      <w:r>
                        <w:rPr>
                          <w:color w:val="231F20"/>
                          <w:spacing w:val="-6"/>
                        </w:rPr>
                        <w:t xml:space="preserve"> </w:t>
                      </w:r>
                      <w:r>
                        <w:rPr>
                          <w:color w:val="231F20"/>
                        </w:rPr>
                        <w:t>Report</w:t>
                      </w:r>
                      <w:r>
                        <w:rPr>
                          <w:color w:val="231F20"/>
                          <w:spacing w:val="-5"/>
                        </w:rPr>
                        <w:t xml:space="preserve"> </w:t>
                      </w:r>
                      <w:r>
                        <w:rPr>
                          <w:color w:val="231F20"/>
                        </w:rPr>
                        <w:t>2025-</w:t>
                      </w:r>
                      <w:r>
                        <w:rPr>
                          <w:color w:val="231F20"/>
                          <w:spacing w:val="-5"/>
                        </w:rPr>
                        <w:t>26</w:t>
                      </w:r>
                    </w:p>
                  </w:txbxContent>
                </v:textbox>
                <w10:wrap anchorx="page"/>
              </v:shape>
            </w:pict>
          </mc:Fallback>
        </mc:AlternateContent>
      </w:r>
      <w:r>
        <w:rPr>
          <w:color w:val="C95D48"/>
          <w:w w:val="90"/>
        </w:rPr>
        <w:t>PRIMARY</w:t>
      </w:r>
      <w:r>
        <w:rPr>
          <w:color w:val="C95D48"/>
          <w:spacing w:val="-10"/>
        </w:rPr>
        <w:t xml:space="preserve"> </w:t>
      </w:r>
      <w:r>
        <w:rPr>
          <w:color w:val="C95D48"/>
          <w:spacing w:val="-2"/>
        </w:rPr>
        <w:t>MARKETS</w:t>
      </w:r>
    </w:p>
    <w:p w:rsidR="00CF5360" w:rsidRDefault="00CF5360">
      <w:pPr>
        <w:pStyle w:val="BodyText"/>
        <w:spacing w:before="202"/>
        <w:rPr>
          <w:sz w:val="20"/>
        </w:rPr>
      </w:pPr>
    </w:p>
    <w:p w:rsidR="00CF5360" w:rsidRDefault="00CF5360">
      <w:pPr>
        <w:pStyle w:val="BodyText"/>
        <w:rPr>
          <w:sz w:val="20"/>
        </w:rPr>
        <w:sectPr w:rsidR="00CF5360">
          <w:footerReference w:type="even" r:id="rId8"/>
          <w:footerReference w:type="default" r:id="rId9"/>
          <w:type w:val="continuous"/>
          <w:pgSz w:w="12590" w:h="16190"/>
          <w:pgMar w:top="0" w:right="992" w:bottom="1020" w:left="992" w:header="0" w:footer="824" w:gutter="0"/>
          <w:pgNumType w:start="26"/>
          <w:cols w:space="720"/>
        </w:sectPr>
      </w:pPr>
    </w:p>
    <w:p w:rsidR="00CF5360" w:rsidRDefault="006C075D">
      <w:pPr>
        <w:pStyle w:val="BodyText"/>
        <w:spacing w:before="68" w:line="292" w:lineRule="auto"/>
        <w:ind w:left="28"/>
        <w:jc w:val="both"/>
      </w:pPr>
      <w:r>
        <w:rPr>
          <w:color w:val="231F20"/>
        </w:rPr>
        <w:t>Primary market is built on a foundation of public trust, providing a transparent and regulated environment</w:t>
      </w:r>
      <w:r>
        <w:rPr>
          <w:color w:val="231F20"/>
          <w:spacing w:val="40"/>
        </w:rPr>
        <w:t xml:space="preserve"> </w:t>
      </w:r>
      <w:r>
        <w:rPr>
          <w:color w:val="231F20"/>
        </w:rPr>
        <w:t>for</w:t>
      </w:r>
      <w:r>
        <w:rPr>
          <w:color w:val="231F20"/>
          <w:spacing w:val="40"/>
        </w:rPr>
        <w:t xml:space="preserve"> </w:t>
      </w:r>
      <w:r>
        <w:rPr>
          <w:color w:val="231F20"/>
        </w:rPr>
        <w:t>companies</w:t>
      </w:r>
      <w:r>
        <w:rPr>
          <w:color w:val="231F20"/>
          <w:spacing w:val="40"/>
        </w:rPr>
        <w:t xml:space="preserve"> </w:t>
      </w:r>
      <w:r>
        <w:rPr>
          <w:color w:val="231F20"/>
        </w:rPr>
        <w:t>to</w:t>
      </w:r>
      <w:r>
        <w:rPr>
          <w:color w:val="231F20"/>
          <w:spacing w:val="40"/>
        </w:rPr>
        <w:t xml:space="preserve"> </w:t>
      </w:r>
      <w:r>
        <w:rPr>
          <w:color w:val="231F20"/>
        </w:rPr>
        <w:t>raise</w:t>
      </w:r>
      <w:r>
        <w:rPr>
          <w:color w:val="231F20"/>
          <w:spacing w:val="40"/>
        </w:rPr>
        <w:t xml:space="preserve"> </w:t>
      </w:r>
      <w:r>
        <w:rPr>
          <w:color w:val="231F20"/>
        </w:rPr>
        <w:t>capital</w:t>
      </w:r>
      <w:r>
        <w:rPr>
          <w:color w:val="231F20"/>
          <w:spacing w:val="40"/>
        </w:rPr>
        <w:t xml:space="preserve"> </w:t>
      </w:r>
      <w:r>
        <w:rPr>
          <w:color w:val="231F20"/>
        </w:rPr>
        <w:t>and</w:t>
      </w:r>
      <w:r>
        <w:rPr>
          <w:color w:val="231F20"/>
          <w:spacing w:val="40"/>
        </w:rPr>
        <w:t xml:space="preserve"> </w:t>
      </w:r>
      <w:r>
        <w:rPr>
          <w:color w:val="231F20"/>
        </w:rPr>
        <w:t>for</w:t>
      </w:r>
      <w:r>
        <w:rPr>
          <w:color w:val="231F20"/>
          <w:spacing w:val="40"/>
        </w:rPr>
        <w:t xml:space="preserve"> </w:t>
      </w:r>
      <w:r>
        <w:rPr>
          <w:color w:val="231F20"/>
        </w:rPr>
        <w:t>investors</w:t>
      </w:r>
      <w:r>
        <w:rPr>
          <w:color w:val="231F20"/>
          <w:spacing w:val="40"/>
        </w:rPr>
        <w:t xml:space="preserve"> </w:t>
      </w:r>
      <w:r>
        <w:rPr>
          <w:color w:val="231F20"/>
        </w:rPr>
        <w:t>to</w:t>
      </w:r>
      <w:r>
        <w:rPr>
          <w:color w:val="231F20"/>
          <w:spacing w:val="40"/>
        </w:rPr>
        <w:t xml:space="preserve"> </w:t>
      </w:r>
      <w:r>
        <w:rPr>
          <w:color w:val="231F20"/>
        </w:rPr>
        <w:t>grow</w:t>
      </w:r>
      <w:r>
        <w:rPr>
          <w:color w:val="231F20"/>
          <w:spacing w:val="40"/>
        </w:rPr>
        <w:t xml:space="preserve"> </w:t>
      </w:r>
      <w:r>
        <w:rPr>
          <w:color w:val="231F20"/>
        </w:rPr>
        <w:t>their</w:t>
      </w:r>
      <w:r>
        <w:rPr>
          <w:color w:val="231F20"/>
          <w:spacing w:val="40"/>
        </w:rPr>
        <w:t xml:space="preserve"> </w:t>
      </w:r>
      <w:r>
        <w:rPr>
          <w:color w:val="231F20"/>
        </w:rPr>
        <w:t>wealth.</w:t>
      </w:r>
      <w:r>
        <w:rPr>
          <w:color w:val="231F20"/>
          <w:spacing w:val="40"/>
        </w:rPr>
        <w:t xml:space="preserve"> </w:t>
      </w:r>
      <w:r>
        <w:rPr>
          <w:color w:val="231F20"/>
        </w:rPr>
        <w:t>It</w:t>
      </w:r>
      <w:r>
        <w:rPr>
          <w:color w:val="231F20"/>
          <w:spacing w:val="40"/>
        </w:rPr>
        <w:t xml:space="preserve"> </w:t>
      </w:r>
      <w:r>
        <w:rPr>
          <w:color w:val="231F20"/>
        </w:rPr>
        <w:t>ensures</w:t>
      </w:r>
      <w:r>
        <w:rPr>
          <w:color w:val="231F20"/>
          <w:spacing w:val="40"/>
        </w:rPr>
        <w:t xml:space="preserve"> </w:t>
      </w:r>
      <w:r>
        <w:rPr>
          <w:color w:val="231F20"/>
        </w:rPr>
        <w:t>that the</w:t>
      </w:r>
      <w:r>
        <w:rPr>
          <w:color w:val="231F20"/>
          <w:spacing w:val="40"/>
        </w:rPr>
        <w:t xml:space="preserve"> </w:t>
      </w:r>
      <w:r>
        <w:rPr>
          <w:color w:val="231F20"/>
        </w:rPr>
        <w:t>entire</w:t>
      </w:r>
      <w:r>
        <w:rPr>
          <w:color w:val="231F20"/>
          <w:spacing w:val="40"/>
        </w:rPr>
        <w:t xml:space="preserve"> </w:t>
      </w:r>
      <w:r>
        <w:rPr>
          <w:color w:val="231F20"/>
        </w:rPr>
        <w:t>process</w:t>
      </w:r>
      <w:r>
        <w:rPr>
          <w:color w:val="231F20"/>
          <w:spacing w:val="40"/>
        </w:rPr>
        <w:t xml:space="preserve"> </w:t>
      </w:r>
      <w:r>
        <w:rPr>
          <w:color w:val="231F20"/>
        </w:rPr>
        <w:t>of</w:t>
      </w:r>
      <w:r>
        <w:rPr>
          <w:color w:val="231F20"/>
          <w:spacing w:val="40"/>
        </w:rPr>
        <w:t xml:space="preserve"> </w:t>
      </w:r>
      <w:r>
        <w:rPr>
          <w:color w:val="231F20"/>
        </w:rPr>
        <w:t>capital</w:t>
      </w:r>
      <w:r>
        <w:rPr>
          <w:color w:val="231F20"/>
          <w:spacing w:val="40"/>
        </w:rPr>
        <w:t xml:space="preserve"> </w:t>
      </w:r>
      <w:r>
        <w:rPr>
          <w:color w:val="231F20"/>
        </w:rPr>
        <w:t>formation</w:t>
      </w:r>
      <w:r>
        <w:rPr>
          <w:color w:val="231F20"/>
          <w:spacing w:val="40"/>
        </w:rPr>
        <w:t xml:space="preserve"> </w:t>
      </w:r>
      <w:r>
        <w:rPr>
          <w:color w:val="231F20"/>
        </w:rPr>
        <w:t>is</w:t>
      </w:r>
      <w:r>
        <w:rPr>
          <w:color w:val="231F20"/>
          <w:spacing w:val="40"/>
        </w:rPr>
        <w:t xml:space="preserve"> </w:t>
      </w:r>
      <w:r>
        <w:rPr>
          <w:color w:val="231F20"/>
        </w:rPr>
        <w:t>rooted</w:t>
      </w:r>
      <w:r>
        <w:rPr>
          <w:color w:val="231F20"/>
          <w:spacing w:val="80"/>
        </w:rPr>
        <w:t xml:space="preserve"> </w:t>
      </w:r>
      <w:r>
        <w:rPr>
          <w:color w:val="231F20"/>
        </w:rPr>
        <w:t>in the core values of investor protection, informed decision-making and fair disclosures. By effectively bridging the gap between idle savings and productive investments in equity and debt, a well-functioning</w:t>
      </w:r>
      <w:r>
        <w:rPr>
          <w:color w:val="231F20"/>
          <w:spacing w:val="40"/>
        </w:rPr>
        <w:t xml:space="preserve"> </w:t>
      </w:r>
      <w:r>
        <w:rPr>
          <w:color w:val="231F20"/>
        </w:rPr>
        <w:t>primary</w:t>
      </w:r>
      <w:r>
        <w:rPr>
          <w:color w:val="231F20"/>
          <w:spacing w:val="40"/>
        </w:rPr>
        <w:t xml:space="preserve"> </w:t>
      </w:r>
      <w:r>
        <w:rPr>
          <w:color w:val="231F20"/>
        </w:rPr>
        <w:t>market</w:t>
      </w:r>
      <w:r>
        <w:rPr>
          <w:color w:val="231F20"/>
          <w:spacing w:val="40"/>
        </w:rPr>
        <w:t xml:space="preserve"> </w:t>
      </w:r>
      <w:r>
        <w:rPr>
          <w:color w:val="231F20"/>
        </w:rPr>
        <w:t>serves</w:t>
      </w:r>
      <w:r>
        <w:rPr>
          <w:color w:val="231F20"/>
          <w:spacing w:val="40"/>
        </w:rPr>
        <w:t xml:space="preserve"> </w:t>
      </w:r>
      <w:r>
        <w:rPr>
          <w:color w:val="231F20"/>
        </w:rPr>
        <w:t>as</w:t>
      </w:r>
      <w:r>
        <w:rPr>
          <w:color w:val="231F20"/>
          <w:spacing w:val="40"/>
        </w:rPr>
        <w:t xml:space="preserve"> </w:t>
      </w:r>
      <w:r>
        <w:rPr>
          <w:color w:val="231F20"/>
        </w:rPr>
        <w:t>a</w:t>
      </w:r>
      <w:r>
        <w:rPr>
          <w:color w:val="231F20"/>
          <w:spacing w:val="40"/>
        </w:rPr>
        <w:t xml:space="preserve"> </w:t>
      </w:r>
      <w:r>
        <w:rPr>
          <w:color w:val="231F20"/>
        </w:rPr>
        <w:t>catalyst</w:t>
      </w:r>
      <w:r>
        <w:rPr>
          <w:color w:val="231F20"/>
          <w:spacing w:val="40"/>
        </w:rPr>
        <w:t xml:space="preserve"> </w:t>
      </w:r>
      <w:r>
        <w:rPr>
          <w:color w:val="231F20"/>
        </w:rPr>
        <w:t xml:space="preserve">for national growth. Reflecting this robustness, the total resource mobilization from primary markets stood at ₹13.6 lakh crore in 2025-26. Although this represents a 4.4 per cent moderation from the preceding year, the underlying activity underscores the continued depth and maturity of India’s primary markets </w:t>
      </w:r>
      <w:r w:rsidRPr="00134B3B">
        <w:rPr>
          <w:color w:val="231F20"/>
        </w:rPr>
        <w:t>(</w:t>
      </w:r>
      <w:r w:rsidRPr="00134B3B">
        <w:rPr>
          <w:b/>
          <w:color w:val="231F20"/>
        </w:rPr>
        <w:t>Chart 3.1</w:t>
      </w:r>
      <w:r w:rsidRPr="00134B3B">
        <w:rPr>
          <w:color w:val="231F20"/>
        </w:rPr>
        <w:t>).</w:t>
      </w:r>
    </w:p>
    <w:p w:rsidR="00CF5360" w:rsidRDefault="006C075D">
      <w:pPr>
        <w:pStyle w:val="BodyText"/>
        <w:spacing w:before="152" w:line="292" w:lineRule="auto"/>
        <w:ind w:left="28" w:right="1"/>
        <w:jc w:val="both"/>
      </w:pPr>
      <w:r>
        <w:rPr>
          <w:color w:val="231F20"/>
        </w:rPr>
        <w:t>The following sections provide various policy measures</w:t>
      </w:r>
      <w:r>
        <w:rPr>
          <w:color w:val="231F20"/>
          <w:spacing w:val="40"/>
        </w:rPr>
        <w:t xml:space="preserve"> </w:t>
      </w:r>
      <w:r>
        <w:rPr>
          <w:color w:val="231F20"/>
        </w:rPr>
        <w:t>taken</w:t>
      </w:r>
      <w:r>
        <w:rPr>
          <w:color w:val="231F20"/>
          <w:spacing w:val="40"/>
        </w:rPr>
        <w:t xml:space="preserve"> </w:t>
      </w:r>
      <w:r>
        <w:rPr>
          <w:color w:val="231F20"/>
        </w:rPr>
        <w:t>by</w:t>
      </w:r>
      <w:r>
        <w:rPr>
          <w:color w:val="231F20"/>
          <w:spacing w:val="40"/>
        </w:rPr>
        <w:t xml:space="preserve"> </w:t>
      </w:r>
      <w:r>
        <w:rPr>
          <w:color w:val="231F20"/>
        </w:rPr>
        <w:t>SEBI</w:t>
      </w:r>
      <w:r>
        <w:rPr>
          <w:color w:val="231F20"/>
          <w:spacing w:val="40"/>
        </w:rPr>
        <w:t xml:space="preserve"> </w:t>
      </w:r>
      <w:r>
        <w:rPr>
          <w:color w:val="231F20"/>
        </w:rPr>
        <w:t>during</w:t>
      </w:r>
      <w:r>
        <w:rPr>
          <w:color w:val="231F20"/>
          <w:spacing w:val="40"/>
        </w:rPr>
        <w:t xml:space="preserve"> </w:t>
      </w:r>
      <w:r>
        <w:rPr>
          <w:color w:val="231F20"/>
        </w:rPr>
        <w:t>2025-26</w:t>
      </w:r>
      <w:r>
        <w:rPr>
          <w:color w:val="231F20"/>
          <w:spacing w:val="40"/>
        </w:rPr>
        <w:t xml:space="preserve"> </w:t>
      </w:r>
      <w:r>
        <w:rPr>
          <w:color w:val="231F20"/>
        </w:rPr>
        <w:t>to further refine the primary market landscape, alongside a review of market trends that highlight</w:t>
      </w:r>
      <w:r>
        <w:rPr>
          <w:color w:val="231F20"/>
          <w:spacing w:val="80"/>
        </w:rPr>
        <w:t xml:space="preserve"> </w:t>
      </w:r>
      <w:r>
        <w:rPr>
          <w:color w:val="231F20"/>
        </w:rPr>
        <w:t>its robustness.</w:t>
      </w:r>
    </w:p>
    <w:p w:rsidR="00CF5360" w:rsidRDefault="00CF5360">
      <w:pPr>
        <w:pStyle w:val="BodyText"/>
        <w:spacing w:before="245"/>
      </w:pPr>
    </w:p>
    <w:p w:rsidR="00CF5360" w:rsidRPr="001C494C" w:rsidRDefault="006C075D">
      <w:pPr>
        <w:ind w:left="30"/>
        <w:jc w:val="center"/>
        <w:rPr>
          <w:b/>
          <w:sz w:val="17"/>
          <w:szCs w:val="17"/>
        </w:rPr>
      </w:pPr>
      <w:r w:rsidRPr="001C494C">
        <w:rPr>
          <w:b/>
          <w:color w:val="231F20"/>
          <w:sz w:val="17"/>
          <w:szCs w:val="17"/>
        </w:rPr>
        <w:t>Chart</w:t>
      </w:r>
      <w:r w:rsidRPr="001C494C">
        <w:rPr>
          <w:b/>
          <w:color w:val="231F20"/>
          <w:spacing w:val="-12"/>
          <w:sz w:val="17"/>
          <w:szCs w:val="17"/>
        </w:rPr>
        <w:t xml:space="preserve"> </w:t>
      </w:r>
      <w:r w:rsidRPr="001C494C">
        <w:rPr>
          <w:b/>
          <w:color w:val="231F20"/>
          <w:sz w:val="17"/>
          <w:szCs w:val="17"/>
        </w:rPr>
        <w:t>3.1:</w:t>
      </w:r>
      <w:r w:rsidRPr="001C494C">
        <w:rPr>
          <w:b/>
          <w:color w:val="231F20"/>
          <w:spacing w:val="-11"/>
          <w:sz w:val="17"/>
          <w:szCs w:val="17"/>
        </w:rPr>
        <w:t xml:space="preserve"> </w:t>
      </w:r>
      <w:r w:rsidRPr="001C494C">
        <w:rPr>
          <w:b/>
          <w:color w:val="231F20"/>
          <w:sz w:val="17"/>
          <w:szCs w:val="17"/>
        </w:rPr>
        <w:t>Trends</w:t>
      </w:r>
      <w:r w:rsidRPr="001C494C">
        <w:rPr>
          <w:b/>
          <w:color w:val="231F20"/>
          <w:spacing w:val="-12"/>
          <w:sz w:val="17"/>
          <w:szCs w:val="17"/>
        </w:rPr>
        <w:t xml:space="preserve"> </w:t>
      </w:r>
      <w:r w:rsidRPr="001C494C">
        <w:rPr>
          <w:b/>
          <w:color w:val="231F20"/>
          <w:sz w:val="17"/>
          <w:szCs w:val="17"/>
        </w:rPr>
        <w:t>in</w:t>
      </w:r>
      <w:r w:rsidRPr="001C494C">
        <w:rPr>
          <w:b/>
          <w:color w:val="231F20"/>
          <w:spacing w:val="-11"/>
          <w:sz w:val="17"/>
          <w:szCs w:val="17"/>
        </w:rPr>
        <w:t xml:space="preserve"> </w:t>
      </w:r>
      <w:r w:rsidRPr="001C494C">
        <w:rPr>
          <w:b/>
          <w:color w:val="231F20"/>
          <w:sz w:val="17"/>
          <w:szCs w:val="17"/>
        </w:rPr>
        <w:t>Fund</w:t>
      </w:r>
      <w:r w:rsidRPr="001C494C">
        <w:rPr>
          <w:b/>
          <w:color w:val="231F20"/>
          <w:spacing w:val="-11"/>
          <w:sz w:val="17"/>
          <w:szCs w:val="17"/>
        </w:rPr>
        <w:t xml:space="preserve"> </w:t>
      </w:r>
      <w:proofErr w:type="spellStart"/>
      <w:r w:rsidRPr="001C494C">
        <w:rPr>
          <w:b/>
          <w:color w:val="231F20"/>
          <w:sz w:val="17"/>
          <w:szCs w:val="17"/>
        </w:rPr>
        <w:t>Mobilisation</w:t>
      </w:r>
      <w:proofErr w:type="spellEnd"/>
      <w:r w:rsidRPr="001C494C">
        <w:rPr>
          <w:b/>
          <w:color w:val="231F20"/>
          <w:spacing w:val="-12"/>
          <w:sz w:val="17"/>
          <w:szCs w:val="17"/>
        </w:rPr>
        <w:t xml:space="preserve"> </w:t>
      </w:r>
      <w:r w:rsidRPr="001C494C">
        <w:rPr>
          <w:b/>
          <w:color w:val="231F20"/>
          <w:sz w:val="17"/>
          <w:szCs w:val="17"/>
        </w:rPr>
        <w:t>through</w:t>
      </w:r>
      <w:r w:rsidRPr="001C494C">
        <w:rPr>
          <w:b/>
          <w:color w:val="231F20"/>
          <w:spacing w:val="-11"/>
          <w:sz w:val="17"/>
          <w:szCs w:val="17"/>
        </w:rPr>
        <w:t xml:space="preserve"> </w:t>
      </w:r>
      <w:r w:rsidRPr="001C494C">
        <w:rPr>
          <w:b/>
          <w:color w:val="231F20"/>
          <w:sz w:val="17"/>
          <w:szCs w:val="17"/>
        </w:rPr>
        <w:t>Equity</w:t>
      </w:r>
      <w:r w:rsidRPr="001C494C">
        <w:rPr>
          <w:b/>
          <w:color w:val="231F20"/>
          <w:spacing w:val="-11"/>
          <w:sz w:val="17"/>
          <w:szCs w:val="17"/>
        </w:rPr>
        <w:t xml:space="preserve"> </w:t>
      </w:r>
      <w:r w:rsidRPr="001C494C">
        <w:rPr>
          <w:b/>
          <w:color w:val="231F20"/>
          <w:sz w:val="17"/>
          <w:szCs w:val="17"/>
        </w:rPr>
        <w:t>and</w:t>
      </w:r>
      <w:r w:rsidRPr="001C494C">
        <w:rPr>
          <w:b/>
          <w:color w:val="231F20"/>
          <w:spacing w:val="-12"/>
          <w:sz w:val="17"/>
          <w:szCs w:val="17"/>
        </w:rPr>
        <w:t xml:space="preserve"> </w:t>
      </w:r>
      <w:r w:rsidRPr="001C494C">
        <w:rPr>
          <w:b/>
          <w:color w:val="231F20"/>
          <w:spacing w:val="-4"/>
          <w:sz w:val="17"/>
          <w:szCs w:val="17"/>
        </w:rPr>
        <w:t>Debt</w:t>
      </w:r>
    </w:p>
    <w:p w:rsidR="00CF5360" w:rsidRPr="001C494C" w:rsidRDefault="006C075D">
      <w:pPr>
        <w:spacing w:before="33"/>
        <w:ind w:left="30" w:right="2"/>
        <w:jc w:val="center"/>
        <w:rPr>
          <w:b/>
          <w:sz w:val="18"/>
        </w:rPr>
      </w:pPr>
      <w:r w:rsidRPr="001C494C">
        <w:rPr>
          <w:b/>
          <w:noProof/>
          <w:sz w:val="18"/>
          <w:lang w:val="en-IN" w:eastAsia="en-IN"/>
        </w:rPr>
        <mc:AlternateContent>
          <mc:Choice Requires="wpg">
            <w:drawing>
              <wp:anchor distT="0" distB="0" distL="0" distR="0" simplePos="0" relativeHeight="251638272" behindDoc="0" locked="0" layoutInCell="1" allowOverlap="1">
                <wp:simplePos x="0" y="0"/>
                <wp:positionH relativeFrom="page">
                  <wp:posOffset>641654</wp:posOffset>
                </wp:positionH>
                <wp:positionV relativeFrom="paragraph">
                  <wp:posOffset>172716</wp:posOffset>
                </wp:positionV>
                <wp:extent cx="3253104" cy="217297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3104" cy="2172970"/>
                          <a:chOff x="0" y="0"/>
                          <a:chExt cx="3253104" cy="2172970"/>
                        </a:xfrm>
                      </wpg:grpSpPr>
                      <wps:wsp>
                        <wps:cNvPr id="12" name="Graphic 12"/>
                        <wps:cNvSpPr/>
                        <wps:spPr>
                          <a:xfrm>
                            <a:off x="6350" y="6350"/>
                            <a:ext cx="3240405" cy="2160270"/>
                          </a:xfrm>
                          <a:custGeom>
                            <a:avLst/>
                            <a:gdLst/>
                            <a:ahLst/>
                            <a:cxnLst/>
                            <a:rect l="l" t="t" r="r" b="b"/>
                            <a:pathLst>
                              <a:path w="3240405" h="2160270">
                                <a:moveTo>
                                  <a:pt x="3239998" y="2160003"/>
                                </a:moveTo>
                                <a:lnTo>
                                  <a:pt x="0" y="2160003"/>
                                </a:lnTo>
                                <a:lnTo>
                                  <a:pt x="0" y="0"/>
                                </a:lnTo>
                                <a:lnTo>
                                  <a:pt x="3239998" y="0"/>
                                </a:lnTo>
                                <a:lnTo>
                                  <a:pt x="3239998" y="2160003"/>
                                </a:lnTo>
                                <a:close/>
                              </a:path>
                            </a:pathLst>
                          </a:custGeom>
                          <a:ln w="12700">
                            <a:solidFill>
                              <a:srgbClr val="231F20"/>
                            </a:solidFill>
                            <a:prstDash val="solid"/>
                          </a:ln>
                        </wps:spPr>
                        <wps:bodyPr wrap="square" lIns="0" tIns="0" rIns="0" bIns="0" rtlCol="0">
                          <a:prstTxWarp prst="textNoShape">
                            <a:avLst/>
                          </a:prstTxWarp>
                          <a:noAutofit/>
                        </wps:bodyPr>
                      </wps:wsp>
                      <wps:wsp>
                        <wps:cNvPr id="13" name="Graphic 13"/>
                        <wps:cNvSpPr/>
                        <wps:spPr>
                          <a:xfrm>
                            <a:off x="639216" y="1313228"/>
                            <a:ext cx="2484755" cy="201295"/>
                          </a:xfrm>
                          <a:custGeom>
                            <a:avLst/>
                            <a:gdLst/>
                            <a:ahLst/>
                            <a:cxnLst/>
                            <a:rect l="l" t="t" r="r" b="b"/>
                            <a:pathLst>
                              <a:path w="2484755" h="201295">
                                <a:moveTo>
                                  <a:pt x="2484310" y="0"/>
                                </a:moveTo>
                                <a:lnTo>
                                  <a:pt x="1863636" y="21234"/>
                                </a:lnTo>
                                <a:lnTo>
                                  <a:pt x="1242136" y="130759"/>
                                </a:lnTo>
                                <a:lnTo>
                                  <a:pt x="621474" y="145287"/>
                                </a:lnTo>
                                <a:lnTo>
                                  <a:pt x="0" y="82702"/>
                                </a:lnTo>
                                <a:lnTo>
                                  <a:pt x="0" y="201167"/>
                                </a:lnTo>
                                <a:lnTo>
                                  <a:pt x="2484310" y="201167"/>
                                </a:lnTo>
                                <a:lnTo>
                                  <a:pt x="2484310" y="0"/>
                                </a:lnTo>
                                <a:close/>
                              </a:path>
                            </a:pathLst>
                          </a:custGeom>
                          <a:solidFill>
                            <a:srgbClr val="70AD45"/>
                          </a:solidFill>
                        </wps:spPr>
                        <wps:bodyPr wrap="square" lIns="0" tIns="0" rIns="0" bIns="0" rtlCol="0">
                          <a:prstTxWarp prst="textNoShape">
                            <a:avLst/>
                          </a:prstTxWarp>
                          <a:noAutofit/>
                        </wps:bodyPr>
                      </wps:wsp>
                      <wps:wsp>
                        <wps:cNvPr id="14" name="Graphic 14"/>
                        <wps:cNvSpPr/>
                        <wps:spPr>
                          <a:xfrm>
                            <a:off x="639215" y="1313228"/>
                            <a:ext cx="2484755" cy="201295"/>
                          </a:xfrm>
                          <a:custGeom>
                            <a:avLst/>
                            <a:gdLst/>
                            <a:ahLst/>
                            <a:cxnLst/>
                            <a:rect l="l" t="t" r="r" b="b"/>
                            <a:pathLst>
                              <a:path w="2484755" h="201295">
                                <a:moveTo>
                                  <a:pt x="0" y="82702"/>
                                </a:moveTo>
                                <a:lnTo>
                                  <a:pt x="621474" y="145288"/>
                                </a:lnTo>
                                <a:lnTo>
                                  <a:pt x="1242148" y="130759"/>
                                </a:lnTo>
                                <a:lnTo>
                                  <a:pt x="1863636" y="21234"/>
                                </a:lnTo>
                                <a:lnTo>
                                  <a:pt x="2484310" y="0"/>
                                </a:lnTo>
                                <a:lnTo>
                                  <a:pt x="2484310" y="201168"/>
                                </a:lnTo>
                                <a:lnTo>
                                  <a:pt x="1863636" y="201168"/>
                                </a:lnTo>
                                <a:lnTo>
                                  <a:pt x="1242148" y="201168"/>
                                </a:lnTo>
                                <a:lnTo>
                                  <a:pt x="621474" y="201168"/>
                                </a:lnTo>
                                <a:lnTo>
                                  <a:pt x="0" y="201168"/>
                                </a:lnTo>
                                <a:lnTo>
                                  <a:pt x="0" y="82702"/>
                                </a:lnTo>
                                <a:close/>
                              </a:path>
                            </a:pathLst>
                          </a:custGeom>
                          <a:ln w="9525">
                            <a:solidFill>
                              <a:srgbClr val="70AD45"/>
                            </a:solidFill>
                            <a:prstDash val="solid"/>
                          </a:ln>
                        </wps:spPr>
                        <wps:bodyPr wrap="square" lIns="0" tIns="0" rIns="0" bIns="0" rtlCol="0">
                          <a:prstTxWarp prst="textNoShape">
                            <a:avLst/>
                          </a:prstTxWarp>
                          <a:noAutofit/>
                        </wps:bodyPr>
                      </wps:wsp>
                      <wps:wsp>
                        <wps:cNvPr id="15" name="Graphic 15"/>
                        <wps:cNvSpPr/>
                        <wps:spPr>
                          <a:xfrm>
                            <a:off x="639216" y="1127700"/>
                            <a:ext cx="2484755" cy="330835"/>
                          </a:xfrm>
                          <a:custGeom>
                            <a:avLst/>
                            <a:gdLst/>
                            <a:ahLst/>
                            <a:cxnLst/>
                            <a:rect l="l" t="t" r="r" b="b"/>
                            <a:pathLst>
                              <a:path w="2484755" h="330835">
                                <a:moveTo>
                                  <a:pt x="2484310" y="0"/>
                                </a:moveTo>
                                <a:lnTo>
                                  <a:pt x="1863636" y="17881"/>
                                </a:lnTo>
                                <a:lnTo>
                                  <a:pt x="1242136" y="217944"/>
                                </a:lnTo>
                                <a:lnTo>
                                  <a:pt x="621474" y="251460"/>
                                </a:lnTo>
                                <a:lnTo>
                                  <a:pt x="0" y="188887"/>
                                </a:lnTo>
                                <a:lnTo>
                                  <a:pt x="0" y="268236"/>
                                </a:lnTo>
                                <a:lnTo>
                                  <a:pt x="621474" y="330809"/>
                                </a:lnTo>
                                <a:lnTo>
                                  <a:pt x="1242136" y="316280"/>
                                </a:lnTo>
                                <a:lnTo>
                                  <a:pt x="1863636" y="206768"/>
                                </a:lnTo>
                                <a:lnTo>
                                  <a:pt x="2484310" y="185521"/>
                                </a:lnTo>
                                <a:lnTo>
                                  <a:pt x="2484310" y="0"/>
                                </a:lnTo>
                                <a:close/>
                              </a:path>
                            </a:pathLst>
                          </a:custGeom>
                          <a:solidFill>
                            <a:srgbClr val="1F285C"/>
                          </a:solidFill>
                        </wps:spPr>
                        <wps:bodyPr wrap="square" lIns="0" tIns="0" rIns="0" bIns="0" rtlCol="0">
                          <a:prstTxWarp prst="textNoShape">
                            <a:avLst/>
                          </a:prstTxWarp>
                          <a:noAutofit/>
                        </wps:bodyPr>
                      </wps:wsp>
                      <wps:wsp>
                        <wps:cNvPr id="16" name="Graphic 16"/>
                        <wps:cNvSpPr/>
                        <wps:spPr>
                          <a:xfrm>
                            <a:off x="639215" y="1127706"/>
                            <a:ext cx="2484755" cy="330835"/>
                          </a:xfrm>
                          <a:custGeom>
                            <a:avLst/>
                            <a:gdLst/>
                            <a:ahLst/>
                            <a:cxnLst/>
                            <a:rect l="l" t="t" r="r" b="b"/>
                            <a:pathLst>
                              <a:path w="2484755" h="330835">
                                <a:moveTo>
                                  <a:pt x="0" y="188874"/>
                                </a:moveTo>
                                <a:lnTo>
                                  <a:pt x="621474" y="251459"/>
                                </a:lnTo>
                                <a:lnTo>
                                  <a:pt x="1242148" y="217931"/>
                                </a:lnTo>
                                <a:lnTo>
                                  <a:pt x="1863636" y="17881"/>
                                </a:lnTo>
                                <a:lnTo>
                                  <a:pt x="2484310" y="0"/>
                                </a:lnTo>
                                <a:lnTo>
                                  <a:pt x="2484310" y="185521"/>
                                </a:lnTo>
                                <a:lnTo>
                                  <a:pt x="1863636" y="206755"/>
                                </a:lnTo>
                                <a:lnTo>
                                  <a:pt x="1242148" y="316280"/>
                                </a:lnTo>
                                <a:lnTo>
                                  <a:pt x="621474" y="330809"/>
                                </a:lnTo>
                                <a:lnTo>
                                  <a:pt x="0" y="268223"/>
                                </a:lnTo>
                                <a:lnTo>
                                  <a:pt x="0" y="188874"/>
                                </a:lnTo>
                                <a:close/>
                              </a:path>
                            </a:pathLst>
                          </a:custGeom>
                          <a:ln w="9525">
                            <a:solidFill>
                              <a:srgbClr val="1F285C"/>
                            </a:solidFill>
                            <a:prstDash val="solid"/>
                          </a:ln>
                        </wps:spPr>
                        <wps:bodyPr wrap="square" lIns="0" tIns="0" rIns="0" bIns="0" rtlCol="0">
                          <a:prstTxWarp prst="textNoShape">
                            <a:avLst/>
                          </a:prstTxWarp>
                          <a:noAutofit/>
                        </wps:bodyPr>
                      </wps:wsp>
                      <wps:wsp>
                        <wps:cNvPr id="17" name="Graphic 17"/>
                        <wps:cNvSpPr/>
                        <wps:spPr>
                          <a:xfrm>
                            <a:off x="639216" y="1118767"/>
                            <a:ext cx="2484755" cy="260985"/>
                          </a:xfrm>
                          <a:custGeom>
                            <a:avLst/>
                            <a:gdLst/>
                            <a:ahLst/>
                            <a:cxnLst/>
                            <a:rect l="l" t="t" r="r" b="b"/>
                            <a:pathLst>
                              <a:path w="2484755" h="260985">
                                <a:moveTo>
                                  <a:pt x="2484310" y="0"/>
                                </a:moveTo>
                                <a:lnTo>
                                  <a:pt x="1863636" y="20116"/>
                                </a:lnTo>
                                <a:lnTo>
                                  <a:pt x="1242136" y="210108"/>
                                </a:lnTo>
                                <a:lnTo>
                                  <a:pt x="621474" y="252577"/>
                                </a:lnTo>
                                <a:lnTo>
                                  <a:pt x="0" y="187756"/>
                                </a:lnTo>
                                <a:lnTo>
                                  <a:pt x="0" y="197815"/>
                                </a:lnTo>
                                <a:lnTo>
                                  <a:pt x="621474" y="260400"/>
                                </a:lnTo>
                                <a:lnTo>
                                  <a:pt x="1242136" y="226872"/>
                                </a:lnTo>
                                <a:lnTo>
                                  <a:pt x="1863636" y="26809"/>
                                </a:lnTo>
                                <a:lnTo>
                                  <a:pt x="2484310" y="8940"/>
                                </a:lnTo>
                                <a:lnTo>
                                  <a:pt x="2484310" y="0"/>
                                </a:lnTo>
                                <a:close/>
                              </a:path>
                            </a:pathLst>
                          </a:custGeom>
                          <a:solidFill>
                            <a:srgbClr val="FEC010"/>
                          </a:solidFill>
                        </wps:spPr>
                        <wps:bodyPr wrap="square" lIns="0" tIns="0" rIns="0" bIns="0" rtlCol="0">
                          <a:prstTxWarp prst="textNoShape">
                            <a:avLst/>
                          </a:prstTxWarp>
                          <a:noAutofit/>
                        </wps:bodyPr>
                      </wps:wsp>
                      <wps:wsp>
                        <wps:cNvPr id="18" name="Graphic 18"/>
                        <wps:cNvSpPr/>
                        <wps:spPr>
                          <a:xfrm>
                            <a:off x="639215" y="1118765"/>
                            <a:ext cx="2484755" cy="260985"/>
                          </a:xfrm>
                          <a:custGeom>
                            <a:avLst/>
                            <a:gdLst/>
                            <a:ahLst/>
                            <a:cxnLst/>
                            <a:rect l="l" t="t" r="r" b="b"/>
                            <a:pathLst>
                              <a:path w="2484755" h="260985">
                                <a:moveTo>
                                  <a:pt x="0" y="187756"/>
                                </a:moveTo>
                                <a:lnTo>
                                  <a:pt x="621474" y="252577"/>
                                </a:lnTo>
                                <a:lnTo>
                                  <a:pt x="1242148" y="210108"/>
                                </a:lnTo>
                                <a:lnTo>
                                  <a:pt x="1863636" y="20116"/>
                                </a:lnTo>
                                <a:lnTo>
                                  <a:pt x="2484310" y="0"/>
                                </a:lnTo>
                                <a:lnTo>
                                  <a:pt x="2484310" y="8940"/>
                                </a:lnTo>
                                <a:lnTo>
                                  <a:pt x="1863636" y="26822"/>
                                </a:lnTo>
                                <a:lnTo>
                                  <a:pt x="1242148" y="226872"/>
                                </a:lnTo>
                                <a:lnTo>
                                  <a:pt x="621474" y="260400"/>
                                </a:lnTo>
                                <a:lnTo>
                                  <a:pt x="0" y="197815"/>
                                </a:lnTo>
                                <a:lnTo>
                                  <a:pt x="0" y="187756"/>
                                </a:lnTo>
                                <a:close/>
                              </a:path>
                            </a:pathLst>
                          </a:custGeom>
                          <a:ln w="9525">
                            <a:solidFill>
                              <a:srgbClr val="FEC010"/>
                            </a:solidFill>
                            <a:prstDash val="solid"/>
                          </a:ln>
                        </wps:spPr>
                        <wps:bodyPr wrap="square" lIns="0" tIns="0" rIns="0" bIns="0" rtlCol="0">
                          <a:prstTxWarp prst="textNoShape">
                            <a:avLst/>
                          </a:prstTxWarp>
                          <a:noAutofit/>
                        </wps:bodyPr>
                      </wps:wsp>
                      <wps:wsp>
                        <wps:cNvPr id="19" name="Graphic 19"/>
                        <wps:cNvSpPr/>
                        <wps:spPr>
                          <a:xfrm>
                            <a:off x="639208" y="292859"/>
                            <a:ext cx="2484755" cy="1078865"/>
                          </a:xfrm>
                          <a:custGeom>
                            <a:avLst/>
                            <a:gdLst/>
                            <a:ahLst/>
                            <a:cxnLst/>
                            <a:rect l="l" t="t" r="r" b="b"/>
                            <a:pathLst>
                              <a:path w="2484755" h="1078865">
                                <a:moveTo>
                                  <a:pt x="1863648" y="0"/>
                                </a:moveTo>
                                <a:lnTo>
                                  <a:pt x="1242148" y="317398"/>
                                </a:lnTo>
                                <a:lnTo>
                                  <a:pt x="621487" y="431393"/>
                                </a:lnTo>
                                <a:lnTo>
                                  <a:pt x="0" y="509612"/>
                                </a:lnTo>
                                <a:lnTo>
                                  <a:pt x="0" y="1013663"/>
                                </a:lnTo>
                                <a:lnTo>
                                  <a:pt x="621487" y="1078484"/>
                                </a:lnTo>
                                <a:lnTo>
                                  <a:pt x="1242148" y="1036015"/>
                                </a:lnTo>
                                <a:lnTo>
                                  <a:pt x="1863648" y="846023"/>
                                </a:lnTo>
                                <a:lnTo>
                                  <a:pt x="2484310" y="825906"/>
                                </a:lnTo>
                                <a:lnTo>
                                  <a:pt x="2484310" y="53644"/>
                                </a:lnTo>
                                <a:lnTo>
                                  <a:pt x="1863648" y="0"/>
                                </a:lnTo>
                                <a:close/>
                              </a:path>
                            </a:pathLst>
                          </a:custGeom>
                          <a:solidFill>
                            <a:srgbClr val="5B9BD3"/>
                          </a:solidFill>
                        </wps:spPr>
                        <wps:bodyPr wrap="square" lIns="0" tIns="0" rIns="0" bIns="0" rtlCol="0">
                          <a:prstTxWarp prst="textNoShape">
                            <a:avLst/>
                          </a:prstTxWarp>
                          <a:noAutofit/>
                        </wps:bodyPr>
                      </wps:wsp>
                      <wps:wsp>
                        <wps:cNvPr id="20" name="Graphic 20"/>
                        <wps:cNvSpPr/>
                        <wps:spPr>
                          <a:xfrm>
                            <a:off x="639215" y="292855"/>
                            <a:ext cx="2484755" cy="1078865"/>
                          </a:xfrm>
                          <a:custGeom>
                            <a:avLst/>
                            <a:gdLst/>
                            <a:ahLst/>
                            <a:cxnLst/>
                            <a:rect l="l" t="t" r="r" b="b"/>
                            <a:pathLst>
                              <a:path w="2484755" h="1078865">
                                <a:moveTo>
                                  <a:pt x="0" y="509625"/>
                                </a:moveTo>
                                <a:lnTo>
                                  <a:pt x="621474" y="431393"/>
                                </a:lnTo>
                                <a:lnTo>
                                  <a:pt x="1242148" y="317398"/>
                                </a:lnTo>
                                <a:lnTo>
                                  <a:pt x="1863636" y="0"/>
                                </a:lnTo>
                                <a:lnTo>
                                  <a:pt x="2484310" y="53644"/>
                                </a:lnTo>
                                <a:lnTo>
                                  <a:pt x="2484310" y="825906"/>
                                </a:lnTo>
                                <a:lnTo>
                                  <a:pt x="1863636" y="846023"/>
                                </a:lnTo>
                                <a:lnTo>
                                  <a:pt x="1242148" y="1036015"/>
                                </a:lnTo>
                                <a:lnTo>
                                  <a:pt x="621474" y="1078483"/>
                                </a:lnTo>
                                <a:lnTo>
                                  <a:pt x="0" y="1013663"/>
                                </a:lnTo>
                                <a:lnTo>
                                  <a:pt x="0" y="509625"/>
                                </a:lnTo>
                                <a:close/>
                              </a:path>
                            </a:pathLst>
                          </a:custGeom>
                          <a:ln w="9525">
                            <a:solidFill>
                              <a:srgbClr val="5B9BD3"/>
                            </a:solidFill>
                            <a:prstDash val="solid"/>
                          </a:ln>
                        </wps:spPr>
                        <wps:bodyPr wrap="square" lIns="0" tIns="0" rIns="0" bIns="0" rtlCol="0">
                          <a:prstTxWarp prst="textNoShape">
                            <a:avLst/>
                          </a:prstTxWarp>
                          <a:noAutofit/>
                        </wps:bodyPr>
                      </wps:wsp>
                      <wps:wsp>
                        <wps:cNvPr id="21" name="Graphic 21"/>
                        <wps:cNvSpPr/>
                        <wps:spPr>
                          <a:xfrm>
                            <a:off x="610424" y="141983"/>
                            <a:ext cx="2513330" cy="1401445"/>
                          </a:xfrm>
                          <a:custGeom>
                            <a:avLst/>
                            <a:gdLst/>
                            <a:ahLst/>
                            <a:cxnLst/>
                            <a:rect l="l" t="t" r="r" b="b"/>
                            <a:pathLst>
                              <a:path w="2513330" h="1401445">
                                <a:moveTo>
                                  <a:pt x="28790" y="1372412"/>
                                </a:moveTo>
                                <a:lnTo>
                                  <a:pt x="2513101" y="1372412"/>
                                </a:lnTo>
                              </a:path>
                              <a:path w="2513330" h="1401445">
                                <a:moveTo>
                                  <a:pt x="2513088" y="1372412"/>
                                </a:moveTo>
                                <a:lnTo>
                                  <a:pt x="2513088" y="1401216"/>
                                </a:lnTo>
                              </a:path>
                              <a:path w="2513330" h="1401445">
                                <a:moveTo>
                                  <a:pt x="1892414" y="1372412"/>
                                </a:moveTo>
                                <a:lnTo>
                                  <a:pt x="1892414" y="1401216"/>
                                </a:lnTo>
                              </a:path>
                              <a:path w="2513330" h="1401445">
                                <a:moveTo>
                                  <a:pt x="1270939" y="1372412"/>
                                </a:moveTo>
                                <a:lnTo>
                                  <a:pt x="1270939" y="1401216"/>
                                </a:lnTo>
                              </a:path>
                              <a:path w="2513330" h="1401445">
                                <a:moveTo>
                                  <a:pt x="650265" y="1372412"/>
                                </a:moveTo>
                                <a:lnTo>
                                  <a:pt x="650265" y="1401216"/>
                                </a:lnTo>
                              </a:path>
                              <a:path w="2513330" h="1401445">
                                <a:moveTo>
                                  <a:pt x="28790" y="1372412"/>
                                </a:moveTo>
                                <a:lnTo>
                                  <a:pt x="28790" y="1401216"/>
                                </a:lnTo>
                              </a:path>
                              <a:path w="2513330" h="1401445">
                                <a:moveTo>
                                  <a:pt x="28790" y="1372412"/>
                                </a:moveTo>
                                <a:lnTo>
                                  <a:pt x="28790" y="0"/>
                                </a:lnTo>
                              </a:path>
                              <a:path w="2513330" h="1401445">
                                <a:moveTo>
                                  <a:pt x="0" y="0"/>
                                </a:moveTo>
                                <a:lnTo>
                                  <a:pt x="28803" y="0"/>
                                </a:lnTo>
                              </a:path>
                              <a:path w="2513330" h="1401445">
                                <a:moveTo>
                                  <a:pt x="0" y="172110"/>
                                </a:moveTo>
                                <a:lnTo>
                                  <a:pt x="28803" y="172110"/>
                                </a:lnTo>
                              </a:path>
                              <a:path w="2513330" h="1401445">
                                <a:moveTo>
                                  <a:pt x="0" y="343103"/>
                                </a:moveTo>
                                <a:lnTo>
                                  <a:pt x="28803" y="343103"/>
                                </a:lnTo>
                              </a:path>
                              <a:path w="2513330" h="1401445">
                                <a:moveTo>
                                  <a:pt x="0" y="515213"/>
                                </a:moveTo>
                                <a:lnTo>
                                  <a:pt x="28803" y="515213"/>
                                </a:lnTo>
                              </a:path>
                              <a:path w="2513330" h="1401445">
                                <a:moveTo>
                                  <a:pt x="0" y="686206"/>
                                </a:moveTo>
                                <a:lnTo>
                                  <a:pt x="28803" y="686206"/>
                                </a:lnTo>
                              </a:path>
                              <a:path w="2513330" h="1401445">
                                <a:moveTo>
                                  <a:pt x="0" y="858316"/>
                                </a:moveTo>
                                <a:lnTo>
                                  <a:pt x="28803" y="858316"/>
                                </a:lnTo>
                              </a:path>
                              <a:path w="2513330" h="1401445">
                                <a:moveTo>
                                  <a:pt x="0" y="1029309"/>
                                </a:moveTo>
                                <a:lnTo>
                                  <a:pt x="28803" y="1029309"/>
                                </a:lnTo>
                              </a:path>
                              <a:path w="2513330" h="1401445">
                                <a:moveTo>
                                  <a:pt x="0" y="1201419"/>
                                </a:moveTo>
                                <a:lnTo>
                                  <a:pt x="28803" y="1201419"/>
                                </a:lnTo>
                              </a:path>
                              <a:path w="2513330" h="1401445">
                                <a:moveTo>
                                  <a:pt x="0" y="1372412"/>
                                </a:moveTo>
                                <a:lnTo>
                                  <a:pt x="28803" y="1372412"/>
                                </a:lnTo>
                              </a:path>
                            </a:pathLst>
                          </a:custGeom>
                          <a:ln w="6350">
                            <a:solidFill>
                              <a:srgbClr val="231F20"/>
                            </a:solidFill>
                            <a:prstDash val="solid"/>
                          </a:ln>
                        </wps:spPr>
                        <wps:bodyPr wrap="square" lIns="0" tIns="0" rIns="0" bIns="0" rtlCol="0">
                          <a:prstTxWarp prst="textNoShape">
                            <a:avLst/>
                          </a:prstTxWarp>
                          <a:noAutofit/>
                        </wps:bodyPr>
                      </wps:wsp>
                      <wps:wsp>
                        <wps:cNvPr id="22" name="Graphic 22"/>
                        <wps:cNvSpPr/>
                        <wps:spPr>
                          <a:xfrm>
                            <a:off x="922820" y="2011019"/>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1F285C"/>
                          </a:solidFill>
                        </wps:spPr>
                        <wps:bodyPr wrap="square" lIns="0" tIns="0" rIns="0" bIns="0" rtlCol="0">
                          <a:prstTxWarp prst="textNoShape">
                            <a:avLst/>
                          </a:prstTxWarp>
                          <a:noAutofit/>
                        </wps:bodyPr>
                      </wps:wsp>
                      <wps:wsp>
                        <wps:cNvPr id="23" name="Graphic 23"/>
                        <wps:cNvSpPr/>
                        <wps:spPr>
                          <a:xfrm>
                            <a:off x="2597111" y="2013305"/>
                            <a:ext cx="54610" cy="54610"/>
                          </a:xfrm>
                          <a:custGeom>
                            <a:avLst/>
                            <a:gdLst/>
                            <a:ahLst/>
                            <a:cxnLst/>
                            <a:rect l="l" t="t" r="r" b="b"/>
                            <a:pathLst>
                              <a:path w="54610" h="54610">
                                <a:moveTo>
                                  <a:pt x="53987" y="0"/>
                                </a:moveTo>
                                <a:lnTo>
                                  <a:pt x="0" y="0"/>
                                </a:lnTo>
                                <a:lnTo>
                                  <a:pt x="0" y="54000"/>
                                </a:lnTo>
                                <a:lnTo>
                                  <a:pt x="53987" y="54000"/>
                                </a:lnTo>
                                <a:lnTo>
                                  <a:pt x="53987" y="0"/>
                                </a:lnTo>
                                <a:close/>
                              </a:path>
                            </a:pathLst>
                          </a:custGeom>
                          <a:solidFill>
                            <a:srgbClr val="FEC010"/>
                          </a:solidFill>
                        </wps:spPr>
                        <wps:bodyPr wrap="square" lIns="0" tIns="0" rIns="0" bIns="0" rtlCol="0">
                          <a:prstTxWarp prst="textNoShape">
                            <a:avLst/>
                          </a:prstTxWarp>
                          <a:noAutofit/>
                        </wps:bodyPr>
                      </wps:wsp>
                      <wps:wsp>
                        <wps:cNvPr id="24" name="Graphic 24"/>
                        <wps:cNvSpPr/>
                        <wps:spPr>
                          <a:xfrm>
                            <a:off x="1803361" y="2012035"/>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5B9BD3"/>
                          </a:solidFill>
                        </wps:spPr>
                        <wps:bodyPr wrap="square" lIns="0" tIns="0" rIns="0" bIns="0" rtlCol="0">
                          <a:prstTxWarp prst="textNoShape">
                            <a:avLst/>
                          </a:prstTxWarp>
                          <a:noAutofit/>
                        </wps:bodyPr>
                      </wps:wsp>
                      <wps:wsp>
                        <wps:cNvPr id="25" name="Graphic 25"/>
                        <wps:cNvSpPr/>
                        <wps:spPr>
                          <a:xfrm>
                            <a:off x="101714" y="2016290"/>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70AD45"/>
                          </a:solidFill>
                        </wps:spPr>
                        <wps:bodyPr wrap="square" lIns="0" tIns="0" rIns="0" bIns="0" rtlCol="0">
                          <a:prstTxWarp prst="textNoShape">
                            <a:avLst/>
                          </a:prstTxWarp>
                          <a:noAutofit/>
                        </wps:bodyPr>
                      </wps:wsp>
                      <wps:wsp>
                        <wps:cNvPr id="26" name="Textbox 26"/>
                        <wps:cNvSpPr txBox="1"/>
                        <wps:spPr>
                          <a:xfrm>
                            <a:off x="233197" y="80680"/>
                            <a:ext cx="379095" cy="1475740"/>
                          </a:xfrm>
                          <a:prstGeom prst="rect">
                            <a:avLst/>
                          </a:prstGeom>
                        </wps:spPr>
                        <wps:txbx>
                          <w:txbxContent>
                            <w:p w:rsidR="006C075D" w:rsidRDefault="006C075D">
                              <w:pPr>
                                <w:spacing w:before="24"/>
                                <w:ind w:right="18"/>
                                <w:jc w:val="right"/>
                                <w:rPr>
                                  <w:rFonts w:ascii="Trebuchet MS"/>
                                  <w:sz w:val="14"/>
                                </w:rPr>
                              </w:pPr>
                              <w:r>
                                <w:rPr>
                                  <w:rFonts w:ascii="Trebuchet MS"/>
                                  <w:color w:val="231F20"/>
                                  <w:spacing w:val="-2"/>
                                  <w:w w:val="90"/>
                                  <w:sz w:val="14"/>
                                </w:rPr>
                                <w:t>16,00,000</w:t>
                              </w:r>
                            </w:p>
                            <w:p w:rsidR="006C075D" w:rsidRDefault="006C075D">
                              <w:pPr>
                                <w:spacing w:before="107"/>
                                <w:ind w:right="18"/>
                                <w:jc w:val="right"/>
                                <w:rPr>
                                  <w:rFonts w:ascii="Trebuchet MS"/>
                                  <w:sz w:val="14"/>
                                </w:rPr>
                              </w:pPr>
                              <w:r>
                                <w:rPr>
                                  <w:rFonts w:ascii="Trebuchet MS"/>
                                  <w:color w:val="231F20"/>
                                  <w:spacing w:val="-2"/>
                                  <w:w w:val="90"/>
                                  <w:sz w:val="14"/>
                                </w:rPr>
                                <w:t>14,00,000</w:t>
                              </w:r>
                            </w:p>
                            <w:p w:rsidR="006C075D" w:rsidRDefault="006C075D">
                              <w:pPr>
                                <w:spacing w:before="108"/>
                                <w:ind w:right="18"/>
                                <w:jc w:val="right"/>
                                <w:rPr>
                                  <w:rFonts w:ascii="Trebuchet MS"/>
                                  <w:sz w:val="14"/>
                                </w:rPr>
                              </w:pPr>
                              <w:r>
                                <w:rPr>
                                  <w:rFonts w:ascii="Trebuchet MS"/>
                                  <w:color w:val="231F20"/>
                                  <w:spacing w:val="-2"/>
                                  <w:w w:val="90"/>
                                  <w:sz w:val="14"/>
                                </w:rPr>
                                <w:t>12,00,000</w:t>
                              </w:r>
                            </w:p>
                            <w:p w:rsidR="006C075D" w:rsidRDefault="006C075D">
                              <w:pPr>
                                <w:spacing w:before="107"/>
                                <w:ind w:right="18"/>
                                <w:jc w:val="right"/>
                                <w:rPr>
                                  <w:rFonts w:ascii="Trebuchet MS"/>
                                  <w:sz w:val="14"/>
                                </w:rPr>
                              </w:pPr>
                              <w:r>
                                <w:rPr>
                                  <w:rFonts w:ascii="Trebuchet MS"/>
                                  <w:color w:val="231F20"/>
                                  <w:spacing w:val="-2"/>
                                  <w:w w:val="90"/>
                                  <w:sz w:val="14"/>
                                </w:rPr>
                                <w:t>10,00,000</w:t>
                              </w:r>
                            </w:p>
                            <w:p w:rsidR="006C075D" w:rsidRDefault="006C075D">
                              <w:pPr>
                                <w:spacing w:before="108"/>
                                <w:ind w:right="18"/>
                                <w:jc w:val="right"/>
                                <w:rPr>
                                  <w:rFonts w:ascii="Trebuchet MS"/>
                                  <w:sz w:val="14"/>
                                </w:rPr>
                              </w:pPr>
                              <w:r>
                                <w:rPr>
                                  <w:rFonts w:ascii="Trebuchet MS"/>
                                  <w:color w:val="231F20"/>
                                  <w:spacing w:val="-2"/>
                                  <w:sz w:val="14"/>
                                </w:rPr>
                                <w:t>8,00,000</w:t>
                              </w:r>
                            </w:p>
                            <w:p w:rsidR="006C075D" w:rsidRDefault="006C075D">
                              <w:pPr>
                                <w:spacing w:before="108"/>
                                <w:ind w:right="18"/>
                                <w:jc w:val="right"/>
                                <w:rPr>
                                  <w:rFonts w:ascii="Trebuchet MS"/>
                                  <w:sz w:val="14"/>
                                </w:rPr>
                              </w:pPr>
                              <w:r>
                                <w:rPr>
                                  <w:rFonts w:ascii="Trebuchet MS"/>
                                  <w:color w:val="231F20"/>
                                  <w:spacing w:val="-2"/>
                                  <w:sz w:val="14"/>
                                </w:rPr>
                                <w:t>6,00,000</w:t>
                              </w:r>
                            </w:p>
                            <w:p w:rsidR="006C075D" w:rsidRDefault="006C075D">
                              <w:pPr>
                                <w:spacing w:before="107"/>
                                <w:ind w:right="18"/>
                                <w:jc w:val="right"/>
                                <w:rPr>
                                  <w:rFonts w:ascii="Trebuchet MS"/>
                                  <w:sz w:val="14"/>
                                </w:rPr>
                              </w:pPr>
                              <w:r>
                                <w:rPr>
                                  <w:rFonts w:ascii="Trebuchet MS"/>
                                  <w:color w:val="231F20"/>
                                  <w:spacing w:val="-2"/>
                                  <w:sz w:val="14"/>
                                </w:rPr>
                                <w:t>4,00,000</w:t>
                              </w:r>
                            </w:p>
                            <w:p w:rsidR="006C075D" w:rsidRDefault="006C075D">
                              <w:pPr>
                                <w:spacing w:before="108"/>
                                <w:ind w:right="18"/>
                                <w:jc w:val="right"/>
                                <w:rPr>
                                  <w:rFonts w:ascii="Trebuchet MS"/>
                                  <w:sz w:val="14"/>
                                </w:rPr>
                              </w:pPr>
                              <w:r>
                                <w:rPr>
                                  <w:rFonts w:ascii="Trebuchet MS"/>
                                  <w:color w:val="231F20"/>
                                  <w:spacing w:val="-2"/>
                                  <w:sz w:val="14"/>
                                </w:rPr>
                                <w:t>2,00,000</w:t>
                              </w:r>
                            </w:p>
                            <w:p w:rsidR="006C075D" w:rsidRDefault="006C075D">
                              <w:pPr>
                                <w:spacing w:before="76"/>
                                <w:ind w:right="18"/>
                                <w:jc w:val="right"/>
                                <w:rPr>
                                  <w:rFonts w:ascii="Trebuchet MS"/>
                                  <w:sz w:val="14"/>
                                </w:rPr>
                              </w:pPr>
                              <w:r>
                                <w:rPr>
                                  <w:rFonts w:ascii="Trebuchet MS"/>
                                  <w:color w:val="231F20"/>
                                  <w:spacing w:val="-10"/>
                                  <w:w w:val="105"/>
                                  <w:sz w:val="14"/>
                                </w:rPr>
                                <w:t>0</w:t>
                              </w:r>
                            </w:p>
                          </w:txbxContent>
                        </wps:txbx>
                        <wps:bodyPr wrap="square" lIns="0" tIns="0" rIns="0" bIns="0" rtlCol="0">
                          <a:noAutofit/>
                        </wps:bodyPr>
                      </wps:wsp>
                      <wps:wsp>
                        <wps:cNvPr id="27" name="Textbox 27"/>
                        <wps:cNvSpPr txBox="1"/>
                        <wps:spPr>
                          <a:xfrm>
                            <a:off x="186786" y="1971532"/>
                            <a:ext cx="546100" cy="123189"/>
                          </a:xfrm>
                          <a:prstGeom prst="rect">
                            <a:avLst/>
                          </a:prstGeom>
                        </wps:spPr>
                        <wps:txbx>
                          <w:txbxContent>
                            <w:p w:rsidR="006C075D" w:rsidRDefault="006C075D">
                              <w:pPr>
                                <w:spacing w:before="24"/>
                                <w:rPr>
                                  <w:rFonts w:ascii="Trebuchet MS"/>
                                  <w:sz w:val="14"/>
                                </w:rPr>
                              </w:pPr>
                              <w:r>
                                <w:rPr>
                                  <w:rFonts w:ascii="Trebuchet MS"/>
                                  <w:color w:val="231F20"/>
                                  <w:sz w:val="14"/>
                                </w:rPr>
                                <w:t>Equity-</w:t>
                              </w:r>
                              <w:r>
                                <w:rPr>
                                  <w:rFonts w:ascii="Trebuchet MS"/>
                                  <w:color w:val="231F20"/>
                                  <w:spacing w:val="-2"/>
                                  <w:sz w:val="14"/>
                                </w:rPr>
                                <w:t>Public</w:t>
                              </w:r>
                            </w:p>
                          </w:txbxContent>
                        </wps:txbx>
                        <wps:bodyPr wrap="square" lIns="0" tIns="0" rIns="0" bIns="0" rtlCol="0">
                          <a:noAutofit/>
                        </wps:bodyPr>
                      </wps:wsp>
                      <wps:wsp>
                        <wps:cNvPr id="28" name="Textbox 28"/>
                        <wps:cNvSpPr txBox="1"/>
                        <wps:spPr>
                          <a:xfrm>
                            <a:off x="1004895" y="1971532"/>
                            <a:ext cx="608330" cy="123189"/>
                          </a:xfrm>
                          <a:prstGeom prst="rect">
                            <a:avLst/>
                          </a:prstGeom>
                        </wps:spPr>
                        <wps:txbx>
                          <w:txbxContent>
                            <w:p w:rsidR="006C075D" w:rsidRDefault="006C075D">
                              <w:pPr>
                                <w:spacing w:before="24"/>
                                <w:rPr>
                                  <w:rFonts w:ascii="Trebuchet MS"/>
                                  <w:sz w:val="14"/>
                                </w:rPr>
                              </w:pPr>
                              <w:r>
                                <w:rPr>
                                  <w:rFonts w:ascii="Trebuchet MS"/>
                                  <w:color w:val="231F20"/>
                                  <w:sz w:val="14"/>
                                </w:rPr>
                                <w:t>Equity-</w:t>
                              </w:r>
                              <w:r>
                                <w:rPr>
                                  <w:rFonts w:ascii="Trebuchet MS"/>
                                  <w:color w:val="231F20"/>
                                  <w:spacing w:val="-1"/>
                                  <w:sz w:val="14"/>
                                </w:rPr>
                                <w:t xml:space="preserve"> </w:t>
                              </w:r>
                              <w:r>
                                <w:rPr>
                                  <w:rFonts w:ascii="Trebuchet MS"/>
                                  <w:color w:val="231F20"/>
                                  <w:spacing w:val="-2"/>
                                  <w:sz w:val="14"/>
                                </w:rPr>
                                <w:t>Private</w:t>
                              </w:r>
                            </w:p>
                          </w:txbxContent>
                        </wps:txbx>
                        <wps:bodyPr wrap="square" lIns="0" tIns="0" rIns="0" bIns="0" rtlCol="0">
                          <a:noAutofit/>
                        </wps:bodyPr>
                      </wps:wsp>
                      <wps:wsp>
                        <wps:cNvPr id="29" name="Textbox 29"/>
                        <wps:cNvSpPr txBox="1"/>
                        <wps:spPr>
                          <a:xfrm>
                            <a:off x="1883887" y="1971532"/>
                            <a:ext cx="523240" cy="123189"/>
                          </a:xfrm>
                          <a:prstGeom prst="rect">
                            <a:avLst/>
                          </a:prstGeom>
                        </wps:spPr>
                        <wps:txbx>
                          <w:txbxContent>
                            <w:p w:rsidR="006C075D" w:rsidRDefault="006C075D">
                              <w:pPr>
                                <w:spacing w:before="24"/>
                                <w:rPr>
                                  <w:rFonts w:ascii="Trebuchet MS"/>
                                  <w:sz w:val="14"/>
                                </w:rPr>
                              </w:pPr>
                              <w:r>
                                <w:rPr>
                                  <w:rFonts w:ascii="Trebuchet MS"/>
                                  <w:color w:val="231F20"/>
                                  <w:sz w:val="14"/>
                                </w:rPr>
                                <w:t>Debt-</w:t>
                              </w:r>
                              <w:r>
                                <w:rPr>
                                  <w:rFonts w:ascii="Trebuchet MS"/>
                                  <w:color w:val="231F20"/>
                                  <w:spacing w:val="-2"/>
                                  <w:sz w:val="14"/>
                                </w:rPr>
                                <w:t>Private</w:t>
                              </w:r>
                            </w:p>
                          </w:txbxContent>
                        </wps:txbx>
                        <wps:bodyPr wrap="square" lIns="0" tIns="0" rIns="0" bIns="0" rtlCol="0">
                          <a:noAutofit/>
                        </wps:bodyPr>
                      </wps:wsp>
                      <wps:wsp>
                        <wps:cNvPr id="30" name="Textbox 30"/>
                        <wps:cNvSpPr txBox="1"/>
                        <wps:spPr>
                          <a:xfrm>
                            <a:off x="2679504" y="1971532"/>
                            <a:ext cx="484505" cy="123189"/>
                          </a:xfrm>
                          <a:prstGeom prst="rect">
                            <a:avLst/>
                          </a:prstGeom>
                        </wps:spPr>
                        <wps:txbx>
                          <w:txbxContent>
                            <w:p w:rsidR="006C075D" w:rsidRDefault="006C075D">
                              <w:pPr>
                                <w:spacing w:before="24"/>
                                <w:rPr>
                                  <w:rFonts w:ascii="Trebuchet MS"/>
                                  <w:sz w:val="14"/>
                                </w:rPr>
                              </w:pPr>
                              <w:r>
                                <w:rPr>
                                  <w:rFonts w:ascii="Trebuchet MS"/>
                                  <w:color w:val="231F20"/>
                                  <w:sz w:val="14"/>
                                </w:rPr>
                                <w:t>Debt-</w:t>
                              </w:r>
                              <w:r>
                                <w:rPr>
                                  <w:rFonts w:ascii="Trebuchet MS"/>
                                  <w:color w:val="231F20"/>
                                  <w:spacing w:val="-2"/>
                                  <w:sz w:val="14"/>
                                </w:rPr>
                                <w:t>Public</w:t>
                              </w:r>
                            </w:p>
                          </w:txbxContent>
                        </wps:txbx>
                        <wps:bodyPr wrap="square" lIns="0" tIns="0" rIns="0" bIns="0" rtlCol="0">
                          <a:noAutofit/>
                        </wps:bodyPr>
                      </wps:wsp>
                    </wpg:wgp>
                  </a:graphicData>
                </a:graphic>
              </wp:anchor>
            </w:drawing>
          </mc:Choice>
          <mc:Fallback>
            <w:pict>
              <v:group id="Group 11" o:spid="_x0000_s1030" style="position:absolute;left:0;text-align:left;margin-left:50.5pt;margin-top:13.6pt;width:256.15pt;height:171.1pt;z-index:251638272;mso-wrap-distance-left:0;mso-wrap-distance-right:0;mso-position-horizontal-relative:page;mso-position-vertical-relative:text" coordsize="32531,21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">
                <v:shape id="Graphic 12" o:spid="_x0000_s1031" style="position:absolute;left:63;top:63;width:32404;height:21603;visibility:visible;mso-wrap-style:square;v-text-anchor:top" coordsize="3240405,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" path="m3239998,2160003l,2160003,,,3239998,r,2160003xe" filled="f" strokecolor="#231f20" strokeweight="1pt">
                  <v:path arrowok="t"/>
                </v:shape>
                <v:shape id="Graphic 13" o:spid="_x0000_s1032" style="position:absolute;left:6392;top:13132;width:24847;height:2013;visibility:visible;mso-wrap-style:square;v-text-anchor:top" coordsize="2484755,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" path="m2484310,l1863636,21234,1242136,130759,621474,145287,,82702,,201167r2484310,l2484310,xe" fillcolor="#70ad45" stroked="f">
                  <v:path arrowok="t"/>
                </v:shape>
                <v:shape id="Graphic 14" o:spid="_x0000_s1033" style="position:absolute;left:6392;top:13132;width:24847;height:2013;visibility:visible;mso-wrap-style:square;v-text-anchor:top" coordsize="2484755,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" path="m,82702r621474,62586l1242148,130759,1863636,21234,2484310,r,201168l1863636,201168r-621488,l621474,201168,,201168,,82702xe" filled="f" strokecolor="#70ad45">
                  <v:path arrowok="t"/>
                </v:shape>
                <v:shape id="Graphic 15" o:spid="_x0000_s1034" style="position:absolute;left:6392;top:11277;width:24847;height:3308;visibility:visible;mso-wrap-style:square;v-text-anchor:top" coordsize="2484755,33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" path="m2484310,l1863636,17881,1242136,217944,621474,251460,,188887r,79349l621474,330809r620662,-14529l1863636,206768r620674,-21247l2484310,xe" fillcolor="#1f285c" stroked="f">
                  <v:path arrowok="t"/>
                </v:shape>
                <v:shape id="Graphic 16" o:spid="_x0000_s1035" style="position:absolute;left:6392;top:11277;width:24847;height:3308;visibility:visible;mso-wrap-style:square;v-text-anchor:top" coordsize="2484755,33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" path="m,188874r621474,62585l1242148,217931,1863636,17881,2484310,r,185521l1863636,206755,1242148,316280,621474,330809,,268223,,188874xe" filled="f" strokecolor="#1f285c">
                  <v:path arrowok="t"/>
                </v:shape>
                <v:shape id="Graphic 17" o:spid="_x0000_s1036" style="position:absolute;left:6392;top:11187;width:24847;height:2610;visibility:visible;mso-wrap-style:square;v-text-anchor:top" coordsize="2484755,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" path="m2484310,l1863636,20116,1242136,210108,621474,252577,,187756r,10059l621474,260400r620662,-33528l1863636,26809,2484310,8940r,-8940xe" fillcolor="#fec010" stroked="f">
                  <v:path arrowok="t"/>
                </v:shape>
                <v:shape id="Graphic 18" o:spid="_x0000_s1037" style="position:absolute;left:6392;top:11187;width:24847;height:2610;visibility:visible;mso-wrap-style:square;v-text-anchor:top" coordsize="2484755,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" path="m,187756r621474,64821l1242148,210108,1863636,20116,2484310,r,8940l1863636,26822,1242148,226872,621474,260400,,197815,,187756xe" filled="f" strokecolor="#fec010">
                  <v:path arrowok="t"/>
                </v:shape>
                <v:shape id="Graphic 19" o:spid="_x0000_s1038" style="position:absolute;left:6392;top:2928;width:24847;height:10789;visibility:visible;mso-wrap-style:square;v-text-anchor:top" coordsize="2484755,107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" path="m1863648,l1242148,317398,621487,431393,,509612r,504051l621487,1078484r620661,-42469l1863648,846023r620662,-20117l2484310,53644,1863648,xe" fillcolor="#5b9bd3" stroked="f">
                  <v:path arrowok="t"/>
                </v:shape>
                <v:shape id="Graphic 20" o:spid="_x0000_s1039" style="position:absolute;left:6392;top:2928;width:24847;height:10789;visibility:visible;mso-wrap-style:square;v-text-anchor:top" coordsize="2484755,107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" path="m,509625l621474,431393,1242148,317398,1863636,r620674,53644l2484310,825906r-620674,20117l1242148,1036015r-620674,42468l,1013663,,509625xe" filled="f" strokecolor="#5b9bd3">
                  <v:path arrowok="t"/>
                </v:shape>
                <v:shape id="Graphic 21" o:spid="_x0000_s1040" style="position:absolute;left:6104;top:1419;width:25133;height:14015;visibility:visible;mso-wrap-style:square;v-text-anchor:top" coordsize="2513330,140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" path="m28790,1372412r2484311,em2513088,1372412r,28804em1892414,1372412r,28804em1270939,1372412r,28804em650265,1372412r,28804em28790,1372412r,28804em28790,1372412l28790,em,l28803,em,172110r28803,em,343103r28803,em,515213r28803,em,686206r28803,em,858316r28803,em,1029309r28803,em,1201419r28803,em,1372412r28803,e" filled="f" strokecolor="#231f20" strokeweight=".5pt">
                  <v:path arrowok="t"/>
                </v:shape>
                <v:shape id="Graphic 22" o:spid="_x0000_s1041" style="position:absolute;left:9228;top:20110;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" path="m54000,l,,,54000r54000,l54000,xe" fillcolor="#1f285c" stroked="f">
                  <v:path arrowok="t"/>
                </v:shape>
                <v:shape id="Graphic 23" o:spid="_x0000_s1042" style="position:absolute;left:25971;top:20133;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" path="m53987,l,,,54000r53987,l53987,xe" fillcolor="#fec010" stroked="f">
                  <v:path arrowok="t"/>
                </v:shape>
                <v:shape id="Graphic 24" o:spid="_x0000_s1043" style="position:absolute;left:18033;top:20120;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" path="m54000,l,,,54000r54000,l54000,xe" fillcolor="#5b9bd3" stroked="f">
                  <v:path arrowok="t"/>
                </v:shape>
                <v:shape id="Graphic 25" o:spid="_x0000_s1044" style="position:absolute;left:1017;top:20162;width:546;height:547;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" path="m54000,l,,,54000r54000,l54000,xe" fillcolor="#70ad45" stroked="f">
                  <v:path arrowok="t"/>
                </v:shape>
                <v:shape id="Textbox 26" o:spid="_x0000_s1045" type="#_x0000_t202" style="position:absolute;left:2331;top:806;width:3791;height:14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6C075D" w:rsidRDefault="006C075D">
                        <w:pPr>
                          <w:spacing w:before="24"/>
                          <w:ind w:right="18"/>
                          <w:jc w:val="right"/>
                          <w:rPr>
                            <w:rFonts w:ascii="Trebuchet MS"/>
                            <w:sz w:val="14"/>
                          </w:rPr>
                        </w:pPr>
                        <w:r>
                          <w:rPr>
                            <w:rFonts w:ascii="Trebuchet MS"/>
                            <w:color w:val="231F20"/>
                            <w:spacing w:val="-2"/>
                            <w:w w:val="90"/>
                            <w:sz w:val="14"/>
                          </w:rPr>
                          <w:t>16,00,000</w:t>
                        </w:r>
                      </w:p>
                      <w:p w:rsidR="006C075D" w:rsidRDefault="006C075D">
                        <w:pPr>
                          <w:spacing w:before="107"/>
                          <w:ind w:right="18"/>
                          <w:jc w:val="right"/>
                          <w:rPr>
                            <w:rFonts w:ascii="Trebuchet MS"/>
                            <w:sz w:val="14"/>
                          </w:rPr>
                        </w:pPr>
                        <w:r>
                          <w:rPr>
                            <w:rFonts w:ascii="Trebuchet MS"/>
                            <w:color w:val="231F20"/>
                            <w:spacing w:val="-2"/>
                            <w:w w:val="90"/>
                            <w:sz w:val="14"/>
                          </w:rPr>
                          <w:t>14,00,000</w:t>
                        </w:r>
                      </w:p>
                      <w:p w:rsidR="006C075D" w:rsidRDefault="006C075D">
                        <w:pPr>
                          <w:spacing w:before="108"/>
                          <w:ind w:right="18"/>
                          <w:jc w:val="right"/>
                          <w:rPr>
                            <w:rFonts w:ascii="Trebuchet MS"/>
                            <w:sz w:val="14"/>
                          </w:rPr>
                        </w:pPr>
                        <w:r>
                          <w:rPr>
                            <w:rFonts w:ascii="Trebuchet MS"/>
                            <w:color w:val="231F20"/>
                            <w:spacing w:val="-2"/>
                            <w:w w:val="90"/>
                            <w:sz w:val="14"/>
                          </w:rPr>
                          <w:t>12,00,000</w:t>
                        </w:r>
                      </w:p>
                      <w:p w:rsidR="006C075D" w:rsidRDefault="006C075D">
                        <w:pPr>
                          <w:spacing w:before="107"/>
                          <w:ind w:right="18"/>
                          <w:jc w:val="right"/>
                          <w:rPr>
                            <w:rFonts w:ascii="Trebuchet MS"/>
                            <w:sz w:val="14"/>
                          </w:rPr>
                        </w:pPr>
                        <w:r>
                          <w:rPr>
                            <w:rFonts w:ascii="Trebuchet MS"/>
                            <w:color w:val="231F20"/>
                            <w:spacing w:val="-2"/>
                            <w:w w:val="90"/>
                            <w:sz w:val="14"/>
                          </w:rPr>
                          <w:t>10,00,000</w:t>
                        </w:r>
                      </w:p>
                      <w:p w:rsidR="006C075D" w:rsidRDefault="006C075D">
                        <w:pPr>
                          <w:spacing w:before="108"/>
                          <w:ind w:right="18"/>
                          <w:jc w:val="right"/>
                          <w:rPr>
                            <w:rFonts w:ascii="Trebuchet MS"/>
                            <w:sz w:val="14"/>
                          </w:rPr>
                        </w:pPr>
                        <w:r>
                          <w:rPr>
                            <w:rFonts w:ascii="Trebuchet MS"/>
                            <w:color w:val="231F20"/>
                            <w:spacing w:val="-2"/>
                            <w:sz w:val="14"/>
                          </w:rPr>
                          <w:t>8,00,000</w:t>
                        </w:r>
                      </w:p>
                      <w:p w:rsidR="006C075D" w:rsidRDefault="006C075D">
                        <w:pPr>
                          <w:spacing w:before="108"/>
                          <w:ind w:right="18"/>
                          <w:jc w:val="right"/>
                          <w:rPr>
                            <w:rFonts w:ascii="Trebuchet MS"/>
                            <w:sz w:val="14"/>
                          </w:rPr>
                        </w:pPr>
                        <w:r>
                          <w:rPr>
                            <w:rFonts w:ascii="Trebuchet MS"/>
                            <w:color w:val="231F20"/>
                            <w:spacing w:val="-2"/>
                            <w:sz w:val="14"/>
                          </w:rPr>
                          <w:t>6,00,000</w:t>
                        </w:r>
                      </w:p>
                      <w:p w:rsidR="006C075D" w:rsidRDefault="006C075D">
                        <w:pPr>
                          <w:spacing w:before="107"/>
                          <w:ind w:right="18"/>
                          <w:jc w:val="right"/>
                          <w:rPr>
                            <w:rFonts w:ascii="Trebuchet MS"/>
                            <w:sz w:val="14"/>
                          </w:rPr>
                        </w:pPr>
                        <w:r>
                          <w:rPr>
                            <w:rFonts w:ascii="Trebuchet MS"/>
                            <w:color w:val="231F20"/>
                            <w:spacing w:val="-2"/>
                            <w:sz w:val="14"/>
                          </w:rPr>
                          <w:t>4,00,000</w:t>
                        </w:r>
                      </w:p>
                      <w:p w:rsidR="006C075D" w:rsidRDefault="006C075D">
                        <w:pPr>
                          <w:spacing w:before="108"/>
                          <w:ind w:right="18"/>
                          <w:jc w:val="right"/>
                          <w:rPr>
                            <w:rFonts w:ascii="Trebuchet MS"/>
                            <w:sz w:val="14"/>
                          </w:rPr>
                        </w:pPr>
                        <w:r>
                          <w:rPr>
                            <w:rFonts w:ascii="Trebuchet MS"/>
                            <w:color w:val="231F20"/>
                            <w:spacing w:val="-2"/>
                            <w:sz w:val="14"/>
                          </w:rPr>
                          <w:t>2,00,000</w:t>
                        </w:r>
                      </w:p>
                      <w:p w:rsidR="006C075D" w:rsidRDefault="006C075D">
                        <w:pPr>
                          <w:spacing w:before="76"/>
                          <w:ind w:right="18"/>
                          <w:jc w:val="right"/>
                          <w:rPr>
                            <w:rFonts w:ascii="Trebuchet MS"/>
                            <w:sz w:val="14"/>
                          </w:rPr>
                        </w:pPr>
                        <w:r>
                          <w:rPr>
                            <w:rFonts w:ascii="Trebuchet MS"/>
                            <w:color w:val="231F20"/>
                            <w:spacing w:val="-10"/>
                            <w:w w:val="105"/>
                            <w:sz w:val="14"/>
                          </w:rPr>
                          <w:t>0</w:t>
                        </w:r>
                      </w:p>
                    </w:txbxContent>
                  </v:textbox>
                </v:shape>
                <v:shape id="Textbox 27" o:spid="_x0000_s1046" type="#_x0000_t202" style="position:absolute;left:1867;top:19715;width:5461;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rsidR="006C075D" w:rsidRDefault="006C075D">
                        <w:pPr>
                          <w:spacing w:before="24"/>
                          <w:rPr>
                            <w:rFonts w:ascii="Trebuchet MS"/>
                            <w:sz w:val="14"/>
                          </w:rPr>
                        </w:pPr>
                        <w:r>
                          <w:rPr>
                            <w:rFonts w:ascii="Trebuchet MS"/>
                            <w:color w:val="231F20"/>
                            <w:sz w:val="14"/>
                          </w:rPr>
                          <w:t>Equity-</w:t>
                        </w:r>
                        <w:r>
                          <w:rPr>
                            <w:rFonts w:ascii="Trebuchet MS"/>
                            <w:color w:val="231F20"/>
                            <w:spacing w:val="-2"/>
                            <w:sz w:val="14"/>
                          </w:rPr>
                          <w:t>Public</w:t>
                        </w:r>
                      </w:p>
                    </w:txbxContent>
                  </v:textbox>
                </v:shape>
                <v:shape id="Textbox 28" o:spid="_x0000_s1047" type="#_x0000_t202" style="position:absolute;left:10048;top:19715;width:6084;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rsidR="006C075D" w:rsidRDefault="006C075D">
                        <w:pPr>
                          <w:spacing w:before="24"/>
                          <w:rPr>
                            <w:rFonts w:ascii="Trebuchet MS"/>
                            <w:sz w:val="14"/>
                          </w:rPr>
                        </w:pPr>
                        <w:r>
                          <w:rPr>
                            <w:rFonts w:ascii="Trebuchet MS"/>
                            <w:color w:val="231F20"/>
                            <w:sz w:val="14"/>
                          </w:rPr>
                          <w:t>Equity-</w:t>
                        </w:r>
                        <w:r>
                          <w:rPr>
                            <w:rFonts w:ascii="Trebuchet MS"/>
                            <w:color w:val="231F20"/>
                            <w:spacing w:val="-1"/>
                            <w:sz w:val="14"/>
                          </w:rPr>
                          <w:t xml:space="preserve"> </w:t>
                        </w:r>
                        <w:r>
                          <w:rPr>
                            <w:rFonts w:ascii="Trebuchet MS"/>
                            <w:color w:val="231F20"/>
                            <w:spacing w:val="-2"/>
                            <w:sz w:val="14"/>
                          </w:rPr>
                          <w:t>Private</w:t>
                        </w:r>
                      </w:p>
                    </w:txbxContent>
                  </v:textbox>
                </v:shape>
                <v:shape id="Textbox 29" o:spid="_x0000_s1048" type="#_x0000_t202" style="position:absolute;left:18838;top:19715;width:523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6C075D" w:rsidRDefault="006C075D">
                        <w:pPr>
                          <w:spacing w:before="24"/>
                          <w:rPr>
                            <w:rFonts w:ascii="Trebuchet MS"/>
                            <w:sz w:val="14"/>
                          </w:rPr>
                        </w:pPr>
                        <w:r>
                          <w:rPr>
                            <w:rFonts w:ascii="Trebuchet MS"/>
                            <w:color w:val="231F20"/>
                            <w:sz w:val="14"/>
                          </w:rPr>
                          <w:t>Debt-</w:t>
                        </w:r>
                        <w:r>
                          <w:rPr>
                            <w:rFonts w:ascii="Trebuchet MS"/>
                            <w:color w:val="231F20"/>
                            <w:spacing w:val="-2"/>
                            <w:sz w:val="14"/>
                          </w:rPr>
                          <w:t>Private</w:t>
                        </w:r>
                      </w:p>
                    </w:txbxContent>
                  </v:textbox>
                </v:shape>
                <v:shape id="Textbox 30" o:spid="_x0000_s1049" type="#_x0000_t202" style="position:absolute;left:26795;top:19715;width:4845;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rsidR="006C075D" w:rsidRDefault="006C075D">
                        <w:pPr>
                          <w:spacing w:before="24"/>
                          <w:rPr>
                            <w:rFonts w:ascii="Trebuchet MS"/>
                            <w:sz w:val="14"/>
                          </w:rPr>
                        </w:pPr>
                        <w:r>
                          <w:rPr>
                            <w:rFonts w:ascii="Trebuchet MS"/>
                            <w:color w:val="231F20"/>
                            <w:sz w:val="14"/>
                          </w:rPr>
                          <w:t>Debt-</w:t>
                        </w:r>
                        <w:r>
                          <w:rPr>
                            <w:rFonts w:ascii="Trebuchet MS"/>
                            <w:color w:val="231F20"/>
                            <w:spacing w:val="-2"/>
                            <w:sz w:val="14"/>
                          </w:rPr>
                          <w:t>Public</w:t>
                        </w:r>
                      </w:p>
                    </w:txbxContent>
                  </v:textbox>
                </v:shape>
                <w10:wrap anchorx="page"/>
              </v:group>
            </w:pict>
          </mc:Fallback>
        </mc:AlternateContent>
      </w:r>
      <w:r w:rsidRPr="001C494C">
        <w:rPr>
          <w:b/>
          <w:noProof/>
          <w:sz w:val="18"/>
          <w:lang w:val="en-IN" w:eastAsia="en-IN"/>
        </w:rPr>
        <mc:AlternateContent>
          <mc:Choice Requires="wps">
            <w:drawing>
              <wp:anchor distT="0" distB="0" distL="0" distR="0" simplePos="0" relativeHeight="251639296" behindDoc="0" locked="0" layoutInCell="1" allowOverlap="1">
                <wp:simplePos x="0" y="0"/>
                <wp:positionH relativeFrom="page">
                  <wp:posOffset>681024</wp:posOffset>
                </wp:positionH>
                <wp:positionV relativeFrom="paragraph">
                  <wp:posOffset>529750</wp:posOffset>
                </wp:positionV>
                <wp:extent cx="148590" cy="91694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916940"/>
                        </a:xfrm>
                        <a:prstGeom prst="rect">
                          <a:avLst/>
                        </a:prstGeom>
                      </wps:spPr>
                      <wps:txbx>
                        <w:txbxContent>
                          <w:p w:rsidR="006C075D" w:rsidRDefault="006C075D">
                            <w:pPr>
                              <w:spacing w:before="44"/>
                              <w:ind w:left="20"/>
                              <w:rPr>
                                <w:rFonts w:ascii="Trebuchet MS" w:eastAsia="Trebuchet MS" w:hAnsi="Trebuchet MS" w:cs="Trebuchet MS"/>
                                <w:sz w:val="14"/>
                                <w:szCs w:val="14"/>
                              </w:rPr>
                            </w:pPr>
                            <w:r>
                              <w:rPr>
                                <w:rFonts w:ascii="Trebuchet MS" w:eastAsia="Trebuchet MS" w:hAnsi="Trebuchet MS" w:cs="Trebuchet MS"/>
                                <w:color w:val="231F20"/>
                                <w:w w:val="105"/>
                                <w:sz w:val="14"/>
                                <w:szCs w:val="14"/>
                              </w:rPr>
                              <w:t>Funds</w:t>
                            </w:r>
                            <w:r>
                              <w:rPr>
                                <w:rFonts w:ascii="Trebuchet MS" w:eastAsia="Trebuchet MS" w:hAnsi="Trebuchet MS" w:cs="Trebuchet MS"/>
                                <w:color w:val="231F20"/>
                                <w:spacing w:val="-10"/>
                                <w:w w:val="105"/>
                                <w:sz w:val="14"/>
                                <w:szCs w:val="14"/>
                              </w:rPr>
                              <w:t xml:space="preserve"> </w:t>
                            </w:r>
                            <w:r>
                              <w:rPr>
                                <w:rFonts w:ascii="Trebuchet MS" w:eastAsia="Trebuchet MS" w:hAnsi="Trebuchet MS" w:cs="Trebuchet MS"/>
                                <w:color w:val="231F20"/>
                                <w:w w:val="105"/>
                                <w:sz w:val="14"/>
                                <w:szCs w:val="14"/>
                              </w:rPr>
                              <w:t>Raised</w:t>
                            </w:r>
                            <w:r>
                              <w:rPr>
                                <w:rFonts w:ascii="Trebuchet MS" w:eastAsia="Trebuchet MS" w:hAnsi="Trebuchet MS" w:cs="Trebuchet MS"/>
                                <w:color w:val="231F20"/>
                                <w:spacing w:val="-9"/>
                                <w:w w:val="105"/>
                                <w:sz w:val="14"/>
                                <w:szCs w:val="14"/>
                              </w:rPr>
                              <w:t xml:space="preserve"> </w:t>
                            </w:r>
                            <w:proofErr w:type="gramStart"/>
                            <w:r>
                              <w:rPr>
                                <w:rFonts w:ascii="Trebuchet MS" w:eastAsia="Trebuchet MS" w:hAnsi="Trebuchet MS" w:cs="Trebuchet MS"/>
                                <w:color w:val="231F20"/>
                                <w:spacing w:val="-9"/>
                                <w:w w:val="105"/>
                                <w:sz w:val="14"/>
                                <w:szCs w:val="14"/>
                              </w:rPr>
                              <w:t>(</w:t>
                            </w:r>
                            <w:r w:rsidR="003475F1">
                              <w:rPr>
                                <w:rFonts w:ascii="Trebuchet MS" w:eastAsia="Trebuchet MS" w:hAnsi="Trebuchet MS" w:cs="Trebuchet MS"/>
                                <w:color w:val="231F20"/>
                                <w:spacing w:val="-9"/>
                                <w:w w:val="105"/>
                                <w:sz w:val="14"/>
                                <w:szCs w:val="14"/>
                              </w:rPr>
                              <w:t xml:space="preserve">₹ </w:t>
                            </w:r>
                            <w:r>
                              <w:rPr>
                                <w:rFonts w:ascii="Trebuchet MS" w:eastAsia="Trebuchet MS" w:hAnsi="Trebuchet MS" w:cs="Trebuchet MS"/>
                                <w:color w:val="231F20"/>
                                <w:spacing w:val="-9"/>
                                <w:w w:val="105"/>
                                <w:sz w:val="14"/>
                                <w:szCs w:val="14"/>
                              </w:rPr>
                              <w:t>crore</w:t>
                            </w:r>
                            <w:proofErr w:type="gramEnd"/>
                            <w:r>
                              <w:rPr>
                                <w:rFonts w:ascii="Trebuchet MS" w:eastAsia="Trebuchet MS" w:hAnsi="Trebuchet MS" w:cs="Trebuchet MS"/>
                                <w:color w:val="231F20"/>
                                <w:spacing w:val="-9"/>
                                <w:w w:val="105"/>
                                <w:sz w:val="14"/>
                                <w:szCs w:val="14"/>
                              </w:rPr>
                              <w:t>)</w:t>
                            </w:r>
                          </w:p>
                        </w:txbxContent>
                      </wps:txbx>
                      <wps:bodyPr vert="vert270" wrap="square" lIns="0" tIns="0" rIns="0" bIns="0" rtlCol="0">
                        <a:noAutofit/>
                      </wps:bodyPr>
                    </wps:wsp>
                  </a:graphicData>
                </a:graphic>
              </wp:anchor>
            </w:drawing>
          </mc:Choice>
          <mc:Fallback>
            <w:pict>
              <v:shape id="Textbox 31" o:spid="_x0000_s1050" type="#_x0000_t202" style="position:absolute;left:0;text-align:left;margin-left:53.6pt;margin-top:41.7pt;width:11.7pt;height:72.2pt;z-index:251639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" filled="f" stroked="f">
                <v:path arrowok="t"/>
                <v:textbox style="layout-flow:vertical;mso-layout-flow-alt:bottom-to-top" inset="0,0,0,0">
                  <w:txbxContent>
                    <w:p w:rsidR="006C075D" w:rsidRDefault="006C075D">
                      <w:pPr>
                        <w:spacing w:before="44"/>
                        <w:ind w:left="20"/>
                        <w:rPr>
                          <w:rFonts w:ascii="Trebuchet MS" w:eastAsia="Trebuchet MS" w:hAnsi="Trebuchet MS" w:cs="Trebuchet MS"/>
                          <w:sz w:val="14"/>
                          <w:szCs w:val="14"/>
                        </w:rPr>
                      </w:pPr>
                      <w:r>
                        <w:rPr>
                          <w:rFonts w:ascii="Trebuchet MS" w:eastAsia="Trebuchet MS" w:hAnsi="Trebuchet MS" w:cs="Trebuchet MS"/>
                          <w:color w:val="231F20"/>
                          <w:w w:val="105"/>
                          <w:sz w:val="14"/>
                          <w:szCs w:val="14"/>
                        </w:rPr>
                        <w:t>Funds</w:t>
                      </w:r>
                      <w:r>
                        <w:rPr>
                          <w:rFonts w:ascii="Trebuchet MS" w:eastAsia="Trebuchet MS" w:hAnsi="Trebuchet MS" w:cs="Trebuchet MS"/>
                          <w:color w:val="231F20"/>
                          <w:spacing w:val="-10"/>
                          <w:w w:val="105"/>
                          <w:sz w:val="14"/>
                          <w:szCs w:val="14"/>
                        </w:rPr>
                        <w:t xml:space="preserve"> </w:t>
                      </w:r>
                      <w:r>
                        <w:rPr>
                          <w:rFonts w:ascii="Trebuchet MS" w:eastAsia="Trebuchet MS" w:hAnsi="Trebuchet MS" w:cs="Trebuchet MS"/>
                          <w:color w:val="231F20"/>
                          <w:w w:val="105"/>
                          <w:sz w:val="14"/>
                          <w:szCs w:val="14"/>
                        </w:rPr>
                        <w:t>Raised</w:t>
                      </w:r>
                      <w:r>
                        <w:rPr>
                          <w:rFonts w:ascii="Trebuchet MS" w:eastAsia="Trebuchet MS" w:hAnsi="Trebuchet MS" w:cs="Trebuchet MS"/>
                          <w:color w:val="231F20"/>
                          <w:spacing w:val="-9"/>
                          <w:w w:val="105"/>
                          <w:sz w:val="14"/>
                          <w:szCs w:val="14"/>
                        </w:rPr>
                        <w:t xml:space="preserve"> </w:t>
                      </w:r>
                      <w:proofErr w:type="gramStart"/>
                      <w:r>
                        <w:rPr>
                          <w:rFonts w:ascii="Trebuchet MS" w:eastAsia="Trebuchet MS" w:hAnsi="Trebuchet MS" w:cs="Trebuchet MS"/>
                          <w:color w:val="231F20"/>
                          <w:spacing w:val="-9"/>
                          <w:w w:val="105"/>
                          <w:sz w:val="14"/>
                          <w:szCs w:val="14"/>
                        </w:rPr>
                        <w:t>(</w:t>
                      </w:r>
                      <w:r w:rsidR="003475F1">
                        <w:rPr>
                          <w:rFonts w:ascii="Trebuchet MS" w:eastAsia="Trebuchet MS" w:hAnsi="Trebuchet MS" w:cs="Trebuchet MS"/>
                          <w:color w:val="231F20"/>
                          <w:spacing w:val="-9"/>
                          <w:w w:val="105"/>
                          <w:sz w:val="14"/>
                          <w:szCs w:val="14"/>
                        </w:rPr>
                        <w:t xml:space="preserve">₹ </w:t>
                      </w:r>
                      <w:r>
                        <w:rPr>
                          <w:rFonts w:ascii="Trebuchet MS" w:eastAsia="Trebuchet MS" w:hAnsi="Trebuchet MS" w:cs="Trebuchet MS"/>
                          <w:color w:val="231F20"/>
                          <w:spacing w:val="-9"/>
                          <w:w w:val="105"/>
                          <w:sz w:val="14"/>
                          <w:szCs w:val="14"/>
                        </w:rPr>
                        <w:t>crore</w:t>
                      </w:r>
                      <w:proofErr w:type="gramEnd"/>
                      <w:r>
                        <w:rPr>
                          <w:rFonts w:ascii="Trebuchet MS" w:eastAsia="Trebuchet MS" w:hAnsi="Trebuchet MS" w:cs="Trebuchet MS"/>
                          <w:color w:val="231F20"/>
                          <w:spacing w:val="-9"/>
                          <w:w w:val="105"/>
                          <w:sz w:val="14"/>
                          <w:szCs w:val="14"/>
                        </w:rPr>
                        <w:t>)</w:t>
                      </w:r>
                    </w:p>
                  </w:txbxContent>
                </v:textbox>
                <w10:wrap anchorx="page"/>
              </v:shape>
            </w:pict>
          </mc:Fallback>
        </mc:AlternateContent>
      </w:r>
      <w:r w:rsidRPr="001C494C">
        <w:rPr>
          <w:b/>
          <w:color w:val="231F20"/>
          <w:spacing w:val="-2"/>
          <w:w w:val="105"/>
          <w:sz w:val="18"/>
        </w:rPr>
        <w:t>(₹crore)</w:t>
      </w: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CF5360">
      <w:pPr>
        <w:pStyle w:val="BodyText"/>
        <w:spacing w:before="202"/>
        <w:rPr>
          <w:sz w:val="18"/>
        </w:rPr>
      </w:pPr>
    </w:p>
    <w:p w:rsidR="00CF5360" w:rsidRDefault="006C075D">
      <w:pPr>
        <w:ind w:left="25"/>
        <w:jc w:val="both"/>
        <w:rPr>
          <w:sz w:val="18"/>
        </w:rPr>
      </w:pPr>
      <w:r w:rsidRPr="00C5128F">
        <w:rPr>
          <w:b/>
          <w:noProof/>
          <w:sz w:val="18"/>
          <w:lang w:val="en-IN" w:eastAsia="en-IN"/>
        </w:rPr>
        <mc:AlternateContent>
          <mc:Choice Requires="wps">
            <w:drawing>
              <wp:anchor distT="0" distB="0" distL="0" distR="0" simplePos="0" relativeHeight="251640320" behindDoc="0" locked="0" layoutInCell="1" allowOverlap="1">
                <wp:simplePos x="0" y="0"/>
                <wp:positionH relativeFrom="page">
                  <wp:posOffset>1209767</wp:posOffset>
                </wp:positionH>
                <wp:positionV relativeFrom="paragraph">
                  <wp:posOffset>-664191</wp:posOffset>
                </wp:positionV>
                <wp:extent cx="148590" cy="33083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30835"/>
                        </a:xfrm>
                        <a:prstGeom prst="rect">
                          <a:avLst/>
                        </a:prstGeom>
                      </wps:spPr>
                      <wps:txbx>
                        <w:txbxContent>
                          <w:p w:rsidR="006C075D" w:rsidRDefault="006C075D">
                            <w:pPr>
                              <w:spacing w:before="44"/>
                              <w:ind w:left="20"/>
                              <w:rPr>
                                <w:rFonts w:ascii="Trebuchet MS"/>
                                <w:sz w:val="14"/>
                              </w:rPr>
                            </w:pPr>
                            <w:r>
                              <w:rPr>
                                <w:rFonts w:ascii="Trebuchet MS"/>
                                <w:color w:val="231F20"/>
                                <w:spacing w:val="-4"/>
                                <w:sz w:val="14"/>
                              </w:rPr>
                              <w:t>2021-</w:t>
                            </w:r>
                            <w:r>
                              <w:rPr>
                                <w:rFonts w:ascii="Trebuchet MS"/>
                                <w:color w:val="231F20"/>
                                <w:spacing w:val="-5"/>
                                <w:sz w:val="14"/>
                              </w:rPr>
                              <w:t>22</w:t>
                            </w:r>
                          </w:p>
                        </w:txbxContent>
                      </wps:txbx>
                      <wps:bodyPr vert="vert270" wrap="square" lIns="0" tIns="0" rIns="0" bIns="0" rtlCol="0">
                        <a:noAutofit/>
                      </wps:bodyPr>
                    </wps:wsp>
                  </a:graphicData>
                </a:graphic>
              </wp:anchor>
            </w:drawing>
          </mc:Choice>
          <mc:Fallback>
            <w:pict>
              <v:shape id="Textbox 32" o:spid="_x0000_s1051" type="#_x0000_t202" style="position:absolute;left:0;text-align:left;margin-left:95.25pt;margin-top:-52.3pt;width:11.7pt;height:26.05pt;z-index:251640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" filled="f" stroked="f">
                <v:path arrowok="t"/>
                <v:textbox style="layout-flow:vertical;mso-layout-flow-alt:bottom-to-top" inset="0,0,0,0">
                  <w:txbxContent>
                    <w:p w:rsidR="006C075D" w:rsidRDefault="006C075D">
                      <w:pPr>
                        <w:spacing w:before="44"/>
                        <w:ind w:left="20"/>
                        <w:rPr>
                          <w:rFonts w:ascii="Trebuchet MS"/>
                          <w:sz w:val="14"/>
                        </w:rPr>
                      </w:pPr>
                      <w:r>
                        <w:rPr>
                          <w:rFonts w:ascii="Trebuchet MS"/>
                          <w:color w:val="231F20"/>
                          <w:spacing w:val="-4"/>
                          <w:sz w:val="14"/>
                        </w:rPr>
                        <w:t>2021-</w:t>
                      </w:r>
                      <w:r>
                        <w:rPr>
                          <w:rFonts w:ascii="Trebuchet MS"/>
                          <w:color w:val="231F20"/>
                          <w:spacing w:val="-5"/>
                          <w:sz w:val="14"/>
                        </w:rPr>
                        <w:t>22</w:t>
                      </w:r>
                    </w:p>
                  </w:txbxContent>
                </v:textbox>
                <w10:wrap anchorx="page"/>
              </v:shape>
            </w:pict>
          </mc:Fallback>
        </mc:AlternateContent>
      </w:r>
      <w:r w:rsidRPr="00C5128F">
        <w:rPr>
          <w:b/>
          <w:noProof/>
          <w:sz w:val="18"/>
          <w:lang w:val="en-IN" w:eastAsia="en-IN"/>
        </w:rPr>
        <mc:AlternateContent>
          <mc:Choice Requires="wps">
            <w:drawing>
              <wp:anchor distT="0" distB="0" distL="0" distR="0" simplePos="0" relativeHeight="251641344" behindDoc="0" locked="0" layoutInCell="1" allowOverlap="1">
                <wp:simplePos x="0" y="0"/>
                <wp:positionH relativeFrom="page">
                  <wp:posOffset>1825844</wp:posOffset>
                </wp:positionH>
                <wp:positionV relativeFrom="paragraph">
                  <wp:posOffset>-659302</wp:posOffset>
                </wp:positionV>
                <wp:extent cx="148590" cy="34798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47980"/>
                        </a:xfrm>
                        <a:prstGeom prst="rect">
                          <a:avLst/>
                        </a:prstGeom>
                      </wps:spPr>
                      <wps:txbx>
                        <w:txbxContent>
                          <w:p w:rsidR="006C075D" w:rsidRDefault="006C075D">
                            <w:pPr>
                              <w:spacing w:before="44"/>
                              <w:ind w:left="20"/>
                              <w:rPr>
                                <w:rFonts w:ascii="Trebuchet MS"/>
                                <w:sz w:val="14"/>
                              </w:rPr>
                            </w:pPr>
                            <w:r>
                              <w:rPr>
                                <w:rFonts w:ascii="Trebuchet MS"/>
                                <w:color w:val="231F20"/>
                                <w:sz w:val="14"/>
                              </w:rPr>
                              <w:t>2022-</w:t>
                            </w:r>
                            <w:r>
                              <w:rPr>
                                <w:rFonts w:ascii="Trebuchet MS"/>
                                <w:color w:val="231F20"/>
                                <w:spacing w:val="-5"/>
                                <w:sz w:val="14"/>
                              </w:rPr>
                              <w:t>23</w:t>
                            </w:r>
                          </w:p>
                        </w:txbxContent>
                      </wps:txbx>
                      <wps:bodyPr vert="vert270" wrap="square" lIns="0" tIns="0" rIns="0" bIns="0" rtlCol="0">
                        <a:noAutofit/>
                      </wps:bodyPr>
                    </wps:wsp>
                  </a:graphicData>
                </a:graphic>
              </wp:anchor>
            </w:drawing>
          </mc:Choice>
          <mc:Fallback>
            <w:pict>
              <v:shape id="Textbox 33" o:spid="_x0000_s1052" type="#_x0000_t202" style="position:absolute;left:0;text-align:left;margin-left:143.75pt;margin-top:-51.9pt;width:11.7pt;height:27.4pt;z-index:251641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" filled="f" stroked="f">
                <v:path arrowok="t"/>
                <v:textbox style="layout-flow:vertical;mso-layout-flow-alt:bottom-to-top" inset="0,0,0,0">
                  <w:txbxContent>
                    <w:p w:rsidR="006C075D" w:rsidRDefault="006C075D">
                      <w:pPr>
                        <w:spacing w:before="44"/>
                        <w:ind w:left="20"/>
                        <w:rPr>
                          <w:rFonts w:ascii="Trebuchet MS"/>
                          <w:sz w:val="14"/>
                        </w:rPr>
                      </w:pPr>
                      <w:r>
                        <w:rPr>
                          <w:rFonts w:ascii="Trebuchet MS"/>
                          <w:color w:val="231F20"/>
                          <w:sz w:val="14"/>
                        </w:rPr>
                        <w:t>2022-</w:t>
                      </w:r>
                      <w:r>
                        <w:rPr>
                          <w:rFonts w:ascii="Trebuchet MS"/>
                          <w:color w:val="231F20"/>
                          <w:spacing w:val="-5"/>
                          <w:sz w:val="14"/>
                        </w:rPr>
                        <w:t>23</w:t>
                      </w:r>
                    </w:p>
                  </w:txbxContent>
                </v:textbox>
                <w10:wrap anchorx="page"/>
              </v:shape>
            </w:pict>
          </mc:Fallback>
        </mc:AlternateContent>
      </w:r>
      <w:r w:rsidRPr="00C5128F">
        <w:rPr>
          <w:b/>
          <w:noProof/>
          <w:sz w:val="18"/>
          <w:lang w:val="en-IN" w:eastAsia="en-IN"/>
        </w:rPr>
        <mc:AlternateContent>
          <mc:Choice Requires="wps">
            <w:drawing>
              <wp:anchor distT="0" distB="0" distL="0" distR="0" simplePos="0" relativeHeight="251642368" behindDoc="0" locked="0" layoutInCell="1" allowOverlap="1">
                <wp:simplePos x="0" y="0"/>
                <wp:positionH relativeFrom="page">
                  <wp:posOffset>2451522</wp:posOffset>
                </wp:positionH>
                <wp:positionV relativeFrom="paragraph">
                  <wp:posOffset>-657790</wp:posOffset>
                </wp:positionV>
                <wp:extent cx="148590" cy="35306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53060"/>
                        </a:xfrm>
                        <a:prstGeom prst="rect">
                          <a:avLst/>
                        </a:prstGeom>
                      </wps:spPr>
                      <wps:txbx>
                        <w:txbxContent>
                          <w:p w:rsidR="006C075D" w:rsidRDefault="006C075D">
                            <w:pPr>
                              <w:spacing w:before="44"/>
                              <w:ind w:left="20"/>
                              <w:rPr>
                                <w:rFonts w:ascii="Trebuchet MS"/>
                                <w:sz w:val="14"/>
                              </w:rPr>
                            </w:pPr>
                            <w:r>
                              <w:rPr>
                                <w:rFonts w:ascii="Trebuchet MS"/>
                                <w:color w:val="231F20"/>
                                <w:sz w:val="14"/>
                              </w:rPr>
                              <w:t>2023-</w:t>
                            </w:r>
                            <w:r>
                              <w:rPr>
                                <w:rFonts w:ascii="Trebuchet MS"/>
                                <w:color w:val="231F20"/>
                                <w:spacing w:val="-5"/>
                                <w:sz w:val="14"/>
                              </w:rPr>
                              <w:t>24</w:t>
                            </w:r>
                          </w:p>
                        </w:txbxContent>
                      </wps:txbx>
                      <wps:bodyPr vert="vert270" wrap="square" lIns="0" tIns="0" rIns="0" bIns="0" rtlCol="0">
                        <a:noAutofit/>
                      </wps:bodyPr>
                    </wps:wsp>
                  </a:graphicData>
                </a:graphic>
              </wp:anchor>
            </w:drawing>
          </mc:Choice>
          <mc:Fallback>
            <w:pict>
              <v:shape id="Textbox 34" o:spid="_x0000_s1053" type="#_x0000_t202" style="position:absolute;left:0;text-align:left;margin-left:193.05pt;margin-top:-51.8pt;width:11.7pt;height:27.8pt;z-index:251642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" filled="f" stroked="f">
                <v:path arrowok="t"/>
                <v:textbox style="layout-flow:vertical;mso-layout-flow-alt:bottom-to-top" inset="0,0,0,0">
                  <w:txbxContent>
                    <w:p w:rsidR="006C075D" w:rsidRDefault="006C075D">
                      <w:pPr>
                        <w:spacing w:before="44"/>
                        <w:ind w:left="20"/>
                        <w:rPr>
                          <w:rFonts w:ascii="Trebuchet MS"/>
                          <w:sz w:val="14"/>
                        </w:rPr>
                      </w:pPr>
                      <w:r>
                        <w:rPr>
                          <w:rFonts w:ascii="Trebuchet MS"/>
                          <w:color w:val="231F20"/>
                          <w:sz w:val="14"/>
                        </w:rPr>
                        <w:t>2023-</w:t>
                      </w:r>
                      <w:r>
                        <w:rPr>
                          <w:rFonts w:ascii="Trebuchet MS"/>
                          <w:color w:val="231F20"/>
                          <w:spacing w:val="-5"/>
                          <w:sz w:val="14"/>
                        </w:rPr>
                        <w:t>24</w:t>
                      </w:r>
                    </w:p>
                  </w:txbxContent>
                </v:textbox>
                <w10:wrap anchorx="page"/>
              </v:shape>
            </w:pict>
          </mc:Fallback>
        </mc:AlternateContent>
      </w:r>
      <w:r w:rsidRPr="00C5128F">
        <w:rPr>
          <w:b/>
          <w:noProof/>
          <w:sz w:val="18"/>
          <w:lang w:val="en-IN" w:eastAsia="en-IN"/>
        </w:rPr>
        <mc:AlternateContent>
          <mc:Choice Requires="wps">
            <w:drawing>
              <wp:anchor distT="0" distB="0" distL="0" distR="0" simplePos="0" relativeHeight="251643392" behindDoc="0" locked="0" layoutInCell="1" allowOverlap="1">
                <wp:simplePos x="0" y="0"/>
                <wp:positionH relativeFrom="page">
                  <wp:posOffset>3081468</wp:posOffset>
                </wp:positionH>
                <wp:positionV relativeFrom="paragraph">
                  <wp:posOffset>-657346</wp:posOffset>
                </wp:positionV>
                <wp:extent cx="148590" cy="35433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54330"/>
                        </a:xfrm>
                        <a:prstGeom prst="rect">
                          <a:avLst/>
                        </a:prstGeom>
                      </wps:spPr>
                      <wps:txbx>
                        <w:txbxContent>
                          <w:p w:rsidR="006C075D" w:rsidRDefault="006C075D">
                            <w:pPr>
                              <w:spacing w:before="44"/>
                              <w:ind w:left="20"/>
                              <w:rPr>
                                <w:rFonts w:ascii="Trebuchet MS"/>
                                <w:sz w:val="14"/>
                              </w:rPr>
                            </w:pPr>
                            <w:r>
                              <w:rPr>
                                <w:rFonts w:ascii="Trebuchet MS"/>
                                <w:color w:val="231F20"/>
                                <w:w w:val="105"/>
                                <w:sz w:val="14"/>
                              </w:rPr>
                              <w:t>2024-</w:t>
                            </w:r>
                            <w:r>
                              <w:rPr>
                                <w:rFonts w:ascii="Trebuchet MS"/>
                                <w:color w:val="231F20"/>
                                <w:spacing w:val="-5"/>
                                <w:w w:val="105"/>
                                <w:sz w:val="14"/>
                              </w:rPr>
                              <w:t>25</w:t>
                            </w:r>
                          </w:p>
                        </w:txbxContent>
                      </wps:txbx>
                      <wps:bodyPr vert="vert270" wrap="square" lIns="0" tIns="0" rIns="0" bIns="0" rtlCol="0">
                        <a:noAutofit/>
                      </wps:bodyPr>
                    </wps:wsp>
                  </a:graphicData>
                </a:graphic>
              </wp:anchor>
            </w:drawing>
          </mc:Choice>
          <mc:Fallback>
            <w:pict>
              <v:shape id="Textbox 35" o:spid="_x0000_s1054" type="#_x0000_t202" style="position:absolute;left:0;text-align:left;margin-left:242.65pt;margin-top:-51.75pt;width:11.7pt;height:27.9pt;z-index:251643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" filled="f" stroked="f">
                <v:path arrowok="t"/>
                <v:textbox style="layout-flow:vertical;mso-layout-flow-alt:bottom-to-top" inset="0,0,0,0">
                  <w:txbxContent>
                    <w:p w:rsidR="006C075D" w:rsidRDefault="006C075D">
                      <w:pPr>
                        <w:spacing w:before="44"/>
                        <w:ind w:left="20"/>
                        <w:rPr>
                          <w:rFonts w:ascii="Trebuchet MS"/>
                          <w:sz w:val="14"/>
                        </w:rPr>
                      </w:pPr>
                      <w:r>
                        <w:rPr>
                          <w:rFonts w:ascii="Trebuchet MS"/>
                          <w:color w:val="231F20"/>
                          <w:w w:val="105"/>
                          <w:sz w:val="14"/>
                        </w:rPr>
                        <w:t>2024-</w:t>
                      </w:r>
                      <w:r>
                        <w:rPr>
                          <w:rFonts w:ascii="Trebuchet MS"/>
                          <w:color w:val="231F20"/>
                          <w:spacing w:val="-5"/>
                          <w:w w:val="105"/>
                          <w:sz w:val="14"/>
                        </w:rPr>
                        <w:t>25</w:t>
                      </w:r>
                    </w:p>
                  </w:txbxContent>
                </v:textbox>
                <w10:wrap anchorx="page"/>
              </v:shape>
            </w:pict>
          </mc:Fallback>
        </mc:AlternateContent>
      </w:r>
      <w:r w:rsidRPr="00C5128F">
        <w:rPr>
          <w:b/>
          <w:noProof/>
          <w:sz w:val="18"/>
          <w:lang w:val="en-IN" w:eastAsia="en-IN"/>
        </w:rPr>
        <mc:AlternateContent>
          <mc:Choice Requires="wps">
            <w:drawing>
              <wp:anchor distT="0" distB="0" distL="0" distR="0" simplePos="0" relativeHeight="251644416" behindDoc="0" locked="0" layoutInCell="1" allowOverlap="1">
                <wp:simplePos x="0" y="0"/>
                <wp:positionH relativeFrom="page">
                  <wp:posOffset>3676120</wp:posOffset>
                </wp:positionH>
                <wp:positionV relativeFrom="paragraph">
                  <wp:posOffset>-658857</wp:posOffset>
                </wp:positionV>
                <wp:extent cx="148590" cy="34925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49250"/>
                        </a:xfrm>
                        <a:prstGeom prst="rect">
                          <a:avLst/>
                        </a:prstGeom>
                      </wps:spPr>
                      <wps:txbx>
                        <w:txbxContent>
                          <w:p w:rsidR="006C075D" w:rsidRDefault="006C075D">
                            <w:pPr>
                              <w:spacing w:before="44"/>
                              <w:ind w:left="20"/>
                              <w:rPr>
                                <w:rFonts w:ascii="Trebuchet MS"/>
                                <w:sz w:val="14"/>
                              </w:rPr>
                            </w:pPr>
                            <w:r>
                              <w:rPr>
                                <w:rFonts w:ascii="Trebuchet MS"/>
                                <w:color w:val="231F20"/>
                                <w:sz w:val="14"/>
                              </w:rPr>
                              <w:t>2025-</w:t>
                            </w:r>
                            <w:r>
                              <w:rPr>
                                <w:rFonts w:ascii="Trebuchet MS"/>
                                <w:color w:val="231F20"/>
                                <w:spacing w:val="-5"/>
                                <w:sz w:val="14"/>
                              </w:rPr>
                              <w:t>26</w:t>
                            </w:r>
                          </w:p>
                        </w:txbxContent>
                      </wps:txbx>
                      <wps:bodyPr vert="vert270" wrap="square" lIns="0" tIns="0" rIns="0" bIns="0" rtlCol="0">
                        <a:noAutofit/>
                      </wps:bodyPr>
                    </wps:wsp>
                  </a:graphicData>
                </a:graphic>
              </wp:anchor>
            </w:drawing>
          </mc:Choice>
          <mc:Fallback>
            <w:pict>
              <v:shape id="Textbox 36" o:spid="_x0000_s1055" type="#_x0000_t202" style="position:absolute;left:0;text-align:left;margin-left:289.45pt;margin-top:-51.9pt;width:11.7pt;height:27.5pt;z-index:251644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" filled="f" stroked="f">
                <v:path arrowok="t"/>
                <v:textbox style="layout-flow:vertical;mso-layout-flow-alt:bottom-to-top" inset="0,0,0,0">
                  <w:txbxContent>
                    <w:p w:rsidR="006C075D" w:rsidRDefault="006C075D">
                      <w:pPr>
                        <w:spacing w:before="44"/>
                        <w:ind w:left="20"/>
                        <w:rPr>
                          <w:rFonts w:ascii="Trebuchet MS"/>
                          <w:sz w:val="14"/>
                        </w:rPr>
                      </w:pPr>
                      <w:r>
                        <w:rPr>
                          <w:rFonts w:ascii="Trebuchet MS"/>
                          <w:color w:val="231F20"/>
                          <w:sz w:val="14"/>
                        </w:rPr>
                        <w:t>2025-</w:t>
                      </w:r>
                      <w:r>
                        <w:rPr>
                          <w:rFonts w:ascii="Trebuchet MS"/>
                          <w:color w:val="231F20"/>
                          <w:spacing w:val="-5"/>
                          <w:sz w:val="14"/>
                        </w:rPr>
                        <w:t>26</w:t>
                      </w:r>
                    </w:p>
                  </w:txbxContent>
                </v:textbox>
                <w10:wrap anchorx="page"/>
              </v:shape>
            </w:pict>
          </mc:Fallback>
        </mc:AlternateContent>
      </w:r>
      <w:r w:rsidRPr="00C5128F">
        <w:rPr>
          <w:b/>
          <w:color w:val="231F20"/>
          <w:spacing w:val="-2"/>
          <w:sz w:val="18"/>
        </w:rPr>
        <w:t>Note:</w:t>
      </w:r>
      <w:r>
        <w:rPr>
          <w:color w:val="231F20"/>
          <w:spacing w:val="-6"/>
          <w:sz w:val="18"/>
        </w:rPr>
        <w:t xml:space="preserve"> </w:t>
      </w:r>
      <w:r>
        <w:rPr>
          <w:color w:val="231F20"/>
          <w:spacing w:val="-2"/>
          <w:sz w:val="18"/>
        </w:rPr>
        <w:t>Note:</w:t>
      </w:r>
      <w:r>
        <w:rPr>
          <w:color w:val="231F20"/>
          <w:spacing w:val="-5"/>
          <w:sz w:val="18"/>
        </w:rPr>
        <w:t xml:space="preserve"> </w:t>
      </w:r>
      <w:r>
        <w:rPr>
          <w:color w:val="231F20"/>
          <w:spacing w:val="-2"/>
          <w:sz w:val="18"/>
        </w:rPr>
        <w:t>Equity-Public</w:t>
      </w:r>
      <w:r>
        <w:rPr>
          <w:color w:val="231F20"/>
          <w:spacing w:val="-5"/>
          <w:sz w:val="18"/>
        </w:rPr>
        <w:t xml:space="preserve"> </w:t>
      </w:r>
      <w:r>
        <w:rPr>
          <w:color w:val="231F20"/>
          <w:spacing w:val="-2"/>
          <w:sz w:val="18"/>
        </w:rPr>
        <w:t>includes</w:t>
      </w:r>
      <w:r>
        <w:rPr>
          <w:color w:val="231F20"/>
          <w:spacing w:val="-5"/>
          <w:sz w:val="18"/>
        </w:rPr>
        <w:t xml:space="preserve"> </w:t>
      </w:r>
      <w:r>
        <w:rPr>
          <w:color w:val="231F20"/>
          <w:spacing w:val="-2"/>
          <w:sz w:val="18"/>
        </w:rPr>
        <w:t>IPO,</w:t>
      </w:r>
      <w:r>
        <w:rPr>
          <w:color w:val="231F20"/>
          <w:spacing w:val="-6"/>
          <w:sz w:val="18"/>
        </w:rPr>
        <w:t xml:space="preserve"> </w:t>
      </w:r>
      <w:r>
        <w:rPr>
          <w:color w:val="231F20"/>
          <w:spacing w:val="-2"/>
          <w:sz w:val="18"/>
        </w:rPr>
        <w:t>FPO</w:t>
      </w:r>
      <w:r>
        <w:rPr>
          <w:color w:val="231F20"/>
          <w:spacing w:val="-5"/>
          <w:sz w:val="18"/>
        </w:rPr>
        <w:t xml:space="preserve"> </w:t>
      </w:r>
      <w:r>
        <w:rPr>
          <w:color w:val="231F20"/>
          <w:spacing w:val="-2"/>
          <w:sz w:val="18"/>
        </w:rPr>
        <w:t>and</w:t>
      </w:r>
      <w:r>
        <w:rPr>
          <w:color w:val="231F20"/>
          <w:spacing w:val="-5"/>
          <w:sz w:val="18"/>
        </w:rPr>
        <w:t xml:space="preserve"> </w:t>
      </w:r>
      <w:r>
        <w:rPr>
          <w:color w:val="231F20"/>
          <w:spacing w:val="-2"/>
          <w:sz w:val="18"/>
        </w:rPr>
        <w:t>Rights</w:t>
      </w:r>
      <w:r>
        <w:rPr>
          <w:color w:val="231F20"/>
          <w:spacing w:val="-5"/>
          <w:sz w:val="18"/>
        </w:rPr>
        <w:t xml:space="preserve"> </w:t>
      </w:r>
      <w:r>
        <w:rPr>
          <w:color w:val="231F20"/>
          <w:spacing w:val="-2"/>
          <w:sz w:val="18"/>
        </w:rPr>
        <w:t>issue.</w:t>
      </w:r>
    </w:p>
    <w:p w:rsidR="00CF5360" w:rsidRDefault="006C075D">
      <w:pPr>
        <w:spacing w:before="13"/>
        <w:ind w:left="25"/>
        <w:jc w:val="both"/>
        <w:rPr>
          <w:sz w:val="18"/>
        </w:rPr>
      </w:pPr>
      <w:r>
        <w:rPr>
          <w:color w:val="231F20"/>
          <w:spacing w:val="-4"/>
          <w:sz w:val="18"/>
        </w:rPr>
        <w:t>Source:</w:t>
      </w:r>
      <w:r>
        <w:rPr>
          <w:color w:val="231F20"/>
          <w:spacing w:val="-7"/>
          <w:sz w:val="18"/>
        </w:rPr>
        <w:t xml:space="preserve"> </w:t>
      </w:r>
      <w:r>
        <w:rPr>
          <w:color w:val="231F20"/>
          <w:spacing w:val="-4"/>
          <w:sz w:val="18"/>
        </w:rPr>
        <w:t>BSE</w:t>
      </w:r>
      <w:r>
        <w:rPr>
          <w:color w:val="231F20"/>
          <w:spacing w:val="-7"/>
          <w:sz w:val="18"/>
        </w:rPr>
        <w:t xml:space="preserve"> </w:t>
      </w:r>
      <w:r>
        <w:rPr>
          <w:color w:val="231F20"/>
          <w:spacing w:val="-4"/>
          <w:sz w:val="18"/>
        </w:rPr>
        <w:t>and</w:t>
      </w:r>
      <w:r>
        <w:rPr>
          <w:color w:val="231F20"/>
          <w:spacing w:val="-7"/>
          <w:sz w:val="18"/>
        </w:rPr>
        <w:t xml:space="preserve"> </w:t>
      </w:r>
      <w:r>
        <w:rPr>
          <w:color w:val="231F20"/>
          <w:spacing w:val="-5"/>
          <w:sz w:val="18"/>
        </w:rPr>
        <w:t>NSE</w:t>
      </w:r>
    </w:p>
    <w:p w:rsidR="00CF5360" w:rsidRPr="001C494C" w:rsidRDefault="006C075D">
      <w:pPr>
        <w:pStyle w:val="Heading1"/>
        <w:numPr>
          <w:ilvl w:val="1"/>
          <w:numId w:val="15"/>
        </w:numPr>
        <w:tabs>
          <w:tab w:val="left" w:pos="478"/>
        </w:tabs>
        <w:spacing w:before="65"/>
        <w:ind w:left="478" w:hanging="453"/>
        <w:rPr>
          <w:b/>
        </w:rPr>
      </w:pPr>
      <w:r>
        <w:br w:type="column"/>
      </w:r>
      <w:r w:rsidRPr="001C494C">
        <w:rPr>
          <w:b/>
          <w:color w:val="C95D48"/>
          <w:w w:val="85"/>
        </w:rPr>
        <w:t>EQUITY</w:t>
      </w:r>
      <w:r w:rsidRPr="001C494C">
        <w:rPr>
          <w:b/>
          <w:color w:val="C95D48"/>
          <w:spacing w:val="13"/>
        </w:rPr>
        <w:t xml:space="preserve"> </w:t>
      </w:r>
      <w:r w:rsidRPr="001C494C">
        <w:rPr>
          <w:b/>
          <w:color w:val="C95D48"/>
          <w:spacing w:val="-2"/>
        </w:rPr>
        <w:t>MARKET</w:t>
      </w:r>
    </w:p>
    <w:p w:rsidR="00CF5360" w:rsidRDefault="006C075D">
      <w:pPr>
        <w:pStyle w:val="BodyText"/>
        <w:spacing w:before="224" w:line="295" w:lineRule="auto"/>
        <w:ind w:left="25" w:right="24"/>
        <w:jc w:val="both"/>
      </w:pPr>
      <w:r>
        <w:rPr>
          <w:color w:val="231F20"/>
        </w:rPr>
        <w:t>In a year marked by global headwinds and</w:t>
      </w:r>
      <w:r>
        <w:rPr>
          <w:color w:val="231F20"/>
          <w:spacing w:val="80"/>
        </w:rPr>
        <w:t xml:space="preserve"> </w:t>
      </w:r>
      <w:r>
        <w:rPr>
          <w:color w:val="231F20"/>
        </w:rPr>
        <w:t>domestic volatility, India’s primary equity markets demonstrated</w:t>
      </w:r>
      <w:r>
        <w:rPr>
          <w:color w:val="231F20"/>
          <w:spacing w:val="40"/>
        </w:rPr>
        <w:t xml:space="preserve"> </w:t>
      </w:r>
      <w:r>
        <w:rPr>
          <w:color w:val="231F20"/>
        </w:rPr>
        <w:t>remarkable</w:t>
      </w:r>
      <w:r>
        <w:rPr>
          <w:color w:val="231F20"/>
          <w:spacing w:val="40"/>
        </w:rPr>
        <w:t xml:space="preserve"> </w:t>
      </w:r>
      <w:r>
        <w:rPr>
          <w:color w:val="231F20"/>
        </w:rPr>
        <w:t>resilience,</w:t>
      </w:r>
      <w:r>
        <w:rPr>
          <w:color w:val="231F20"/>
          <w:spacing w:val="40"/>
        </w:rPr>
        <w:t xml:space="preserve"> </w:t>
      </w:r>
      <w:r>
        <w:rPr>
          <w:color w:val="231F20"/>
        </w:rPr>
        <w:t>scaling</w:t>
      </w:r>
      <w:r>
        <w:rPr>
          <w:color w:val="231F20"/>
          <w:spacing w:val="40"/>
        </w:rPr>
        <w:t xml:space="preserve"> </w:t>
      </w:r>
      <w:r>
        <w:rPr>
          <w:color w:val="231F20"/>
        </w:rPr>
        <w:t>a</w:t>
      </w:r>
      <w:r>
        <w:rPr>
          <w:color w:val="231F20"/>
          <w:spacing w:val="80"/>
        </w:rPr>
        <w:t xml:space="preserve"> </w:t>
      </w:r>
      <w:r>
        <w:rPr>
          <w:color w:val="231F20"/>
        </w:rPr>
        <w:t xml:space="preserve">new peak in capital </w:t>
      </w:r>
      <w:proofErr w:type="spellStart"/>
      <w:r>
        <w:rPr>
          <w:color w:val="231F20"/>
        </w:rPr>
        <w:t>mobilisation</w:t>
      </w:r>
      <w:proofErr w:type="spellEnd"/>
      <w:r>
        <w:rPr>
          <w:color w:val="231F20"/>
        </w:rPr>
        <w:t>. Total fundraising through</w:t>
      </w:r>
      <w:r>
        <w:rPr>
          <w:color w:val="231F20"/>
          <w:spacing w:val="76"/>
        </w:rPr>
        <w:t xml:space="preserve"> </w:t>
      </w:r>
      <w:r>
        <w:rPr>
          <w:color w:val="231F20"/>
        </w:rPr>
        <w:t>IPOs,</w:t>
      </w:r>
      <w:r>
        <w:rPr>
          <w:color w:val="231F20"/>
          <w:spacing w:val="76"/>
        </w:rPr>
        <w:t xml:space="preserve"> </w:t>
      </w:r>
      <w:r>
        <w:rPr>
          <w:color w:val="231F20"/>
        </w:rPr>
        <w:t>FPOs,</w:t>
      </w:r>
      <w:r>
        <w:rPr>
          <w:color w:val="231F20"/>
          <w:spacing w:val="76"/>
        </w:rPr>
        <w:t xml:space="preserve"> </w:t>
      </w:r>
      <w:r>
        <w:rPr>
          <w:color w:val="231F20"/>
        </w:rPr>
        <w:t>and</w:t>
      </w:r>
      <w:r>
        <w:rPr>
          <w:color w:val="231F20"/>
          <w:spacing w:val="77"/>
        </w:rPr>
        <w:t xml:space="preserve"> </w:t>
      </w:r>
      <w:r>
        <w:rPr>
          <w:color w:val="231F20"/>
        </w:rPr>
        <w:t>rights</w:t>
      </w:r>
      <w:r>
        <w:rPr>
          <w:color w:val="231F20"/>
          <w:spacing w:val="76"/>
        </w:rPr>
        <w:t xml:space="preserve"> </w:t>
      </w:r>
      <w:r>
        <w:rPr>
          <w:color w:val="231F20"/>
        </w:rPr>
        <w:t>issues</w:t>
      </w:r>
      <w:r>
        <w:rPr>
          <w:color w:val="231F20"/>
          <w:spacing w:val="76"/>
        </w:rPr>
        <w:t xml:space="preserve"> </w:t>
      </w:r>
      <w:r>
        <w:rPr>
          <w:color w:val="231F20"/>
          <w:spacing w:val="-2"/>
        </w:rPr>
        <w:t>reached</w:t>
      </w:r>
    </w:p>
    <w:p w:rsidR="00CF5360" w:rsidRDefault="006C075D">
      <w:pPr>
        <w:pStyle w:val="BodyText"/>
        <w:spacing w:line="295" w:lineRule="auto"/>
        <w:ind w:left="25" w:right="24"/>
        <w:jc w:val="both"/>
      </w:pPr>
      <w:r>
        <w:rPr>
          <w:color w:val="231F20"/>
        </w:rPr>
        <w:t xml:space="preserve">₹2.3 lakh crore, a 11.7 per cent increase over the preceding year. This momentum was </w:t>
      </w:r>
      <w:proofErr w:type="spellStart"/>
      <w:r>
        <w:rPr>
          <w:color w:val="231F20"/>
        </w:rPr>
        <w:t>fuelled</w:t>
      </w:r>
      <w:proofErr w:type="spellEnd"/>
      <w:r>
        <w:rPr>
          <w:color w:val="231F20"/>
        </w:rPr>
        <w:t xml:space="preserve"> by strong</w:t>
      </w:r>
      <w:r>
        <w:rPr>
          <w:color w:val="231F20"/>
          <w:spacing w:val="-13"/>
        </w:rPr>
        <w:t xml:space="preserve"> </w:t>
      </w:r>
      <w:r>
        <w:rPr>
          <w:color w:val="231F20"/>
        </w:rPr>
        <w:t>macroeconomic</w:t>
      </w:r>
      <w:r>
        <w:rPr>
          <w:color w:val="231F20"/>
          <w:spacing w:val="-13"/>
        </w:rPr>
        <w:t xml:space="preserve"> </w:t>
      </w:r>
      <w:r>
        <w:rPr>
          <w:color w:val="231F20"/>
        </w:rPr>
        <w:t>fundamentals</w:t>
      </w:r>
      <w:r>
        <w:rPr>
          <w:color w:val="231F20"/>
          <w:spacing w:val="-13"/>
        </w:rPr>
        <w:t xml:space="preserve"> </w:t>
      </w:r>
      <w:r>
        <w:rPr>
          <w:color w:val="231F20"/>
        </w:rPr>
        <w:t>and</w:t>
      </w:r>
      <w:r>
        <w:rPr>
          <w:color w:val="231F20"/>
          <w:spacing w:val="-13"/>
        </w:rPr>
        <w:t xml:space="preserve"> </w:t>
      </w:r>
      <w:r>
        <w:rPr>
          <w:color w:val="231F20"/>
        </w:rPr>
        <w:t>deepening retail participation, which effectively cushioned the impact of geopolitical shifts and FPI outflows. To support this momentum, SEBI streamlined capital raising processes and introduced measures to further bolster market trust. The following section outlines the key developmental and regulatory policies implemented by SEBI to foster the primary equity markets during 2025-26:</w:t>
      </w:r>
    </w:p>
    <w:p w:rsidR="00CF5360" w:rsidRPr="001C494C" w:rsidRDefault="006C075D">
      <w:pPr>
        <w:pStyle w:val="ListParagraph"/>
        <w:numPr>
          <w:ilvl w:val="2"/>
          <w:numId w:val="15"/>
        </w:numPr>
        <w:tabs>
          <w:tab w:val="left" w:pos="476"/>
        </w:tabs>
        <w:spacing w:before="169"/>
        <w:ind w:left="476" w:hanging="451"/>
        <w:jc w:val="left"/>
        <w:rPr>
          <w:b/>
        </w:rPr>
      </w:pPr>
      <w:r w:rsidRPr="001C494C">
        <w:rPr>
          <w:b/>
          <w:color w:val="231F20"/>
          <w:spacing w:val="-2"/>
        </w:rPr>
        <w:t>Policy</w:t>
      </w:r>
      <w:r w:rsidRPr="001C494C">
        <w:rPr>
          <w:b/>
          <w:color w:val="231F20"/>
          <w:spacing w:val="-8"/>
        </w:rPr>
        <w:t xml:space="preserve"> </w:t>
      </w:r>
      <w:r w:rsidRPr="001C494C">
        <w:rPr>
          <w:b/>
          <w:color w:val="231F20"/>
          <w:spacing w:val="-2"/>
        </w:rPr>
        <w:t>Developments</w:t>
      </w:r>
    </w:p>
    <w:p w:rsidR="00CF5360" w:rsidRPr="00134B3B" w:rsidRDefault="006C075D">
      <w:pPr>
        <w:pStyle w:val="ListParagraph"/>
        <w:numPr>
          <w:ilvl w:val="0"/>
          <w:numId w:val="14"/>
        </w:numPr>
        <w:tabs>
          <w:tab w:val="left" w:pos="477"/>
          <w:tab w:val="left" w:pos="479"/>
        </w:tabs>
        <w:spacing w:before="228" w:line="295" w:lineRule="auto"/>
        <w:ind w:right="24"/>
        <w:jc w:val="both"/>
      </w:pPr>
      <w:r w:rsidRPr="00C5128F">
        <w:rPr>
          <w:color w:val="231F20"/>
        </w:rPr>
        <w:t>Special measures to facilitate voluntary delisting:</w:t>
      </w:r>
      <w:r>
        <w:rPr>
          <w:color w:val="231F20"/>
        </w:rPr>
        <w:t xml:space="preserve"> SEBI has eased voluntary delisting norms for Public Sector Undertakings (PSUs) where the government and/or other PSUs hold 90 per cent or more of the shares </w:t>
      </w:r>
      <w:r w:rsidRPr="00134B3B">
        <w:rPr>
          <w:color w:val="231F20"/>
        </w:rPr>
        <w:t>(</w:t>
      </w:r>
      <w:r w:rsidRPr="00134B3B">
        <w:rPr>
          <w:b/>
          <w:color w:val="231F20"/>
        </w:rPr>
        <w:t>Box 3.1</w:t>
      </w:r>
      <w:r w:rsidRPr="00134B3B">
        <w:rPr>
          <w:color w:val="231F20"/>
        </w:rPr>
        <w:t>).</w:t>
      </w:r>
    </w:p>
    <w:p w:rsidR="00CF5360" w:rsidRDefault="006C075D">
      <w:pPr>
        <w:pStyle w:val="ListParagraph"/>
        <w:numPr>
          <w:ilvl w:val="0"/>
          <w:numId w:val="14"/>
        </w:numPr>
        <w:tabs>
          <w:tab w:val="left" w:pos="479"/>
        </w:tabs>
        <w:spacing w:before="170" w:line="295" w:lineRule="auto"/>
        <w:ind w:right="23"/>
        <w:jc w:val="both"/>
      </w:pPr>
      <w:r>
        <w:rPr>
          <w:color w:val="231F20"/>
          <w:w w:val="105"/>
        </w:rPr>
        <w:t>Startup</w:t>
      </w:r>
      <w:r>
        <w:rPr>
          <w:color w:val="231F20"/>
          <w:spacing w:val="40"/>
          <w:w w:val="105"/>
        </w:rPr>
        <w:t xml:space="preserve"> </w:t>
      </w:r>
      <w:r>
        <w:rPr>
          <w:color w:val="231F20"/>
          <w:w w:val="105"/>
        </w:rPr>
        <w:t>IPO</w:t>
      </w:r>
      <w:r>
        <w:rPr>
          <w:color w:val="231F20"/>
          <w:spacing w:val="40"/>
          <w:w w:val="105"/>
        </w:rPr>
        <w:t xml:space="preserve"> </w:t>
      </w:r>
      <w:r>
        <w:rPr>
          <w:color w:val="231F20"/>
          <w:w w:val="105"/>
        </w:rPr>
        <w:t>and</w:t>
      </w:r>
      <w:r>
        <w:rPr>
          <w:color w:val="231F20"/>
          <w:spacing w:val="40"/>
          <w:w w:val="105"/>
        </w:rPr>
        <w:t xml:space="preserve"> </w:t>
      </w:r>
      <w:r>
        <w:rPr>
          <w:color w:val="231F20"/>
          <w:w w:val="105"/>
        </w:rPr>
        <w:t>reverse</w:t>
      </w:r>
      <w:r>
        <w:rPr>
          <w:color w:val="231F20"/>
          <w:spacing w:val="40"/>
          <w:w w:val="105"/>
        </w:rPr>
        <w:t xml:space="preserve"> </w:t>
      </w:r>
      <w:r>
        <w:rPr>
          <w:color w:val="231F20"/>
          <w:w w:val="105"/>
        </w:rPr>
        <w:t>flipping</w:t>
      </w:r>
      <w:r>
        <w:rPr>
          <w:color w:val="231F20"/>
          <w:spacing w:val="40"/>
          <w:w w:val="105"/>
        </w:rPr>
        <w:t xml:space="preserve"> </w:t>
      </w:r>
      <w:r>
        <w:rPr>
          <w:color w:val="231F20"/>
          <w:w w:val="105"/>
        </w:rPr>
        <w:t>reforms: To facilitate the reverse flipping of startups relocating</w:t>
      </w:r>
      <w:r>
        <w:rPr>
          <w:color w:val="231F20"/>
          <w:spacing w:val="-5"/>
          <w:w w:val="105"/>
        </w:rPr>
        <w:t xml:space="preserve"> </w:t>
      </w:r>
      <w:r>
        <w:rPr>
          <w:color w:val="231F20"/>
          <w:w w:val="105"/>
        </w:rPr>
        <w:t>back</w:t>
      </w:r>
      <w:r>
        <w:rPr>
          <w:color w:val="231F20"/>
          <w:spacing w:val="-5"/>
          <w:w w:val="105"/>
        </w:rPr>
        <w:t xml:space="preserve"> </w:t>
      </w:r>
      <w:r>
        <w:rPr>
          <w:color w:val="231F20"/>
          <w:w w:val="105"/>
        </w:rPr>
        <w:t>to</w:t>
      </w:r>
      <w:r>
        <w:rPr>
          <w:color w:val="231F20"/>
          <w:spacing w:val="-5"/>
          <w:w w:val="105"/>
        </w:rPr>
        <w:t xml:space="preserve"> </w:t>
      </w:r>
      <w:r>
        <w:rPr>
          <w:color w:val="231F20"/>
          <w:w w:val="105"/>
        </w:rPr>
        <w:t>India,</w:t>
      </w:r>
      <w:r>
        <w:rPr>
          <w:color w:val="231F20"/>
          <w:spacing w:val="-5"/>
          <w:w w:val="105"/>
        </w:rPr>
        <w:t xml:space="preserve"> </w:t>
      </w:r>
      <w:r>
        <w:rPr>
          <w:color w:val="231F20"/>
          <w:w w:val="105"/>
        </w:rPr>
        <w:t>IPO</w:t>
      </w:r>
      <w:r>
        <w:rPr>
          <w:color w:val="231F20"/>
          <w:spacing w:val="-5"/>
          <w:w w:val="105"/>
        </w:rPr>
        <w:t xml:space="preserve"> </w:t>
      </w:r>
      <w:r>
        <w:rPr>
          <w:color w:val="231F20"/>
          <w:w w:val="105"/>
        </w:rPr>
        <w:t>norms</w:t>
      </w:r>
      <w:r>
        <w:rPr>
          <w:color w:val="231F20"/>
          <w:spacing w:val="-5"/>
          <w:w w:val="105"/>
        </w:rPr>
        <w:t xml:space="preserve"> </w:t>
      </w:r>
      <w:r>
        <w:rPr>
          <w:color w:val="231F20"/>
          <w:w w:val="105"/>
        </w:rPr>
        <w:t xml:space="preserve">regarding holding periods, promoter contributions, and </w:t>
      </w:r>
      <w:r>
        <w:rPr>
          <w:color w:val="231F20"/>
        </w:rPr>
        <w:t xml:space="preserve">employee stock options has been relaxed. The </w:t>
      </w:r>
      <w:r>
        <w:rPr>
          <w:color w:val="231F20"/>
          <w:w w:val="105"/>
        </w:rPr>
        <w:t xml:space="preserve">one-year pre-IPO holding period exemption </w:t>
      </w:r>
      <w:r>
        <w:rPr>
          <w:color w:val="231F20"/>
        </w:rPr>
        <w:t xml:space="preserve">for OFS was extended to equity shares derived </w:t>
      </w:r>
      <w:r>
        <w:rPr>
          <w:color w:val="231F20"/>
          <w:spacing w:val="-2"/>
          <w:w w:val="105"/>
        </w:rPr>
        <w:t>from</w:t>
      </w:r>
      <w:r>
        <w:rPr>
          <w:color w:val="231F20"/>
          <w:spacing w:val="-8"/>
          <w:w w:val="105"/>
        </w:rPr>
        <w:t xml:space="preserve"> </w:t>
      </w:r>
      <w:r>
        <w:rPr>
          <w:color w:val="231F20"/>
          <w:spacing w:val="-2"/>
          <w:w w:val="105"/>
        </w:rPr>
        <w:t>compulsorily</w:t>
      </w:r>
      <w:r>
        <w:rPr>
          <w:color w:val="231F20"/>
          <w:spacing w:val="-8"/>
          <w:w w:val="105"/>
        </w:rPr>
        <w:t xml:space="preserve"> </w:t>
      </w:r>
      <w:r>
        <w:rPr>
          <w:color w:val="231F20"/>
          <w:spacing w:val="-2"/>
          <w:w w:val="105"/>
        </w:rPr>
        <w:t>convertible</w:t>
      </w:r>
      <w:r>
        <w:rPr>
          <w:color w:val="231F20"/>
          <w:spacing w:val="-8"/>
          <w:w w:val="105"/>
        </w:rPr>
        <w:t xml:space="preserve"> </w:t>
      </w:r>
      <w:r>
        <w:rPr>
          <w:color w:val="231F20"/>
          <w:spacing w:val="-2"/>
          <w:w w:val="105"/>
        </w:rPr>
        <w:t>securities</w:t>
      </w:r>
      <w:r>
        <w:rPr>
          <w:color w:val="231F20"/>
          <w:spacing w:val="-8"/>
          <w:w w:val="105"/>
        </w:rPr>
        <w:t xml:space="preserve"> </w:t>
      </w:r>
      <w:r>
        <w:rPr>
          <w:color w:val="231F20"/>
          <w:spacing w:val="-2"/>
          <w:w w:val="105"/>
        </w:rPr>
        <w:t xml:space="preserve">(CCS) </w:t>
      </w:r>
      <w:r>
        <w:rPr>
          <w:color w:val="231F20"/>
          <w:w w:val="105"/>
        </w:rPr>
        <w:t>acquired</w:t>
      </w:r>
      <w:r>
        <w:rPr>
          <w:color w:val="231F20"/>
          <w:spacing w:val="-14"/>
          <w:w w:val="105"/>
        </w:rPr>
        <w:t xml:space="preserve"> </w:t>
      </w:r>
      <w:r>
        <w:rPr>
          <w:color w:val="231F20"/>
          <w:w w:val="105"/>
        </w:rPr>
        <w:t>via</w:t>
      </w:r>
      <w:r>
        <w:rPr>
          <w:color w:val="231F20"/>
          <w:spacing w:val="-14"/>
          <w:w w:val="105"/>
        </w:rPr>
        <w:t xml:space="preserve"> </w:t>
      </w:r>
      <w:r>
        <w:rPr>
          <w:color w:val="231F20"/>
          <w:w w:val="105"/>
        </w:rPr>
        <w:t>approved</w:t>
      </w:r>
      <w:r>
        <w:rPr>
          <w:color w:val="231F20"/>
          <w:spacing w:val="-14"/>
          <w:w w:val="105"/>
        </w:rPr>
        <w:t xml:space="preserve"> </w:t>
      </w:r>
      <w:r>
        <w:rPr>
          <w:color w:val="231F20"/>
          <w:w w:val="105"/>
        </w:rPr>
        <w:t>restructuring</w:t>
      </w:r>
      <w:r>
        <w:rPr>
          <w:color w:val="231F20"/>
          <w:spacing w:val="-14"/>
          <w:w w:val="105"/>
        </w:rPr>
        <w:t xml:space="preserve"> </w:t>
      </w:r>
      <w:r>
        <w:rPr>
          <w:color w:val="231F20"/>
          <w:w w:val="105"/>
        </w:rPr>
        <w:t xml:space="preserve">schemes. Additionally, entities such as AIFs, FVCIs, scheduled commercial banks, and insurance </w:t>
      </w:r>
      <w:r>
        <w:rPr>
          <w:color w:val="231F20"/>
        </w:rPr>
        <w:t>companies,</w:t>
      </w:r>
      <w:r>
        <w:rPr>
          <w:color w:val="231F20"/>
          <w:spacing w:val="-3"/>
        </w:rPr>
        <w:t xml:space="preserve"> </w:t>
      </w:r>
      <w:r>
        <w:rPr>
          <w:color w:val="231F20"/>
        </w:rPr>
        <w:t>were</w:t>
      </w:r>
      <w:r>
        <w:rPr>
          <w:color w:val="231F20"/>
          <w:spacing w:val="-3"/>
        </w:rPr>
        <w:t xml:space="preserve"> </w:t>
      </w:r>
      <w:r>
        <w:rPr>
          <w:color w:val="231F20"/>
        </w:rPr>
        <w:t>permitted</w:t>
      </w:r>
      <w:r>
        <w:rPr>
          <w:color w:val="231F20"/>
          <w:spacing w:val="-3"/>
        </w:rPr>
        <w:t xml:space="preserve"> </w:t>
      </w:r>
      <w:r>
        <w:rPr>
          <w:color w:val="231F20"/>
        </w:rPr>
        <w:t>to</w:t>
      </w:r>
      <w:r>
        <w:rPr>
          <w:color w:val="231F20"/>
          <w:spacing w:val="-3"/>
        </w:rPr>
        <w:t xml:space="preserve"> </w:t>
      </w:r>
      <w:r>
        <w:rPr>
          <w:color w:val="231F20"/>
        </w:rPr>
        <w:t>contribute</w:t>
      </w:r>
      <w:r>
        <w:rPr>
          <w:color w:val="231F20"/>
          <w:spacing w:val="-3"/>
        </w:rPr>
        <w:t xml:space="preserve"> </w:t>
      </w:r>
      <w:r>
        <w:rPr>
          <w:color w:val="231F20"/>
        </w:rPr>
        <w:t xml:space="preserve">toward </w:t>
      </w:r>
      <w:proofErr w:type="gramStart"/>
      <w:r>
        <w:rPr>
          <w:color w:val="231F20"/>
          <w:w w:val="105"/>
        </w:rPr>
        <w:t>the</w:t>
      </w:r>
      <w:r>
        <w:rPr>
          <w:color w:val="231F20"/>
          <w:spacing w:val="24"/>
          <w:w w:val="105"/>
        </w:rPr>
        <w:t xml:space="preserve">  </w:t>
      </w:r>
      <w:r>
        <w:rPr>
          <w:color w:val="231F20"/>
          <w:w w:val="105"/>
        </w:rPr>
        <w:t>minimum</w:t>
      </w:r>
      <w:proofErr w:type="gramEnd"/>
      <w:r>
        <w:rPr>
          <w:color w:val="231F20"/>
          <w:spacing w:val="25"/>
          <w:w w:val="105"/>
        </w:rPr>
        <w:t xml:space="preserve">  </w:t>
      </w:r>
      <w:r>
        <w:rPr>
          <w:color w:val="231F20"/>
          <w:w w:val="105"/>
        </w:rPr>
        <w:t>promoter</w:t>
      </w:r>
      <w:r>
        <w:rPr>
          <w:color w:val="231F20"/>
          <w:spacing w:val="25"/>
          <w:w w:val="105"/>
        </w:rPr>
        <w:t xml:space="preserve">  </w:t>
      </w:r>
      <w:r>
        <w:rPr>
          <w:color w:val="231F20"/>
          <w:w w:val="105"/>
        </w:rPr>
        <w:t>contribution</w:t>
      </w:r>
      <w:r>
        <w:rPr>
          <w:color w:val="231F20"/>
          <w:spacing w:val="25"/>
          <w:w w:val="105"/>
        </w:rPr>
        <w:t xml:space="preserve">  </w:t>
      </w:r>
      <w:r>
        <w:rPr>
          <w:color w:val="231F20"/>
          <w:spacing w:val="-4"/>
          <w:w w:val="105"/>
        </w:rPr>
        <w:t>using</w:t>
      </w:r>
    </w:p>
    <w:p w:rsidR="00CF5360" w:rsidRDefault="00CF5360">
      <w:pPr>
        <w:pStyle w:val="ListParagraph"/>
        <w:spacing w:line="295" w:lineRule="auto"/>
        <w:sectPr w:rsidR="00CF5360">
          <w:type w:val="continuous"/>
          <w:pgSz w:w="12590" w:h="16190"/>
          <w:pgMar w:top="0" w:right="992" w:bottom="1020" w:left="992" w:header="0" w:footer="824" w:gutter="0"/>
          <w:cols w:num="2" w:space="720" w:equalWidth="0">
            <w:col w:w="5131" w:space="312"/>
            <w:col w:w="5163"/>
          </w:cols>
        </w:sectPr>
      </w:pPr>
    </w:p>
    <w:p w:rsidR="00CF5360" w:rsidRDefault="00CF5360">
      <w:pPr>
        <w:pStyle w:val="BodyText"/>
        <w:spacing w:before="113"/>
        <w:rPr>
          <w:sz w:val="24"/>
        </w:rPr>
      </w:pPr>
    </w:p>
    <w:p w:rsidR="00CF5360" w:rsidRPr="001C494C" w:rsidRDefault="006C075D">
      <w:pPr>
        <w:pStyle w:val="Heading2"/>
        <w:jc w:val="center"/>
        <w:rPr>
          <w:b/>
        </w:rPr>
      </w:pPr>
      <w:r w:rsidRPr="001C494C">
        <w:rPr>
          <w:b/>
          <w:noProof/>
          <w:lang w:val="en-IN" w:eastAsia="en-IN"/>
        </w:rPr>
        <mc:AlternateContent>
          <mc:Choice Requires="wpg">
            <w:drawing>
              <wp:anchor distT="0" distB="0" distL="0" distR="0" simplePos="0" relativeHeight="251672064" behindDoc="1" locked="0" layoutInCell="1" allowOverlap="1">
                <wp:simplePos x="0" y="0"/>
                <wp:positionH relativeFrom="page">
                  <wp:posOffset>651179</wp:posOffset>
                </wp:positionH>
                <wp:positionV relativeFrom="paragraph">
                  <wp:posOffset>-113044</wp:posOffset>
                </wp:positionV>
                <wp:extent cx="6686550" cy="7236459"/>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6550" cy="7236459"/>
                          <a:chOff x="0" y="0"/>
                          <a:chExt cx="6686550" cy="7236459"/>
                        </a:xfrm>
                      </wpg:grpSpPr>
                      <wps:wsp>
                        <wps:cNvPr id="42" name="Graphic 42"/>
                        <wps:cNvSpPr/>
                        <wps:spPr>
                          <a:xfrm>
                            <a:off x="3175" y="3175"/>
                            <a:ext cx="6680200" cy="7230109"/>
                          </a:xfrm>
                          <a:custGeom>
                            <a:avLst/>
                            <a:gdLst/>
                            <a:ahLst/>
                            <a:cxnLst/>
                            <a:rect l="l" t="t" r="r" b="b"/>
                            <a:pathLst>
                              <a:path w="6680200" h="7230109">
                                <a:moveTo>
                                  <a:pt x="6679704" y="0"/>
                                </a:moveTo>
                                <a:lnTo>
                                  <a:pt x="0" y="0"/>
                                </a:lnTo>
                                <a:lnTo>
                                  <a:pt x="0" y="7229652"/>
                                </a:lnTo>
                                <a:lnTo>
                                  <a:pt x="6679704" y="7229652"/>
                                </a:lnTo>
                                <a:lnTo>
                                  <a:pt x="6679704" y="0"/>
                                </a:lnTo>
                                <a:close/>
                              </a:path>
                            </a:pathLst>
                          </a:custGeom>
                          <a:solidFill>
                            <a:srgbClr val="FAF2EE"/>
                          </a:solidFill>
                        </wps:spPr>
                        <wps:bodyPr wrap="square" lIns="0" tIns="0" rIns="0" bIns="0" rtlCol="0">
                          <a:prstTxWarp prst="textNoShape">
                            <a:avLst/>
                          </a:prstTxWarp>
                          <a:noAutofit/>
                        </wps:bodyPr>
                      </wps:wsp>
                      <wps:wsp>
                        <wps:cNvPr id="43" name="Graphic 43"/>
                        <wps:cNvSpPr/>
                        <wps:spPr>
                          <a:xfrm>
                            <a:off x="3175" y="3175"/>
                            <a:ext cx="6680200" cy="7230109"/>
                          </a:xfrm>
                          <a:custGeom>
                            <a:avLst/>
                            <a:gdLst/>
                            <a:ahLst/>
                            <a:cxnLst/>
                            <a:rect l="l" t="t" r="r" b="b"/>
                            <a:pathLst>
                              <a:path w="6680200" h="7230109">
                                <a:moveTo>
                                  <a:pt x="0" y="7229652"/>
                                </a:moveTo>
                                <a:lnTo>
                                  <a:pt x="6679704" y="7229652"/>
                                </a:lnTo>
                                <a:lnTo>
                                  <a:pt x="6679704" y="0"/>
                                </a:lnTo>
                                <a:lnTo>
                                  <a:pt x="0" y="0"/>
                                </a:lnTo>
                                <a:lnTo>
                                  <a:pt x="0" y="7229652"/>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67130994" id="Group 41" o:spid="_x0000_s1026" style="position:absolute;margin-left:51.25pt;margin-top:-8.9pt;width:526.5pt;height:569.8pt;z-index:-251644416;mso-wrap-distance-left:0;mso-wrap-distance-right:0;mso-position-horizontal-relative:page" coordsize="66865,72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">
                <v:shape id="Graphic 42" o:spid="_x0000_s1027" style="position:absolute;left:31;top:31;width:66802;height:72301;visibility:visible;mso-wrap-style:square;v-text-anchor:top" coordsize="6680200,7230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" path="m6679704,l,,,7229652r6679704,l6679704,xe" fillcolor="#faf2ee" stroked="f">
                  <v:path arrowok="t"/>
                </v:shape>
                <v:shape id="Graphic 43" o:spid="_x0000_s1028" style="position:absolute;left:31;top:31;width:66802;height:72301;visibility:visible;mso-wrap-style:square;v-text-anchor:top" coordsize="6680200,7230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" path="m,7229652r6679704,l6679704,,,,,7229652xe" filled="f" strokecolor="#231f20" strokeweight=".5pt">
                  <v:path arrowok="t"/>
                </v:shape>
                <w10:wrap anchorx="page"/>
              </v:group>
            </w:pict>
          </mc:Fallback>
        </mc:AlternateContent>
      </w:r>
      <w:r w:rsidRPr="001C494C">
        <w:rPr>
          <w:b/>
          <w:color w:val="231F20"/>
        </w:rPr>
        <w:t>Box</w:t>
      </w:r>
      <w:r w:rsidRPr="001C494C">
        <w:rPr>
          <w:b/>
          <w:color w:val="231F20"/>
          <w:spacing w:val="-4"/>
        </w:rPr>
        <w:t xml:space="preserve"> </w:t>
      </w:r>
      <w:r w:rsidRPr="001C494C">
        <w:rPr>
          <w:b/>
          <w:color w:val="231F20"/>
        </w:rPr>
        <w:t>3.1:</w:t>
      </w:r>
      <w:r w:rsidRPr="001C494C">
        <w:rPr>
          <w:b/>
          <w:color w:val="231F20"/>
          <w:spacing w:val="-3"/>
        </w:rPr>
        <w:t xml:space="preserve"> </w:t>
      </w:r>
      <w:r w:rsidRPr="001C494C">
        <w:rPr>
          <w:b/>
          <w:color w:val="231F20"/>
        </w:rPr>
        <w:t>Introduction</w:t>
      </w:r>
      <w:r w:rsidRPr="001C494C">
        <w:rPr>
          <w:b/>
          <w:color w:val="231F20"/>
          <w:spacing w:val="-3"/>
        </w:rPr>
        <w:t xml:space="preserve"> </w:t>
      </w:r>
      <w:r w:rsidRPr="001C494C">
        <w:rPr>
          <w:b/>
          <w:color w:val="231F20"/>
        </w:rPr>
        <w:t>of</w:t>
      </w:r>
      <w:r w:rsidRPr="001C494C">
        <w:rPr>
          <w:b/>
          <w:color w:val="231F20"/>
          <w:spacing w:val="-3"/>
        </w:rPr>
        <w:t xml:space="preserve"> </w:t>
      </w:r>
      <w:r w:rsidRPr="001C494C">
        <w:rPr>
          <w:b/>
          <w:color w:val="231F20"/>
        </w:rPr>
        <w:t>a</w:t>
      </w:r>
      <w:r w:rsidRPr="001C494C">
        <w:rPr>
          <w:b/>
          <w:color w:val="231F20"/>
          <w:spacing w:val="-3"/>
        </w:rPr>
        <w:t xml:space="preserve"> </w:t>
      </w:r>
      <w:r w:rsidRPr="001C494C">
        <w:rPr>
          <w:b/>
          <w:color w:val="231F20"/>
        </w:rPr>
        <w:t>Special</w:t>
      </w:r>
      <w:r w:rsidRPr="001C494C">
        <w:rPr>
          <w:b/>
          <w:color w:val="231F20"/>
          <w:spacing w:val="-3"/>
        </w:rPr>
        <w:t xml:space="preserve"> </w:t>
      </w:r>
      <w:r w:rsidRPr="001C494C">
        <w:rPr>
          <w:b/>
          <w:color w:val="231F20"/>
        </w:rPr>
        <w:t>Framework</w:t>
      </w:r>
      <w:r w:rsidRPr="001C494C">
        <w:rPr>
          <w:b/>
          <w:color w:val="231F20"/>
          <w:spacing w:val="-3"/>
        </w:rPr>
        <w:t xml:space="preserve"> </w:t>
      </w:r>
      <w:r w:rsidRPr="001C494C">
        <w:rPr>
          <w:b/>
          <w:color w:val="231F20"/>
        </w:rPr>
        <w:t>for</w:t>
      </w:r>
      <w:r w:rsidRPr="001C494C">
        <w:rPr>
          <w:b/>
          <w:color w:val="231F20"/>
          <w:spacing w:val="-3"/>
        </w:rPr>
        <w:t xml:space="preserve"> </w:t>
      </w:r>
      <w:r w:rsidRPr="001C494C">
        <w:rPr>
          <w:b/>
          <w:color w:val="231F20"/>
        </w:rPr>
        <w:t>Voluntary</w:t>
      </w:r>
      <w:r w:rsidRPr="001C494C">
        <w:rPr>
          <w:b/>
          <w:color w:val="231F20"/>
          <w:spacing w:val="-3"/>
        </w:rPr>
        <w:t xml:space="preserve"> </w:t>
      </w:r>
      <w:r w:rsidRPr="001C494C">
        <w:rPr>
          <w:b/>
          <w:color w:val="231F20"/>
        </w:rPr>
        <w:t>Delisting</w:t>
      </w:r>
      <w:r w:rsidRPr="001C494C">
        <w:rPr>
          <w:b/>
          <w:color w:val="231F20"/>
          <w:spacing w:val="-3"/>
        </w:rPr>
        <w:t xml:space="preserve"> </w:t>
      </w:r>
      <w:r w:rsidRPr="001C494C">
        <w:rPr>
          <w:b/>
          <w:color w:val="231F20"/>
        </w:rPr>
        <w:t>of</w:t>
      </w:r>
      <w:r w:rsidRPr="001C494C">
        <w:rPr>
          <w:b/>
          <w:color w:val="231F20"/>
          <w:spacing w:val="-4"/>
        </w:rPr>
        <w:t xml:space="preserve"> PSUs</w:t>
      </w:r>
    </w:p>
    <w:p w:rsidR="00CF5360" w:rsidRDefault="00CF5360">
      <w:pPr>
        <w:pStyle w:val="Heading2"/>
        <w:jc w:val="center"/>
        <w:sectPr w:rsidR="00CF5360">
          <w:headerReference w:type="even" r:id="rId10"/>
          <w:headerReference w:type="default" r:id="rId11"/>
          <w:pgSz w:w="12590" w:h="16190"/>
          <w:pgMar w:top="1080" w:right="992" w:bottom="1020" w:left="992" w:header="845" w:footer="0" w:gutter="0"/>
          <w:cols w:space="720"/>
        </w:sectPr>
      </w:pPr>
    </w:p>
    <w:p w:rsidR="00CF5360" w:rsidRPr="001C494C" w:rsidRDefault="006C075D">
      <w:pPr>
        <w:spacing w:before="167"/>
        <w:ind w:left="167"/>
        <w:jc w:val="both"/>
        <w:rPr>
          <w:b/>
          <w:sz w:val="19"/>
          <w:szCs w:val="19"/>
        </w:rPr>
      </w:pPr>
      <w:r w:rsidRPr="001C494C">
        <w:rPr>
          <w:b/>
          <w:color w:val="231F20"/>
          <w:spacing w:val="-2"/>
          <w:sz w:val="19"/>
          <w:szCs w:val="19"/>
        </w:rPr>
        <w:t>Overview</w:t>
      </w:r>
      <w:r w:rsidRPr="001C494C">
        <w:rPr>
          <w:b/>
          <w:color w:val="231F20"/>
          <w:spacing w:val="-23"/>
          <w:sz w:val="19"/>
          <w:szCs w:val="19"/>
        </w:rPr>
        <w:t xml:space="preserve"> </w:t>
      </w:r>
      <w:r w:rsidRPr="001C494C">
        <w:rPr>
          <w:b/>
          <w:color w:val="231F20"/>
          <w:spacing w:val="-2"/>
          <w:sz w:val="19"/>
          <w:szCs w:val="19"/>
        </w:rPr>
        <w:t>of</w:t>
      </w:r>
      <w:r w:rsidRPr="001C494C">
        <w:rPr>
          <w:b/>
          <w:color w:val="231F20"/>
          <w:spacing w:val="-21"/>
          <w:sz w:val="19"/>
          <w:szCs w:val="19"/>
        </w:rPr>
        <w:t xml:space="preserve"> </w:t>
      </w:r>
      <w:r w:rsidRPr="001C494C">
        <w:rPr>
          <w:b/>
          <w:color w:val="231F20"/>
          <w:spacing w:val="-2"/>
          <w:sz w:val="19"/>
          <w:szCs w:val="19"/>
        </w:rPr>
        <w:t>SEBI</w:t>
      </w:r>
      <w:r w:rsidRPr="001C494C">
        <w:rPr>
          <w:b/>
          <w:color w:val="231F20"/>
          <w:spacing w:val="-23"/>
          <w:sz w:val="19"/>
          <w:szCs w:val="19"/>
        </w:rPr>
        <w:t xml:space="preserve"> </w:t>
      </w:r>
      <w:r w:rsidRPr="001C494C">
        <w:rPr>
          <w:b/>
          <w:color w:val="231F20"/>
          <w:spacing w:val="-2"/>
          <w:sz w:val="19"/>
          <w:szCs w:val="19"/>
        </w:rPr>
        <w:t>(Delisting</w:t>
      </w:r>
      <w:r w:rsidRPr="001C494C">
        <w:rPr>
          <w:b/>
          <w:color w:val="231F20"/>
          <w:spacing w:val="-21"/>
          <w:sz w:val="19"/>
          <w:szCs w:val="19"/>
        </w:rPr>
        <w:t xml:space="preserve"> </w:t>
      </w:r>
      <w:r w:rsidRPr="001C494C">
        <w:rPr>
          <w:b/>
          <w:color w:val="231F20"/>
          <w:spacing w:val="-2"/>
          <w:sz w:val="19"/>
          <w:szCs w:val="19"/>
        </w:rPr>
        <w:t>of</w:t>
      </w:r>
      <w:r w:rsidRPr="001C494C">
        <w:rPr>
          <w:b/>
          <w:color w:val="231F20"/>
          <w:spacing w:val="-21"/>
          <w:sz w:val="19"/>
          <w:szCs w:val="19"/>
        </w:rPr>
        <w:t xml:space="preserve"> </w:t>
      </w:r>
      <w:r w:rsidRPr="001C494C">
        <w:rPr>
          <w:b/>
          <w:color w:val="231F20"/>
          <w:spacing w:val="-2"/>
          <w:sz w:val="19"/>
          <w:szCs w:val="19"/>
        </w:rPr>
        <w:t>Equity</w:t>
      </w:r>
      <w:r w:rsidRPr="001C494C">
        <w:rPr>
          <w:b/>
          <w:color w:val="231F20"/>
          <w:spacing w:val="-22"/>
          <w:sz w:val="19"/>
          <w:szCs w:val="19"/>
        </w:rPr>
        <w:t xml:space="preserve"> </w:t>
      </w:r>
      <w:r w:rsidRPr="001C494C">
        <w:rPr>
          <w:b/>
          <w:color w:val="231F20"/>
          <w:spacing w:val="-2"/>
          <w:sz w:val="19"/>
          <w:szCs w:val="19"/>
        </w:rPr>
        <w:t>Shares)</w:t>
      </w:r>
      <w:r w:rsidRPr="001C494C">
        <w:rPr>
          <w:b/>
          <w:color w:val="231F20"/>
          <w:spacing w:val="-22"/>
          <w:sz w:val="19"/>
          <w:szCs w:val="19"/>
        </w:rPr>
        <w:t xml:space="preserve"> </w:t>
      </w:r>
      <w:r w:rsidRPr="001C494C">
        <w:rPr>
          <w:b/>
          <w:color w:val="231F20"/>
          <w:spacing w:val="-2"/>
          <w:sz w:val="19"/>
          <w:szCs w:val="19"/>
        </w:rPr>
        <w:t>Regulations</w:t>
      </w:r>
    </w:p>
    <w:p w:rsidR="00CF5360" w:rsidRDefault="006C075D">
      <w:pPr>
        <w:spacing w:before="126" w:line="283" w:lineRule="auto"/>
        <w:ind w:left="167" w:right="38"/>
        <w:jc w:val="both"/>
        <w:rPr>
          <w:sz w:val="20"/>
        </w:rPr>
      </w:pPr>
      <w:r>
        <w:rPr>
          <w:color w:val="231F20"/>
          <w:w w:val="105"/>
          <w:sz w:val="20"/>
        </w:rPr>
        <w:t>Under</w:t>
      </w:r>
      <w:r>
        <w:rPr>
          <w:color w:val="231F20"/>
          <w:spacing w:val="-14"/>
          <w:w w:val="105"/>
          <w:sz w:val="20"/>
        </w:rPr>
        <w:t xml:space="preserve"> </w:t>
      </w:r>
      <w:r>
        <w:rPr>
          <w:color w:val="231F20"/>
          <w:w w:val="105"/>
          <w:sz w:val="20"/>
        </w:rPr>
        <w:t>Delisting</w:t>
      </w:r>
      <w:r>
        <w:rPr>
          <w:color w:val="231F20"/>
          <w:spacing w:val="-14"/>
          <w:w w:val="105"/>
          <w:sz w:val="20"/>
        </w:rPr>
        <w:t xml:space="preserve"> </w:t>
      </w:r>
      <w:r>
        <w:rPr>
          <w:color w:val="231F20"/>
          <w:w w:val="105"/>
          <w:sz w:val="20"/>
        </w:rPr>
        <w:t>Regulations,</w:t>
      </w:r>
      <w:r>
        <w:rPr>
          <w:color w:val="231F20"/>
          <w:spacing w:val="-14"/>
          <w:w w:val="105"/>
          <w:sz w:val="20"/>
        </w:rPr>
        <w:t xml:space="preserve"> </w:t>
      </w:r>
      <w:r>
        <w:rPr>
          <w:color w:val="231F20"/>
          <w:w w:val="105"/>
          <w:sz w:val="20"/>
        </w:rPr>
        <w:t>delisting</w:t>
      </w:r>
      <w:r>
        <w:rPr>
          <w:color w:val="231F20"/>
          <w:spacing w:val="-14"/>
          <w:w w:val="105"/>
          <w:sz w:val="20"/>
        </w:rPr>
        <w:t xml:space="preserve"> </w:t>
      </w:r>
      <w:r>
        <w:rPr>
          <w:color w:val="231F20"/>
          <w:w w:val="105"/>
          <w:sz w:val="20"/>
        </w:rPr>
        <w:t>of</w:t>
      </w:r>
      <w:r>
        <w:rPr>
          <w:color w:val="231F20"/>
          <w:spacing w:val="-14"/>
          <w:w w:val="105"/>
          <w:sz w:val="20"/>
        </w:rPr>
        <w:t xml:space="preserve"> </w:t>
      </w:r>
      <w:r>
        <w:rPr>
          <w:color w:val="231F20"/>
          <w:w w:val="105"/>
          <w:sz w:val="20"/>
        </w:rPr>
        <w:t>a</w:t>
      </w:r>
      <w:r>
        <w:rPr>
          <w:color w:val="231F20"/>
          <w:spacing w:val="-14"/>
          <w:w w:val="105"/>
          <w:sz w:val="20"/>
        </w:rPr>
        <w:t xml:space="preserve"> </w:t>
      </w:r>
      <w:r>
        <w:rPr>
          <w:color w:val="231F20"/>
          <w:w w:val="105"/>
          <w:sz w:val="20"/>
        </w:rPr>
        <w:t>company</w:t>
      </w:r>
      <w:r>
        <w:rPr>
          <w:color w:val="231F20"/>
          <w:spacing w:val="-14"/>
          <w:w w:val="105"/>
          <w:sz w:val="20"/>
        </w:rPr>
        <w:t xml:space="preserve"> </w:t>
      </w:r>
      <w:r>
        <w:rPr>
          <w:color w:val="231F20"/>
          <w:w w:val="105"/>
          <w:sz w:val="20"/>
        </w:rPr>
        <w:t xml:space="preserve">is </w:t>
      </w:r>
      <w:r>
        <w:rPr>
          <w:color w:val="231F20"/>
          <w:sz w:val="20"/>
        </w:rPr>
        <w:t>considered</w:t>
      </w:r>
      <w:r>
        <w:rPr>
          <w:color w:val="231F20"/>
          <w:spacing w:val="-9"/>
          <w:sz w:val="20"/>
        </w:rPr>
        <w:t xml:space="preserve"> </w:t>
      </w:r>
      <w:r>
        <w:rPr>
          <w:color w:val="231F20"/>
          <w:sz w:val="20"/>
        </w:rPr>
        <w:t>successful</w:t>
      </w:r>
      <w:r>
        <w:rPr>
          <w:color w:val="231F20"/>
          <w:spacing w:val="-9"/>
          <w:sz w:val="20"/>
        </w:rPr>
        <w:t xml:space="preserve"> </w:t>
      </w:r>
      <w:r>
        <w:rPr>
          <w:color w:val="231F20"/>
          <w:sz w:val="20"/>
        </w:rPr>
        <w:t>only</w:t>
      </w:r>
      <w:r>
        <w:rPr>
          <w:color w:val="231F20"/>
          <w:spacing w:val="-9"/>
          <w:sz w:val="20"/>
        </w:rPr>
        <w:t xml:space="preserve"> </w:t>
      </w:r>
      <w:r>
        <w:rPr>
          <w:color w:val="231F20"/>
          <w:sz w:val="20"/>
        </w:rPr>
        <w:t>if</w:t>
      </w:r>
      <w:r>
        <w:rPr>
          <w:color w:val="231F20"/>
          <w:spacing w:val="-9"/>
          <w:sz w:val="20"/>
        </w:rPr>
        <w:t xml:space="preserve"> </w:t>
      </w:r>
      <w:r>
        <w:rPr>
          <w:color w:val="231F20"/>
          <w:sz w:val="20"/>
        </w:rPr>
        <w:t>the</w:t>
      </w:r>
      <w:r>
        <w:rPr>
          <w:color w:val="231F20"/>
          <w:spacing w:val="-9"/>
          <w:sz w:val="20"/>
        </w:rPr>
        <w:t xml:space="preserve"> </w:t>
      </w:r>
      <w:r>
        <w:rPr>
          <w:color w:val="231F20"/>
          <w:sz w:val="20"/>
        </w:rPr>
        <w:t>post-offer</w:t>
      </w:r>
      <w:r>
        <w:rPr>
          <w:color w:val="231F20"/>
          <w:spacing w:val="-9"/>
          <w:sz w:val="20"/>
        </w:rPr>
        <w:t xml:space="preserve"> </w:t>
      </w:r>
      <w:r>
        <w:rPr>
          <w:color w:val="231F20"/>
          <w:sz w:val="20"/>
        </w:rPr>
        <w:t xml:space="preserve">shareholding </w:t>
      </w:r>
      <w:r>
        <w:rPr>
          <w:color w:val="231F20"/>
          <w:w w:val="105"/>
          <w:sz w:val="20"/>
        </w:rPr>
        <w:t>of</w:t>
      </w:r>
      <w:r>
        <w:rPr>
          <w:color w:val="231F20"/>
          <w:spacing w:val="-5"/>
          <w:w w:val="105"/>
          <w:sz w:val="20"/>
        </w:rPr>
        <w:t xml:space="preserve"> </w:t>
      </w:r>
      <w:r>
        <w:rPr>
          <w:color w:val="231F20"/>
          <w:w w:val="105"/>
          <w:sz w:val="20"/>
        </w:rPr>
        <w:t>the</w:t>
      </w:r>
      <w:r>
        <w:rPr>
          <w:color w:val="231F20"/>
          <w:spacing w:val="-5"/>
          <w:w w:val="105"/>
          <w:sz w:val="20"/>
        </w:rPr>
        <w:t xml:space="preserve"> </w:t>
      </w:r>
      <w:r>
        <w:rPr>
          <w:color w:val="231F20"/>
          <w:w w:val="105"/>
          <w:sz w:val="20"/>
        </w:rPr>
        <w:t>promoter/promoter</w:t>
      </w:r>
      <w:r>
        <w:rPr>
          <w:color w:val="231F20"/>
          <w:spacing w:val="-5"/>
          <w:w w:val="105"/>
          <w:sz w:val="20"/>
        </w:rPr>
        <w:t xml:space="preserve"> </w:t>
      </w:r>
      <w:r>
        <w:rPr>
          <w:color w:val="231F20"/>
          <w:w w:val="105"/>
          <w:sz w:val="20"/>
        </w:rPr>
        <w:t>group</w:t>
      </w:r>
      <w:r>
        <w:rPr>
          <w:color w:val="231F20"/>
          <w:spacing w:val="-5"/>
          <w:w w:val="105"/>
          <w:sz w:val="20"/>
        </w:rPr>
        <w:t xml:space="preserve"> </w:t>
      </w:r>
      <w:r>
        <w:rPr>
          <w:color w:val="231F20"/>
          <w:w w:val="105"/>
          <w:sz w:val="20"/>
        </w:rPr>
        <w:t>along</w:t>
      </w:r>
      <w:r>
        <w:rPr>
          <w:color w:val="231F20"/>
          <w:spacing w:val="-5"/>
          <w:w w:val="105"/>
          <w:sz w:val="20"/>
        </w:rPr>
        <w:t xml:space="preserve"> </w:t>
      </w:r>
      <w:r>
        <w:rPr>
          <w:color w:val="231F20"/>
          <w:w w:val="105"/>
          <w:sz w:val="20"/>
        </w:rPr>
        <w:t>with</w:t>
      </w:r>
      <w:r>
        <w:rPr>
          <w:color w:val="231F20"/>
          <w:spacing w:val="-5"/>
          <w:w w:val="105"/>
          <w:sz w:val="20"/>
        </w:rPr>
        <w:t xml:space="preserve"> </w:t>
      </w:r>
      <w:r>
        <w:rPr>
          <w:color w:val="231F20"/>
          <w:w w:val="105"/>
          <w:sz w:val="20"/>
        </w:rPr>
        <w:t>the</w:t>
      </w:r>
      <w:r>
        <w:rPr>
          <w:color w:val="231F20"/>
          <w:spacing w:val="-5"/>
          <w:w w:val="105"/>
          <w:sz w:val="20"/>
        </w:rPr>
        <w:t xml:space="preserve"> </w:t>
      </w:r>
      <w:r>
        <w:rPr>
          <w:color w:val="231F20"/>
          <w:w w:val="105"/>
          <w:sz w:val="20"/>
        </w:rPr>
        <w:t xml:space="preserve">shares </w:t>
      </w:r>
      <w:r>
        <w:rPr>
          <w:color w:val="231F20"/>
          <w:sz w:val="20"/>
        </w:rPr>
        <w:t>tendered/offered</w:t>
      </w:r>
      <w:r>
        <w:rPr>
          <w:color w:val="231F20"/>
          <w:spacing w:val="-11"/>
          <w:sz w:val="20"/>
        </w:rPr>
        <w:t xml:space="preserve"> </w:t>
      </w:r>
      <w:r>
        <w:rPr>
          <w:color w:val="231F20"/>
          <w:sz w:val="20"/>
        </w:rPr>
        <w:t>by</w:t>
      </w:r>
      <w:r>
        <w:rPr>
          <w:color w:val="231F20"/>
          <w:spacing w:val="-11"/>
          <w:sz w:val="20"/>
        </w:rPr>
        <w:t xml:space="preserve"> </w:t>
      </w:r>
      <w:r>
        <w:rPr>
          <w:color w:val="231F20"/>
          <w:sz w:val="20"/>
        </w:rPr>
        <w:t>public</w:t>
      </w:r>
      <w:r>
        <w:rPr>
          <w:color w:val="231F20"/>
          <w:spacing w:val="-11"/>
          <w:sz w:val="20"/>
        </w:rPr>
        <w:t xml:space="preserve"> </w:t>
      </w:r>
      <w:r>
        <w:rPr>
          <w:color w:val="231F20"/>
          <w:sz w:val="20"/>
        </w:rPr>
        <w:t>shareholders</w:t>
      </w:r>
      <w:r>
        <w:rPr>
          <w:color w:val="231F20"/>
          <w:spacing w:val="-11"/>
          <w:sz w:val="20"/>
        </w:rPr>
        <w:t xml:space="preserve"> </w:t>
      </w:r>
      <w:r>
        <w:rPr>
          <w:color w:val="231F20"/>
          <w:sz w:val="20"/>
        </w:rPr>
        <w:t>reaches</w:t>
      </w:r>
      <w:r>
        <w:rPr>
          <w:color w:val="231F20"/>
          <w:spacing w:val="-11"/>
          <w:sz w:val="20"/>
        </w:rPr>
        <w:t xml:space="preserve"> </w:t>
      </w:r>
      <w:r>
        <w:rPr>
          <w:color w:val="231F20"/>
          <w:sz w:val="20"/>
        </w:rPr>
        <w:t>at</w:t>
      </w:r>
      <w:r>
        <w:rPr>
          <w:color w:val="231F20"/>
          <w:spacing w:val="-11"/>
          <w:sz w:val="20"/>
        </w:rPr>
        <w:t xml:space="preserve"> </w:t>
      </w:r>
      <w:r>
        <w:rPr>
          <w:color w:val="231F20"/>
          <w:sz w:val="20"/>
        </w:rPr>
        <w:t>least 90</w:t>
      </w:r>
      <w:r>
        <w:rPr>
          <w:color w:val="231F20"/>
          <w:spacing w:val="-13"/>
          <w:sz w:val="20"/>
        </w:rPr>
        <w:t xml:space="preserve"> </w:t>
      </w:r>
      <w:r>
        <w:rPr>
          <w:color w:val="231F20"/>
          <w:sz w:val="20"/>
        </w:rPr>
        <w:t>per</w:t>
      </w:r>
      <w:r>
        <w:rPr>
          <w:color w:val="231F20"/>
          <w:spacing w:val="-13"/>
          <w:sz w:val="20"/>
        </w:rPr>
        <w:t xml:space="preserve"> </w:t>
      </w:r>
      <w:r>
        <w:rPr>
          <w:color w:val="231F20"/>
          <w:sz w:val="20"/>
        </w:rPr>
        <w:t>cent</w:t>
      </w:r>
      <w:r>
        <w:rPr>
          <w:color w:val="231F20"/>
          <w:spacing w:val="-13"/>
          <w:sz w:val="20"/>
        </w:rPr>
        <w:t xml:space="preserve"> </w:t>
      </w:r>
      <w:r>
        <w:rPr>
          <w:color w:val="231F20"/>
          <w:sz w:val="20"/>
        </w:rPr>
        <w:t>of</w:t>
      </w:r>
      <w:r>
        <w:rPr>
          <w:color w:val="231F20"/>
          <w:spacing w:val="-13"/>
          <w:sz w:val="20"/>
        </w:rPr>
        <w:t xml:space="preserve"> </w:t>
      </w:r>
      <w:r>
        <w:rPr>
          <w:color w:val="231F20"/>
          <w:sz w:val="20"/>
        </w:rPr>
        <w:t>the</w:t>
      </w:r>
      <w:r>
        <w:rPr>
          <w:color w:val="231F20"/>
          <w:spacing w:val="-13"/>
          <w:sz w:val="20"/>
        </w:rPr>
        <w:t xml:space="preserve"> </w:t>
      </w:r>
      <w:r>
        <w:rPr>
          <w:color w:val="231F20"/>
          <w:sz w:val="20"/>
        </w:rPr>
        <w:t>company’s</w:t>
      </w:r>
      <w:r>
        <w:rPr>
          <w:color w:val="231F20"/>
          <w:spacing w:val="-13"/>
          <w:sz w:val="20"/>
        </w:rPr>
        <w:t xml:space="preserve"> </w:t>
      </w:r>
      <w:r>
        <w:rPr>
          <w:color w:val="231F20"/>
          <w:sz w:val="20"/>
        </w:rPr>
        <w:t>issued</w:t>
      </w:r>
      <w:r>
        <w:rPr>
          <w:color w:val="231F20"/>
          <w:spacing w:val="-13"/>
          <w:sz w:val="20"/>
        </w:rPr>
        <w:t xml:space="preserve"> </w:t>
      </w:r>
      <w:r>
        <w:rPr>
          <w:color w:val="231F20"/>
          <w:sz w:val="20"/>
        </w:rPr>
        <w:t>capital.</w:t>
      </w:r>
      <w:r>
        <w:rPr>
          <w:color w:val="231F20"/>
          <w:spacing w:val="-13"/>
          <w:sz w:val="20"/>
        </w:rPr>
        <w:t xml:space="preserve"> </w:t>
      </w:r>
      <w:r>
        <w:rPr>
          <w:color w:val="231F20"/>
          <w:sz w:val="20"/>
        </w:rPr>
        <w:t>Additionally, Regulation</w:t>
      </w:r>
      <w:r>
        <w:rPr>
          <w:color w:val="231F20"/>
          <w:spacing w:val="-3"/>
          <w:sz w:val="20"/>
        </w:rPr>
        <w:t xml:space="preserve"> </w:t>
      </w:r>
      <w:r>
        <w:rPr>
          <w:color w:val="231F20"/>
          <w:sz w:val="20"/>
        </w:rPr>
        <w:t>19A</w:t>
      </w:r>
      <w:r>
        <w:rPr>
          <w:color w:val="231F20"/>
          <w:spacing w:val="-3"/>
          <w:sz w:val="20"/>
        </w:rPr>
        <w:t xml:space="preserve"> </w:t>
      </w:r>
      <w:r>
        <w:rPr>
          <w:color w:val="231F20"/>
          <w:sz w:val="20"/>
        </w:rPr>
        <w:t>stipulates</w:t>
      </w:r>
      <w:r>
        <w:rPr>
          <w:color w:val="231F20"/>
          <w:spacing w:val="-3"/>
          <w:sz w:val="20"/>
        </w:rPr>
        <w:t xml:space="preserve"> </w:t>
      </w:r>
      <w:r>
        <w:rPr>
          <w:color w:val="231F20"/>
          <w:sz w:val="20"/>
        </w:rPr>
        <w:t>that</w:t>
      </w:r>
      <w:r>
        <w:rPr>
          <w:color w:val="231F20"/>
          <w:spacing w:val="-3"/>
          <w:sz w:val="20"/>
        </w:rPr>
        <w:t xml:space="preserve"> </w:t>
      </w:r>
      <w:r>
        <w:rPr>
          <w:color w:val="231F20"/>
          <w:sz w:val="20"/>
        </w:rPr>
        <w:t>the</w:t>
      </w:r>
      <w:r>
        <w:rPr>
          <w:color w:val="231F20"/>
          <w:spacing w:val="-3"/>
          <w:sz w:val="20"/>
        </w:rPr>
        <w:t xml:space="preserve"> </w:t>
      </w:r>
      <w:r>
        <w:rPr>
          <w:color w:val="231F20"/>
          <w:sz w:val="20"/>
        </w:rPr>
        <w:t>final</w:t>
      </w:r>
      <w:r>
        <w:rPr>
          <w:color w:val="231F20"/>
          <w:spacing w:val="-3"/>
          <w:sz w:val="20"/>
        </w:rPr>
        <w:t xml:space="preserve"> </w:t>
      </w:r>
      <w:r>
        <w:rPr>
          <w:color w:val="231F20"/>
          <w:sz w:val="20"/>
        </w:rPr>
        <w:t>exit</w:t>
      </w:r>
      <w:r>
        <w:rPr>
          <w:color w:val="231F20"/>
          <w:spacing w:val="-3"/>
          <w:sz w:val="20"/>
        </w:rPr>
        <w:t xml:space="preserve"> </w:t>
      </w:r>
      <w:r>
        <w:rPr>
          <w:color w:val="231F20"/>
          <w:sz w:val="20"/>
        </w:rPr>
        <w:t>price</w:t>
      </w:r>
      <w:r>
        <w:rPr>
          <w:color w:val="231F20"/>
          <w:spacing w:val="-3"/>
          <w:sz w:val="20"/>
        </w:rPr>
        <w:t xml:space="preserve"> </w:t>
      </w:r>
      <w:r>
        <w:rPr>
          <w:color w:val="231F20"/>
          <w:sz w:val="20"/>
        </w:rPr>
        <w:t xml:space="preserve">offered </w:t>
      </w:r>
      <w:r>
        <w:rPr>
          <w:color w:val="231F20"/>
          <w:w w:val="105"/>
          <w:sz w:val="20"/>
        </w:rPr>
        <w:t>to shareholders cannot be lower than the stipulated floor price. While these safeguards protect investor interests,</w:t>
      </w:r>
      <w:r>
        <w:rPr>
          <w:color w:val="231F20"/>
          <w:spacing w:val="-6"/>
          <w:w w:val="105"/>
          <w:sz w:val="20"/>
        </w:rPr>
        <w:t xml:space="preserve"> </w:t>
      </w:r>
      <w:r>
        <w:rPr>
          <w:color w:val="231F20"/>
          <w:w w:val="105"/>
          <w:sz w:val="20"/>
        </w:rPr>
        <w:t>certain</w:t>
      </w:r>
      <w:r>
        <w:rPr>
          <w:color w:val="231F20"/>
          <w:spacing w:val="-6"/>
          <w:w w:val="105"/>
          <w:sz w:val="20"/>
        </w:rPr>
        <w:t xml:space="preserve"> </w:t>
      </w:r>
      <w:r>
        <w:rPr>
          <w:color w:val="231F20"/>
          <w:w w:val="105"/>
          <w:sz w:val="20"/>
        </w:rPr>
        <w:t>institutional</w:t>
      </w:r>
      <w:r>
        <w:rPr>
          <w:color w:val="231F20"/>
          <w:spacing w:val="-6"/>
          <w:w w:val="105"/>
          <w:sz w:val="20"/>
        </w:rPr>
        <w:t xml:space="preserve"> </w:t>
      </w:r>
      <w:r>
        <w:rPr>
          <w:color w:val="231F20"/>
          <w:w w:val="105"/>
          <w:sz w:val="20"/>
        </w:rPr>
        <w:t>challenges</w:t>
      </w:r>
      <w:r>
        <w:rPr>
          <w:color w:val="231F20"/>
          <w:spacing w:val="-6"/>
          <w:w w:val="105"/>
          <w:sz w:val="20"/>
        </w:rPr>
        <w:t xml:space="preserve"> </w:t>
      </w:r>
      <w:r>
        <w:rPr>
          <w:color w:val="231F20"/>
          <w:w w:val="105"/>
          <w:sz w:val="20"/>
        </w:rPr>
        <w:t>necessitated a</w:t>
      </w:r>
      <w:r>
        <w:rPr>
          <w:color w:val="231F20"/>
          <w:spacing w:val="-10"/>
          <w:w w:val="105"/>
          <w:sz w:val="20"/>
        </w:rPr>
        <w:t xml:space="preserve"> </w:t>
      </w:r>
      <w:r>
        <w:rPr>
          <w:color w:val="231F20"/>
          <w:w w:val="105"/>
          <w:sz w:val="20"/>
        </w:rPr>
        <w:t>more</w:t>
      </w:r>
      <w:r>
        <w:rPr>
          <w:color w:val="231F20"/>
          <w:spacing w:val="-10"/>
          <w:w w:val="105"/>
          <w:sz w:val="20"/>
        </w:rPr>
        <w:t xml:space="preserve"> </w:t>
      </w:r>
      <w:r>
        <w:rPr>
          <w:color w:val="231F20"/>
          <w:w w:val="105"/>
          <w:sz w:val="20"/>
        </w:rPr>
        <w:t>nuanced</w:t>
      </w:r>
      <w:r>
        <w:rPr>
          <w:color w:val="231F20"/>
          <w:spacing w:val="-10"/>
          <w:w w:val="105"/>
          <w:sz w:val="20"/>
        </w:rPr>
        <w:t xml:space="preserve"> </w:t>
      </w:r>
      <w:r>
        <w:rPr>
          <w:color w:val="231F20"/>
          <w:w w:val="105"/>
          <w:sz w:val="20"/>
        </w:rPr>
        <w:t>approach</w:t>
      </w:r>
      <w:r>
        <w:rPr>
          <w:color w:val="231F20"/>
          <w:spacing w:val="-10"/>
          <w:w w:val="105"/>
          <w:sz w:val="20"/>
        </w:rPr>
        <w:t xml:space="preserve"> </w:t>
      </w:r>
      <w:r>
        <w:rPr>
          <w:color w:val="231F20"/>
          <w:w w:val="105"/>
          <w:sz w:val="20"/>
        </w:rPr>
        <w:t>for</w:t>
      </w:r>
      <w:r>
        <w:rPr>
          <w:color w:val="231F20"/>
          <w:spacing w:val="-10"/>
          <w:w w:val="105"/>
          <w:sz w:val="20"/>
        </w:rPr>
        <w:t xml:space="preserve"> </w:t>
      </w:r>
      <w:r>
        <w:rPr>
          <w:color w:val="231F20"/>
          <w:w w:val="105"/>
          <w:sz w:val="20"/>
        </w:rPr>
        <w:t>PSUs.</w:t>
      </w:r>
    </w:p>
    <w:p w:rsidR="00CF5360" w:rsidRPr="001C494C" w:rsidRDefault="006C075D">
      <w:pPr>
        <w:spacing w:before="86"/>
        <w:ind w:left="167"/>
        <w:jc w:val="both"/>
        <w:rPr>
          <w:b/>
          <w:sz w:val="20"/>
        </w:rPr>
      </w:pPr>
      <w:r w:rsidRPr="001C494C">
        <w:rPr>
          <w:b/>
          <w:color w:val="231F20"/>
          <w:spacing w:val="-4"/>
          <w:sz w:val="20"/>
        </w:rPr>
        <w:t>The</w:t>
      </w:r>
      <w:r w:rsidRPr="001C494C">
        <w:rPr>
          <w:b/>
          <w:color w:val="231F20"/>
          <w:spacing w:val="-6"/>
          <w:sz w:val="20"/>
        </w:rPr>
        <w:t xml:space="preserve"> </w:t>
      </w:r>
      <w:r w:rsidRPr="001C494C">
        <w:rPr>
          <w:b/>
          <w:color w:val="231F20"/>
          <w:spacing w:val="-4"/>
          <w:sz w:val="20"/>
        </w:rPr>
        <w:t>PSU</w:t>
      </w:r>
      <w:r w:rsidRPr="001C494C">
        <w:rPr>
          <w:b/>
          <w:color w:val="231F20"/>
          <w:spacing w:val="-5"/>
          <w:sz w:val="20"/>
        </w:rPr>
        <w:t xml:space="preserve"> </w:t>
      </w:r>
      <w:r w:rsidRPr="001C494C">
        <w:rPr>
          <w:b/>
          <w:color w:val="231F20"/>
          <w:spacing w:val="-4"/>
          <w:sz w:val="20"/>
        </w:rPr>
        <w:t>Challenge:</w:t>
      </w:r>
      <w:r w:rsidRPr="001C494C">
        <w:rPr>
          <w:b/>
          <w:color w:val="231F20"/>
          <w:spacing w:val="-6"/>
          <w:sz w:val="20"/>
        </w:rPr>
        <w:t xml:space="preserve"> </w:t>
      </w:r>
      <w:r w:rsidRPr="001C494C">
        <w:rPr>
          <w:b/>
          <w:color w:val="231F20"/>
          <w:spacing w:val="-4"/>
          <w:sz w:val="20"/>
        </w:rPr>
        <w:t>Valuation</w:t>
      </w:r>
      <w:r w:rsidRPr="001C494C">
        <w:rPr>
          <w:b/>
          <w:color w:val="231F20"/>
          <w:spacing w:val="-5"/>
          <w:sz w:val="20"/>
        </w:rPr>
        <w:t xml:space="preserve"> </w:t>
      </w:r>
      <w:r w:rsidRPr="001C494C">
        <w:rPr>
          <w:b/>
          <w:color w:val="231F20"/>
          <w:spacing w:val="-4"/>
          <w:sz w:val="20"/>
        </w:rPr>
        <w:t>Disconnect</w:t>
      </w:r>
    </w:p>
    <w:p w:rsidR="00CF5360" w:rsidRDefault="006C075D">
      <w:pPr>
        <w:spacing w:before="126" w:line="283" w:lineRule="auto"/>
        <w:ind w:left="167" w:right="38"/>
        <w:jc w:val="both"/>
        <w:rPr>
          <w:sz w:val="20"/>
        </w:rPr>
      </w:pPr>
      <w:r>
        <w:rPr>
          <w:color w:val="231F20"/>
          <w:w w:val="105"/>
          <w:sz w:val="20"/>
        </w:rPr>
        <w:t>In certain PSUs with low public float, share prices often trade at levels that do not reflect the company’s actual</w:t>
      </w:r>
      <w:r>
        <w:rPr>
          <w:color w:val="231F20"/>
          <w:spacing w:val="-14"/>
          <w:w w:val="105"/>
          <w:sz w:val="20"/>
        </w:rPr>
        <w:t xml:space="preserve"> </w:t>
      </w:r>
      <w:r>
        <w:rPr>
          <w:color w:val="231F20"/>
          <w:w w:val="105"/>
          <w:sz w:val="20"/>
        </w:rPr>
        <w:t>financial</w:t>
      </w:r>
      <w:r>
        <w:rPr>
          <w:color w:val="231F20"/>
          <w:spacing w:val="-14"/>
          <w:w w:val="105"/>
          <w:sz w:val="20"/>
        </w:rPr>
        <w:t xml:space="preserve"> </w:t>
      </w:r>
      <w:r>
        <w:rPr>
          <w:color w:val="231F20"/>
          <w:w w:val="105"/>
          <w:sz w:val="20"/>
        </w:rPr>
        <w:t>performance,</w:t>
      </w:r>
      <w:r>
        <w:rPr>
          <w:color w:val="231F20"/>
          <w:spacing w:val="-14"/>
          <w:w w:val="105"/>
          <w:sz w:val="20"/>
        </w:rPr>
        <w:t xml:space="preserve"> </w:t>
      </w:r>
      <w:r>
        <w:rPr>
          <w:color w:val="231F20"/>
          <w:w w:val="105"/>
          <w:sz w:val="20"/>
        </w:rPr>
        <w:t>net</w:t>
      </w:r>
      <w:r>
        <w:rPr>
          <w:color w:val="231F20"/>
          <w:spacing w:val="-14"/>
          <w:w w:val="105"/>
          <w:sz w:val="20"/>
        </w:rPr>
        <w:t xml:space="preserve"> </w:t>
      </w:r>
      <w:r>
        <w:rPr>
          <w:color w:val="231F20"/>
          <w:w w:val="105"/>
          <w:sz w:val="20"/>
        </w:rPr>
        <w:t>worth,</w:t>
      </w:r>
      <w:r>
        <w:rPr>
          <w:color w:val="231F20"/>
          <w:spacing w:val="-14"/>
          <w:w w:val="105"/>
          <w:sz w:val="20"/>
        </w:rPr>
        <w:t xml:space="preserve"> </w:t>
      </w:r>
      <w:r>
        <w:rPr>
          <w:color w:val="231F20"/>
          <w:w w:val="105"/>
          <w:sz w:val="20"/>
        </w:rPr>
        <w:t>or</w:t>
      </w:r>
      <w:r>
        <w:rPr>
          <w:color w:val="231F20"/>
          <w:spacing w:val="-14"/>
          <w:w w:val="105"/>
          <w:sz w:val="20"/>
        </w:rPr>
        <w:t xml:space="preserve"> </w:t>
      </w:r>
      <w:r>
        <w:rPr>
          <w:color w:val="231F20"/>
          <w:w w:val="105"/>
          <w:sz w:val="20"/>
        </w:rPr>
        <w:t>operations. Because these entities are government-backed, they are</w:t>
      </w:r>
      <w:r>
        <w:rPr>
          <w:color w:val="231F20"/>
          <w:spacing w:val="-5"/>
          <w:w w:val="105"/>
          <w:sz w:val="20"/>
        </w:rPr>
        <w:t xml:space="preserve"> </w:t>
      </w:r>
      <w:r>
        <w:rPr>
          <w:color w:val="231F20"/>
          <w:w w:val="105"/>
          <w:sz w:val="20"/>
        </w:rPr>
        <w:t>perceived</w:t>
      </w:r>
      <w:r>
        <w:rPr>
          <w:color w:val="231F20"/>
          <w:spacing w:val="-5"/>
          <w:w w:val="105"/>
          <w:sz w:val="20"/>
        </w:rPr>
        <w:t xml:space="preserve"> </w:t>
      </w:r>
      <w:r>
        <w:rPr>
          <w:color w:val="231F20"/>
          <w:w w:val="105"/>
          <w:sz w:val="20"/>
        </w:rPr>
        <w:t>as</w:t>
      </w:r>
      <w:r>
        <w:rPr>
          <w:color w:val="231F20"/>
          <w:spacing w:val="-5"/>
          <w:w w:val="105"/>
          <w:sz w:val="20"/>
        </w:rPr>
        <w:t xml:space="preserve"> </w:t>
      </w:r>
      <w:r>
        <w:rPr>
          <w:color w:val="231F20"/>
          <w:w w:val="105"/>
          <w:sz w:val="20"/>
        </w:rPr>
        <w:t>lower</w:t>
      </w:r>
      <w:r>
        <w:rPr>
          <w:color w:val="231F20"/>
          <w:spacing w:val="-5"/>
          <w:w w:val="105"/>
          <w:sz w:val="20"/>
        </w:rPr>
        <w:t xml:space="preserve"> </w:t>
      </w:r>
      <w:r>
        <w:rPr>
          <w:color w:val="231F20"/>
          <w:w w:val="105"/>
          <w:sz w:val="20"/>
        </w:rPr>
        <w:t>risk,</w:t>
      </w:r>
      <w:r>
        <w:rPr>
          <w:color w:val="231F20"/>
          <w:spacing w:val="-5"/>
          <w:w w:val="105"/>
          <w:sz w:val="20"/>
        </w:rPr>
        <w:t xml:space="preserve"> </w:t>
      </w:r>
      <w:r>
        <w:rPr>
          <w:color w:val="231F20"/>
          <w:w w:val="105"/>
          <w:sz w:val="20"/>
        </w:rPr>
        <w:t>leading</w:t>
      </w:r>
      <w:r>
        <w:rPr>
          <w:color w:val="231F20"/>
          <w:spacing w:val="-5"/>
          <w:w w:val="105"/>
          <w:sz w:val="20"/>
        </w:rPr>
        <w:t xml:space="preserve"> </w:t>
      </w:r>
      <w:r>
        <w:rPr>
          <w:color w:val="231F20"/>
          <w:w w:val="105"/>
          <w:sz w:val="20"/>
        </w:rPr>
        <w:t>to</w:t>
      </w:r>
      <w:r>
        <w:rPr>
          <w:color w:val="231F20"/>
          <w:spacing w:val="-5"/>
          <w:w w:val="105"/>
          <w:sz w:val="20"/>
        </w:rPr>
        <w:t xml:space="preserve"> </w:t>
      </w:r>
      <w:r>
        <w:rPr>
          <w:color w:val="231F20"/>
          <w:w w:val="105"/>
          <w:sz w:val="20"/>
        </w:rPr>
        <w:t>inflated</w:t>
      </w:r>
      <w:r>
        <w:rPr>
          <w:color w:val="231F20"/>
          <w:spacing w:val="-5"/>
          <w:w w:val="105"/>
          <w:sz w:val="20"/>
        </w:rPr>
        <w:t xml:space="preserve"> </w:t>
      </w:r>
      <w:r>
        <w:rPr>
          <w:color w:val="231F20"/>
          <w:w w:val="105"/>
          <w:sz w:val="20"/>
        </w:rPr>
        <w:t xml:space="preserve">market prices that far exceed their book value. Under the erstwhile framework, the floor price was determined </w:t>
      </w:r>
      <w:r>
        <w:rPr>
          <w:color w:val="231F20"/>
          <w:sz w:val="20"/>
        </w:rPr>
        <w:t xml:space="preserve">using a 60-day volume-weighted average market price. </w:t>
      </w:r>
      <w:r>
        <w:rPr>
          <w:color w:val="231F20"/>
          <w:w w:val="105"/>
          <w:sz w:val="20"/>
        </w:rPr>
        <w:t>For frequently traded PSUs, this methodology often resulted in an inflated floor price that did not reflect intrinsic value, thereby imposing a disproportionate budgetary</w:t>
      </w:r>
      <w:r>
        <w:rPr>
          <w:color w:val="231F20"/>
          <w:spacing w:val="-7"/>
          <w:w w:val="105"/>
          <w:sz w:val="20"/>
        </w:rPr>
        <w:t xml:space="preserve"> </w:t>
      </w:r>
      <w:r>
        <w:rPr>
          <w:color w:val="231F20"/>
          <w:w w:val="105"/>
          <w:sz w:val="20"/>
        </w:rPr>
        <w:t>burden</w:t>
      </w:r>
      <w:r>
        <w:rPr>
          <w:color w:val="231F20"/>
          <w:spacing w:val="-7"/>
          <w:w w:val="105"/>
          <w:sz w:val="20"/>
        </w:rPr>
        <w:t xml:space="preserve"> </w:t>
      </w:r>
      <w:r>
        <w:rPr>
          <w:color w:val="231F20"/>
          <w:w w:val="105"/>
          <w:sz w:val="20"/>
        </w:rPr>
        <w:t>on</w:t>
      </w:r>
      <w:r>
        <w:rPr>
          <w:color w:val="231F20"/>
          <w:spacing w:val="-7"/>
          <w:w w:val="105"/>
          <w:sz w:val="20"/>
        </w:rPr>
        <w:t xml:space="preserve"> </w:t>
      </w:r>
      <w:r>
        <w:rPr>
          <w:color w:val="231F20"/>
          <w:w w:val="105"/>
          <w:sz w:val="20"/>
        </w:rPr>
        <w:t>the</w:t>
      </w:r>
      <w:r>
        <w:rPr>
          <w:color w:val="231F20"/>
          <w:spacing w:val="-7"/>
          <w:w w:val="105"/>
          <w:sz w:val="20"/>
        </w:rPr>
        <w:t xml:space="preserve"> </w:t>
      </w:r>
      <w:r>
        <w:rPr>
          <w:color w:val="231F20"/>
          <w:w w:val="105"/>
          <w:sz w:val="20"/>
        </w:rPr>
        <w:t>Government.</w:t>
      </w:r>
    </w:p>
    <w:p w:rsidR="00CF5360" w:rsidRDefault="006C075D">
      <w:pPr>
        <w:spacing w:before="85"/>
        <w:ind w:left="167"/>
        <w:jc w:val="both"/>
        <w:rPr>
          <w:sz w:val="20"/>
        </w:rPr>
      </w:pPr>
      <w:r>
        <w:rPr>
          <w:color w:val="231F20"/>
          <w:sz w:val="20"/>
        </w:rPr>
        <w:t>Special</w:t>
      </w:r>
      <w:r>
        <w:rPr>
          <w:color w:val="231F20"/>
          <w:spacing w:val="-10"/>
          <w:sz w:val="20"/>
        </w:rPr>
        <w:t xml:space="preserve"> </w:t>
      </w:r>
      <w:r>
        <w:rPr>
          <w:color w:val="231F20"/>
          <w:sz w:val="20"/>
        </w:rPr>
        <w:t>Measures</w:t>
      </w:r>
      <w:r>
        <w:rPr>
          <w:color w:val="231F20"/>
          <w:spacing w:val="-10"/>
          <w:sz w:val="20"/>
        </w:rPr>
        <w:t xml:space="preserve"> </w:t>
      </w:r>
      <w:r>
        <w:rPr>
          <w:color w:val="231F20"/>
          <w:sz w:val="20"/>
        </w:rPr>
        <w:t>for</w:t>
      </w:r>
      <w:r>
        <w:rPr>
          <w:color w:val="231F20"/>
          <w:spacing w:val="-9"/>
          <w:sz w:val="20"/>
        </w:rPr>
        <w:t xml:space="preserve"> </w:t>
      </w:r>
      <w:r>
        <w:rPr>
          <w:color w:val="231F20"/>
          <w:sz w:val="20"/>
        </w:rPr>
        <w:t>PSU</w:t>
      </w:r>
      <w:r>
        <w:rPr>
          <w:color w:val="231F20"/>
          <w:spacing w:val="-10"/>
          <w:sz w:val="20"/>
        </w:rPr>
        <w:t xml:space="preserve"> </w:t>
      </w:r>
      <w:r>
        <w:rPr>
          <w:color w:val="231F20"/>
          <w:spacing w:val="-2"/>
          <w:sz w:val="20"/>
        </w:rPr>
        <w:t>Delisting</w:t>
      </w:r>
    </w:p>
    <w:p w:rsidR="00CF5360" w:rsidRDefault="006C075D">
      <w:pPr>
        <w:spacing w:before="127" w:line="283" w:lineRule="auto"/>
        <w:ind w:left="167" w:right="39"/>
        <w:jc w:val="both"/>
        <w:rPr>
          <w:sz w:val="20"/>
        </w:rPr>
      </w:pPr>
      <w:r>
        <w:rPr>
          <w:color w:val="231F20"/>
          <w:sz w:val="20"/>
        </w:rPr>
        <w:t>To address these challenges and facilitate the ease of doing business, SEBI introduced a dedicated carve-out for eligible PSUs as below:</w:t>
      </w:r>
    </w:p>
    <w:p w:rsidR="00CF5360" w:rsidRDefault="006C075D">
      <w:pPr>
        <w:pStyle w:val="ListParagraph"/>
        <w:numPr>
          <w:ilvl w:val="1"/>
          <w:numId w:val="14"/>
        </w:numPr>
        <w:tabs>
          <w:tab w:val="left" w:pos="618"/>
          <w:tab w:val="left" w:pos="620"/>
        </w:tabs>
        <w:spacing w:before="85" w:line="283" w:lineRule="auto"/>
        <w:ind w:left="620" w:right="39"/>
        <w:rPr>
          <w:color w:val="231F20"/>
          <w:sz w:val="20"/>
        </w:rPr>
      </w:pPr>
      <w:r w:rsidRPr="00C5128F">
        <w:rPr>
          <w:color w:val="231F20"/>
          <w:sz w:val="20"/>
        </w:rPr>
        <w:t>Eligibility Criteria:</w:t>
      </w:r>
      <w:r>
        <w:rPr>
          <w:color w:val="231F20"/>
          <w:sz w:val="20"/>
        </w:rPr>
        <w:t xml:space="preserve"> PSUs (other than banks, NBFCs and insurance companies) in which aggregate shareholding of Government of India and/or any PSUs</w:t>
      </w:r>
      <w:r>
        <w:rPr>
          <w:color w:val="231F20"/>
          <w:spacing w:val="-7"/>
          <w:sz w:val="20"/>
        </w:rPr>
        <w:t xml:space="preserve"> </w:t>
      </w:r>
      <w:r>
        <w:rPr>
          <w:color w:val="231F20"/>
          <w:sz w:val="20"/>
        </w:rPr>
        <w:t>equals</w:t>
      </w:r>
      <w:r>
        <w:rPr>
          <w:color w:val="231F20"/>
          <w:spacing w:val="-7"/>
          <w:sz w:val="20"/>
        </w:rPr>
        <w:t xml:space="preserve"> </w:t>
      </w:r>
      <w:r>
        <w:rPr>
          <w:color w:val="231F20"/>
          <w:sz w:val="20"/>
        </w:rPr>
        <w:t>or</w:t>
      </w:r>
      <w:r>
        <w:rPr>
          <w:color w:val="231F20"/>
          <w:spacing w:val="-7"/>
          <w:sz w:val="20"/>
        </w:rPr>
        <w:t xml:space="preserve"> </w:t>
      </w:r>
      <w:r>
        <w:rPr>
          <w:color w:val="231F20"/>
          <w:sz w:val="20"/>
        </w:rPr>
        <w:t>exceeds</w:t>
      </w:r>
      <w:r>
        <w:rPr>
          <w:color w:val="231F20"/>
          <w:spacing w:val="-7"/>
          <w:sz w:val="20"/>
        </w:rPr>
        <w:t xml:space="preserve"> </w:t>
      </w:r>
      <w:r>
        <w:rPr>
          <w:color w:val="231F20"/>
          <w:sz w:val="20"/>
        </w:rPr>
        <w:t>90</w:t>
      </w:r>
      <w:r>
        <w:rPr>
          <w:color w:val="231F20"/>
          <w:spacing w:val="-7"/>
          <w:sz w:val="20"/>
        </w:rPr>
        <w:t xml:space="preserve"> </w:t>
      </w:r>
      <w:r>
        <w:rPr>
          <w:color w:val="231F20"/>
          <w:sz w:val="20"/>
        </w:rPr>
        <w:t>per</w:t>
      </w:r>
      <w:r>
        <w:rPr>
          <w:color w:val="231F20"/>
          <w:spacing w:val="-7"/>
          <w:sz w:val="20"/>
        </w:rPr>
        <w:t xml:space="preserve"> </w:t>
      </w:r>
      <w:r>
        <w:rPr>
          <w:color w:val="231F20"/>
          <w:sz w:val="20"/>
        </w:rPr>
        <w:t>cent</w:t>
      </w:r>
      <w:r>
        <w:rPr>
          <w:color w:val="231F20"/>
          <w:spacing w:val="-8"/>
          <w:sz w:val="20"/>
        </w:rPr>
        <w:t xml:space="preserve"> </w:t>
      </w:r>
      <w:r>
        <w:rPr>
          <w:color w:val="231F20"/>
          <w:sz w:val="20"/>
        </w:rPr>
        <w:t>of</w:t>
      </w:r>
      <w:r>
        <w:rPr>
          <w:color w:val="231F20"/>
          <w:spacing w:val="-7"/>
          <w:sz w:val="20"/>
        </w:rPr>
        <w:t xml:space="preserve"> </w:t>
      </w:r>
      <w:r>
        <w:rPr>
          <w:color w:val="231F20"/>
          <w:sz w:val="20"/>
        </w:rPr>
        <w:t>total</w:t>
      </w:r>
      <w:r>
        <w:rPr>
          <w:color w:val="231F20"/>
          <w:spacing w:val="-7"/>
          <w:sz w:val="20"/>
        </w:rPr>
        <w:t xml:space="preserve"> </w:t>
      </w:r>
      <w:r>
        <w:rPr>
          <w:color w:val="231F20"/>
          <w:sz w:val="20"/>
        </w:rPr>
        <w:t xml:space="preserve">issued </w:t>
      </w:r>
      <w:r>
        <w:rPr>
          <w:color w:val="231F20"/>
          <w:spacing w:val="-2"/>
          <w:sz w:val="20"/>
        </w:rPr>
        <w:t>shares.</w:t>
      </w:r>
    </w:p>
    <w:p w:rsidR="00CF5360" w:rsidRDefault="006C075D">
      <w:pPr>
        <w:pStyle w:val="ListParagraph"/>
        <w:numPr>
          <w:ilvl w:val="1"/>
          <w:numId w:val="14"/>
        </w:numPr>
        <w:tabs>
          <w:tab w:val="left" w:pos="620"/>
        </w:tabs>
        <w:spacing w:before="85" w:line="283" w:lineRule="auto"/>
        <w:ind w:left="620" w:right="39"/>
        <w:rPr>
          <w:color w:val="231F20"/>
          <w:sz w:val="20"/>
        </w:rPr>
      </w:pPr>
      <w:r>
        <w:rPr>
          <w:color w:val="231F20"/>
          <w:sz w:val="20"/>
        </w:rPr>
        <w:t>Procedural</w:t>
      </w:r>
      <w:r>
        <w:rPr>
          <w:color w:val="231F20"/>
          <w:spacing w:val="-11"/>
          <w:sz w:val="20"/>
        </w:rPr>
        <w:t xml:space="preserve"> </w:t>
      </w:r>
      <w:r>
        <w:rPr>
          <w:color w:val="231F20"/>
          <w:sz w:val="20"/>
        </w:rPr>
        <w:t>Relaxations:</w:t>
      </w:r>
      <w:r>
        <w:rPr>
          <w:color w:val="231F20"/>
          <w:spacing w:val="-12"/>
          <w:sz w:val="20"/>
        </w:rPr>
        <w:t xml:space="preserve"> </w:t>
      </w:r>
      <w:r>
        <w:rPr>
          <w:color w:val="231F20"/>
          <w:sz w:val="20"/>
        </w:rPr>
        <w:t>The</w:t>
      </w:r>
      <w:r>
        <w:rPr>
          <w:color w:val="231F20"/>
          <w:spacing w:val="-11"/>
          <w:sz w:val="20"/>
        </w:rPr>
        <w:t xml:space="preserve"> </w:t>
      </w:r>
      <w:r>
        <w:rPr>
          <w:color w:val="231F20"/>
          <w:sz w:val="20"/>
        </w:rPr>
        <w:t>requirement</w:t>
      </w:r>
      <w:r>
        <w:rPr>
          <w:color w:val="231F20"/>
          <w:spacing w:val="-11"/>
          <w:sz w:val="20"/>
        </w:rPr>
        <w:t xml:space="preserve"> </w:t>
      </w:r>
      <w:r>
        <w:rPr>
          <w:color w:val="231F20"/>
          <w:sz w:val="20"/>
        </w:rPr>
        <w:t>for</w:t>
      </w:r>
      <w:r>
        <w:rPr>
          <w:color w:val="231F20"/>
          <w:spacing w:val="-11"/>
          <w:sz w:val="20"/>
        </w:rPr>
        <w:t xml:space="preserve"> </w:t>
      </w:r>
      <w:r>
        <w:rPr>
          <w:color w:val="231F20"/>
          <w:sz w:val="20"/>
        </w:rPr>
        <w:t>a</w:t>
      </w:r>
      <w:r>
        <w:rPr>
          <w:color w:val="231F20"/>
          <w:spacing w:val="-11"/>
          <w:sz w:val="20"/>
        </w:rPr>
        <w:t xml:space="preserve"> </w:t>
      </w:r>
      <w:r>
        <w:rPr>
          <w:color w:val="231F20"/>
          <w:sz w:val="20"/>
        </w:rPr>
        <w:t>two-</w:t>
      </w:r>
      <w:r>
        <w:rPr>
          <w:color w:val="231F20"/>
          <w:w w:val="105"/>
          <w:sz w:val="20"/>
        </w:rPr>
        <w:t xml:space="preserve">thirds majority approval in </w:t>
      </w:r>
      <w:proofErr w:type="spellStart"/>
      <w:r>
        <w:rPr>
          <w:color w:val="231F20"/>
          <w:w w:val="105"/>
          <w:sz w:val="20"/>
        </w:rPr>
        <w:t>favour</w:t>
      </w:r>
      <w:proofErr w:type="spellEnd"/>
      <w:r>
        <w:rPr>
          <w:color w:val="231F20"/>
          <w:w w:val="105"/>
          <w:sz w:val="20"/>
        </w:rPr>
        <w:t xml:space="preserve"> of the delisting from</w:t>
      </w:r>
      <w:r>
        <w:rPr>
          <w:color w:val="231F20"/>
          <w:spacing w:val="-4"/>
          <w:w w:val="105"/>
          <w:sz w:val="20"/>
        </w:rPr>
        <w:t xml:space="preserve"> </w:t>
      </w:r>
      <w:r>
        <w:rPr>
          <w:color w:val="231F20"/>
          <w:w w:val="105"/>
          <w:sz w:val="20"/>
        </w:rPr>
        <w:t>public</w:t>
      </w:r>
      <w:r>
        <w:rPr>
          <w:color w:val="231F20"/>
          <w:spacing w:val="-4"/>
          <w:w w:val="105"/>
          <w:sz w:val="20"/>
        </w:rPr>
        <w:t xml:space="preserve"> </w:t>
      </w:r>
      <w:r>
        <w:rPr>
          <w:color w:val="231F20"/>
          <w:w w:val="105"/>
          <w:sz w:val="20"/>
        </w:rPr>
        <w:t>shareholders</w:t>
      </w:r>
      <w:r>
        <w:rPr>
          <w:color w:val="231F20"/>
          <w:spacing w:val="-4"/>
          <w:w w:val="105"/>
          <w:sz w:val="20"/>
        </w:rPr>
        <w:t xml:space="preserve"> </w:t>
      </w:r>
      <w:r>
        <w:rPr>
          <w:color w:val="231F20"/>
          <w:w w:val="105"/>
          <w:sz w:val="20"/>
        </w:rPr>
        <w:t>is</w:t>
      </w:r>
      <w:r>
        <w:rPr>
          <w:color w:val="231F20"/>
          <w:spacing w:val="-4"/>
          <w:w w:val="105"/>
          <w:sz w:val="20"/>
        </w:rPr>
        <w:t xml:space="preserve"> </w:t>
      </w:r>
      <w:r>
        <w:rPr>
          <w:color w:val="231F20"/>
          <w:w w:val="105"/>
          <w:sz w:val="20"/>
        </w:rPr>
        <w:t>waived.</w:t>
      </w:r>
      <w:r>
        <w:rPr>
          <w:color w:val="231F20"/>
          <w:spacing w:val="-4"/>
          <w:w w:val="105"/>
          <w:sz w:val="20"/>
        </w:rPr>
        <w:t xml:space="preserve"> </w:t>
      </w:r>
      <w:r>
        <w:rPr>
          <w:color w:val="231F20"/>
          <w:w w:val="105"/>
          <w:sz w:val="20"/>
        </w:rPr>
        <w:t>Delisting</w:t>
      </w:r>
      <w:r>
        <w:rPr>
          <w:color w:val="231F20"/>
          <w:spacing w:val="-4"/>
          <w:w w:val="105"/>
          <w:sz w:val="20"/>
        </w:rPr>
        <w:t xml:space="preserve"> </w:t>
      </w:r>
      <w:r>
        <w:rPr>
          <w:color w:val="231F20"/>
          <w:w w:val="105"/>
          <w:sz w:val="20"/>
        </w:rPr>
        <w:t xml:space="preserve">will </w:t>
      </w:r>
      <w:r>
        <w:rPr>
          <w:color w:val="231F20"/>
          <w:sz w:val="20"/>
        </w:rPr>
        <w:t>occur through a fixed price delisting process which</w:t>
      </w:r>
    </w:p>
    <w:p w:rsidR="00CF5360" w:rsidRDefault="006C075D">
      <w:pPr>
        <w:spacing w:before="167"/>
        <w:ind w:left="620"/>
        <w:rPr>
          <w:sz w:val="20"/>
        </w:rPr>
      </w:pPr>
      <w:r>
        <w:br w:type="column"/>
      </w:r>
      <w:r>
        <w:rPr>
          <w:color w:val="231F20"/>
          <w:sz w:val="20"/>
        </w:rPr>
        <w:t>shall</w:t>
      </w:r>
      <w:r>
        <w:rPr>
          <w:color w:val="231F20"/>
          <w:spacing w:val="-8"/>
          <w:sz w:val="20"/>
        </w:rPr>
        <w:t xml:space="preserve"> </w:t>
      </w:r>
      <w:r>
        <w:rPr>
          <w:color w:val="231F20"/>
          <w:sz w:val="20"/>
        </w:rPr>
        <w:t>be</w:t>
      </w:r>
      <w:r>
        <w:rPr>
          <w:color w:val="231F20"/>
          <w:spacing w:val="-7"/>
          <w:sz w:val="20"/>
        </w:rPr>
        <w:t xml:space="preserve"> </w:t>
      </w:r>
      <w:r>
        <w:rPr>
          <w:color w:val="231F20"/>
          <w:sz w:val="20"/>
        </w:rPr>
        <w:t>at</w:t>
      </w:r>
      <w:r>
        <w:rPr>
          <w:color w:val="231F20"/>
          <w:spacing w:val="-7"/>
          <w:sz w:val="20"/>
        </w:rPr>
        <w:t xml:space="preserve"> </w:t>
      </w:r>
      <w:r>
        <w:rPr>
          <w:color w:val="231F20"/>
          <w:sz w:val="20"/>
        </w:rPr>
        <w:t>least</w:t>
      </w:r>
      <w:r>
        <w:rPr>
          <w:color w:val="231F20"/>
          <w:spacing w:val="-7"/>
          <w:sz w:val="20"/>
        </w:rPr>
        <w:t xml:space="preserve"> </w:t>
      </w:r>
      <w:r>
        <w:rPr>
          <w:color w:val="231F20"/>
          <w:sz w:val="20"/>
        </w:rPr>
        <w:t>15</w:t>
      </w:r>
      <w:r>
        <w:rPr>
          <w:color w:val="231F20"/>
          <w:spacing w:val="-8"/>
          <w:sz w:val="20"/>
        </w:rPr>
        <w:t xml:space="preserve"> </w:t>
      </w:r>
      <w:r>
        <w:rPr>
          <w:color w:val="231F20"/>
          <w:sz w:val="20"/>
        </w:rPr>
        <w:t>per</w:t>
      </w:r>
      <w:r>
        <w:rPr>
          <w:color w:val="231F20"/>
          <w:spacing w:val="-7"/>
          <w:sz w:val="20"/>
        </w:rPr>
        <w:t xml:space="preserve"> </w:t>
      </w:r>
      <w:r>
        <w:rPr>
          <w:color w:val="231F20"/>
          <w:sz w:val="20"/>
        </w:rPr>
        <w:t>cent</w:t>
      </w:r>
      <w:r>
        <w:rPr>
          <w:color w:val="231F20"/>
          <w:spacing w:val="-7"/>
          <w:sz w:val="20"/>
        </w:rPr>
        <w:t xml:space="preserve"> </w:t>
      </w:r>
      <w:r>
        <w:rPr>
          <w:color w:val="231F20"/>
          <w:sz w:val="20"/>
        </w:rPr>
        <w:t>premium</w:t>
      </w:r>
      <w:r>
        <w:rPr>
          <w:color w:val="231F20"/>
          <w:spacing w:val="-7"/>
          <w:sz w:val="20"/>
        </w:rPr>
        <w:t xml:space="preserve"> </w:t>
      </w:r>
      <w:r>
        <w:rPr>
          <w:color w:val="231F20"/>
          <w:sz w:val="20"/>
        </w:rPr>
        <w:t>over</w:t>
      </w:r>
      <w:r>
        <w:rPr>
          <w:color w:val="231F20"/>
          <w:spacing w:val="-8"/>
          <w:sz w:val="20"/>
        </w:rPr>
        <w:t xml:space="preserve"> </w:t>
      </w:r>
      <w:r>
        <w:rPr>
          <w:color w:val="231F20"/>
          <w:sz w:val="20"/>
        </w:rPr>
        <w:t>the</w:t>
      </w:r>
      <w:r>
        <w:rPr>
          <w:color w:val="231F20"/>
          <w:spacing w:val="-7"/>
          <w:sz w:val="20"/>
        </w:rPr>
        <w:t xml:space="preserve"> </w:t>
      </w:r>
      <w:r>
        <w:rPr>
          <w:color w:val="231F20"/>
          <w:spacing w:val="-2"/>
          <w:sz w:val="20"/>
        </w:rPr>
        <w:t>floor</w:t>
      </w:r>
    </w:p>
    <w:p w:rsidR="00CF5360" w:rsidRDefault="006C075D">
      <w:pPr>
        <w:spacing w:before="49"/>
        <w:ind w:left="620"/>
        <w:rPr>
          <w:sz w:val="20"/>
        </w:rPr>
      </w:pPr>
      <w:r>
        <w:rPr>
          <w:color w:val="231F20"/>
          <w:spacing w:val="-2"/>
          <w:sz w:val="20"/>
        </w:rPr>
        <w:t>price.</w:t>
      </w:r>
    </w:p>
    <w:p w:rsidR="00CF5360" w:rsidRDefault="006C075D">
      <w:pPr>
        <w:pStyle w:val="ListParagraph"/>
        <w:numPr>
          <w:ilvl w:val="1"/>
          <w:numId w:val="14"/>
        </w:numPr>
        <w:tabs>
          <w:tab w:val="left" w:pos="619"/>
        </w:tabs>
        <w:spacing w:before="134"/>
        <w:ind w:left="619" w:hanging="452"/>
        <w:rPr>
          <w:color w:val="231F20"/>
          <w:sz w:val="20"/>
        </w:rPr>
      </w:pPr>
      <w:r>
        <w:rPr>
          <w:color w:val="231F20"/>
          <w:sz w:val="20"/>
        </w:rPr>
        <w:t>Enhanced</w:t>
      </w:r>
      <w:r>
        <w:rPr>
          <w:color w:val="231F20"/>
          <w:spacing w:val="-12"/>
          <w:sz w:val="20"/>
        </w:rPr>
        <w:t xml:space="preserve"> </w:t>
      </w:r>
      <w:r>
        <w:rPr>
          <w:color w:val="231F20"/>
          <w:sz w:val="20"/>
        </w:rPr>
        <w:t>Floor</w:t>
      </w:r>
      <w:r>
        <w:rPr>
          <w:color w:val="231F20"/>
          <w:spacing w:val="-11"/>
          <w:sz w:val="20"/>
        </w:rPr>
        <w:t xml:space="preserve"> </w:t>
      </w:r>
      <w:r>
        <w:rPr>
          <w:color w:val="231F20"/>
          <w:sz w:val="20"/>
        </w:rPr>
        <w:t>Price</w:t>
      </w:r>
      <w:r>
        <w:rPr>
          <w:color w:val="231F20"/>
          <w:spacing w:val="-12"/>
          <w:sz w:val="20"/>
        </w:rPr>
        <w:t xml:space="preserve"> </w:t>
      </w:r>
      <w:r>
        <w:rPr>
          <w:color w:val="231F20"/>
          <w:sz w:val="20"/>
        </w:rPr>
        <w:t>Methodology:</w:t>
      </w:r>
      <w:r>
        <w:rPr>
          <w:color w:val="231F20"/>
          <w:spacing w:val="-11"/>
          <w:sz w:val="20"/>
        </w:rPr>
        <w:t xml:space="preserve"> </w:t>
      </w:r>
      <w:r>
        <w:rPr>
          <w:color w:val="231F20"/>
          <w:sz w:val="20"/>
        </w:rPr>
        <w:t>The</w:t>
      </w:r>
      <w:r>
        <w:rPr>
          <w:color w:val="231F20"/>
          <w:spacing w:val="-12"/>
          <w:sz w:val="20"/>
        </w:rPr>
        <w:t xml:space="preserve"> </w:t>
      </w:r>
      <w:r>
        <w:rPr>
          <w:color w:val="231F20"/>
          <w:sz w:val="20"/>
        </w:rPr>
        <w:t>floor</w:t>
      </w:r>
      <w:r>
        <w:rPr>
          <w:color w:val="231F20"/>
          <w:spacing w:val="-11"/>
          <w:sz w:val="20"/>
        </w:rPr>
        <w:t xml:space="preserve"> </w:t>
      </w:r>
      <w:r>
        <w:rPr>
          <w:color w:val="231F20"/>
          <w:spacing w:val="-2"/>
          <w:sz w:val="20"/>
        </w:rPr>
        <w:t>price</w:t>
      </w:r>
    </w:p>
    <w:p w:rsidR="00CF5360" w:rsidRDefault="006C075D">
      <w:pPr>
        <w:spacing w:before="50"/>
        <w:ind w:left="620"/>
        <w:jc w:val="both"/>
        <w:rPr>
          <w:sz w:val="20"/>
        </w:rPr>
      </w:pPr>
      <w:r>
        <w:rPr>
          <w:color w:val="231F20"/>
          <w:sz w:val="20"/>
        </w:rPr>
        <w:t>under</w:t>
      </w:r>
      <w:r>
        <w:rPr>
          <w:color w:val="231F20"/>
          <w:spacing w:val="4"/>
          <w:sz w:val="20"/>
        </w:rPr>
        <w:t xml:space="preserve"> </w:t>
      </w:r>
      <w:r>
        <w:rPr>
          <w:color w:val="231F20"/>
          <w:sz w:val="20"/>
        </w:rPr>
        <w:t>this</w:t>
      </w:r>
      <w:r>
        <w:rPr>
          <w:color w:val="231F20"/>
          <w:spacing w:val="5"/>
          <w:sz w:val="20"/>
        </w:rPr>
        <w:t xml:space="preserve"> </w:t>
      </w:r>
      <w:r>
        <w:rPr>
          <w:color w:val="231F20"/>
          <w:sz w:val="20"/>
        </w:rPr>
        <w:t>route</w:t>
      </w:r>
      <w:r>
        <w:rPr>
          <w:color w:val="231F20"/>
          <w:spacing w:val="4"/>
          <w:sz w:val="20"/>
        </w:rPr>
        <w:t xml:space="preserve"> </w:t>
      </w:r>
      <w:r>
        <w:rPr>
          <w:color w:val="231F20"/>
          <w:sz w:val="20"/>
        </w:rPr>
        <w:t>should</w:t>
      </w:r>
      <w:r>
        <w:rPr>
          <w:color w:val="231F20"/>
          <w:spacing w:val="5"/>
          <w:sz w:val="20"/>
        </w:rPr>
        <w:t xml:space="preserve"> </w:t>
      </w:r>
      <w:r>
        <w:rPr>
          <w:color w:val="231F20"/>
          <w:sz w:val="20"/>
        </w:rPr>
        <w:t>be</w:t>
      </w:r>
      <w:r>
        <w:rPr>
          <w:color w:val="231F20"/>
          <w:spacing w:val="4"/>
          <w:sz w:val="20"/>
        </w:rPr>
        <w:t xml:space="preserve"> </w:t>
      </w:r>
      <w:r>
        <w:rPr>
          <w:color w:val="231F20"/>
          <w:sz w:val="20"/>
        </w:rPr>
        <w:t>at</w:t>
      </w:r>
      <w:r>
        <w:rPr>
          <w:color w:val="231F20"/>
          <w:spacing w:val="5"/>
          <w:sz w:val="20"/>
        </w:rPr>
        <w:t xml:space="preserve"> </w:t>
      </w:r>
      <w:r>
        <w:rPr>
          <w:color w:val="231F20"/>
          <w:sz w:val="20"/>
        </w:rPr>
        <w:t>least</w:t>
      </w:r>
      <w:r>
        <w:rPr>
          <w:color w:val="231F20"/>
          <w:spacing w:val="4"/>
          <w:sz w:val="20"/>
        </w:rPr>
        <w:t xml:space="preserve"> </w:t>
      </w:r>
      <w:r>
        <w:rPr>
          <w:color w:val="231F20"/>
          <w:sz w:val="20"/>
        </w:rPr>
        <w:t>the</w:t>
      </w:r>
      <w:r>
        <w:rPr>
          <w:color w:val="231F20"/>
          <w:spacing w:val="5"/>
          <w:sz w:val="20"/>
        </w:rPr>
        <w:t xml:space="preserve"> </w:t>
      </w:r>
      <w:r>
        <w:rPr>
          <w:color w:val="231F20"/>
          <w:sz w:val="20"/>
        </w:rPr>
        <w:t>highest</w:t>
      </w:r>
      <w:r>
        <w:rPr>
          <w:color w:val="231F20"/>
          <w:spacing w:val="4"/>
          <w:sz w:val="20"/>
        </w:rPr>
        <w:t xml:space="preserve"> </w:t>
      </w:r>
      <w:r>
        <w:rPr>
          <w:color w:val="231F20"/>
          <w:spacing w:val="-5"/>
          <w:sz w:val="20"/>
        </w:rPr>
        <w:t>of:</w:t>
      </w:r>
    </w:p>
    <w:p w:rsidR="00CF5360" w:rsidRDefault="006C075D">
      <w:pPr>
        <w:pStyle w:val="ListParagraph"/>
        <w:numPr>
          <w:ilvl w:val="2"/>
          <w:numId w:val="14"/>
        </w:numPr>
        <w:tabs>
          <w:tab w:val="left" w:pos="1074"/>
        </w:tabs>
        <w:spacing w:before="120" w:line="290" w:lineRule="auto"/>
        <w:ind w:right="163"/>
        <w:rPr>
          <w:rFonts w:ascii="Symbol" w:hAnsi="Symbol"/>
          <w:color w:val="231F20"/>
          <w:sz w:val="20"/>
        </w:rPr>
      </w:pPr>
      <w:r>
        <w:rPr>
          <w:color w:val="231F20"/>
          <w:sz w:val="20"/>
        </w:rPr>
        <w:t>The</w:t>
      </w:r>
      <w:r>
        <w:rPr>
          <w:color w:val="231F20"/>
          <w:spacing w:val="80"/>
          <w:sz w:val="20"/>
        </w:rPr>
        <w:t xml:space="preserve"> </w:t>
      </w:r>
      <w:r>
        <w:rPr>
          <w:color w:val="231F20"/>
          <w:sz w:val="20"/>
        </w:rPr>
        <w:t>volume-weighted</w:t>
      </w:r>
      <w:r>
        <w:rPr>
          <w:color w:val="231F20"/>
          <w:spacing w:val="80"/>
          <w:sz w:val="20"/>
        </w:rPr>
        <w:t xml:space="preserve"> </w:t>
      </w:r>
      <w:r>
        <w:rPr>
          <w:color w:val="231F20"/>
          <w:sz w:val="20"/>
        </w:rPr>
        <w:t>average</w:t>
      </w:r>
      <w:r>
        <w:rPr>
          <w:color w:val="231F20"/>
          <w:spacing w:val="80"/>
          <w:sz w:val="20"/>
        </w:rPr>
        <w:t xml:space="preserve"> </w:t>
      </w:r>
      <w:r>
        <w:rPr>
          <w:color w:val="231F20"/>
          <w:sz w:val="20"/>
        </w:rPr>
        <w:t>price</w:t>
      </w:r>
      <w:r>
        <w:rPr>
          <w:color w:val="231F20"/>
          <w:spacing w:val="80"/>
          <w:sz w:val="20"/>
        </w:rPr>
        <w:t xml:space="preserve"> </w:t>
      </w:r>
      <w:r>
        <w:rPr>
          <w:color w:val="231F20"/>
          <w:sz w:val="20"/>
        </w:rPr>
        <w:t>paid or payable for acquisitions by the acquirer during the 52 weeks immediately preceding the reference date;</w:t>
      </w:r>
    </w:p>
    <w:p w:rsidR="00CF5360" w:rsidRDefault="006C075D">
      <w:pPr>
        <w:pStyle w:val="ListParagraph"/>
        <w:numPr>
          <w:ilvl w:val="2"/>
          <w:numId w:val="14"/>
        </w:numPr>
        <w:tabs>
          <w:tab w:val="left" w:pos="1074"/>
        </w:tabs>
        <w:spacing w:before="71" w:line="290" w:lineRule="auto"/>
        <w:ind w:right="164"/>
        <w:rPr>
          <w:rFonts w:ascii="Symbol" w:hAnsi="Symbol"/>
          <w:color w:val="231F20"/>
          <w:sz w:val="20"/>
        </w:rPr>
      </w:pPr>
      <w:r>
        <w:rPr>
          <w:color w:val="231F20"/>
          <w:sz w:val="20"/>
        </w:rPr>
        <w:t xml:space="preserve">The highest price paid or payable for any acquisition by the acquirer during the 26 weeks immediately preceding the reference </w:t>
      </w:r>
      <w:r>
        <w:rPr>
          <w:color w:val="231F20"/>
          <w:spacing w:val="-2"/>
          <w:sz w:val="20"/>
        </w:rPr>
        <w:t>date;</w:t>
      </w:r>
    </w:p>
    <w:p w:rsidR="00CF5360" w:rsidRDefault="006C075D">
      <w:pPr>
        <w:pStyle w:val="ListParagraph"/>
        <w:numPr>
          <w:ilvl w:val="2"/>
          <w:numId w:val="14"/>
        </w:numPr>
        <w:tabs>
          <w:tab w:val="left" w:pos="1074"/>
        </w:tabs>
        <w:spacing w:before="70" w:line="290" w:lineRule="auto"/>
        <w:ind w:right="163"/>
        <w:rPr>
          <w:rFonts w:ascii="Symbol" w:hAnsi="Symbol"/>
          <w:color w:val="231F20"/>
          <w:sz w:val="20"/>
        </w:rPr>
      </w:pPr>
      <w:r>
        <w:rPr>
          <w:color w:val="231F20"/>
          <w:sz w:val="20"/>
        </w:rPr>
        <w:t xml:space="preserve">The price determined by a joint valuation report from two independent registered </w:t>
      </w:r>
      <w:proofErr w:type="spellStart"/>
      <w:r>
        <w:rPr>
          <w:color w:val="231F20"/>
          <w:sz w:val="20"/>
        </w:rPr>
        <w:t>valuers</w:t>
      </w:r>
      <w:proofErr w:type="spellEnd"/>
      <w:r>
        <w:rPr>
          <w:color w:val="231F20"/>
          <w:sz w:val="20"/>
        </w:rPr>
        <w:t>, taking into account various financial parameters as on reference date.</w:t>
      </w:r>
    </w:p>
    <w:p w:rsidR="00CF5360" w:rsidRDefault="006C075D">
      <w:pPr>
        <w:pStyle w:val="ListParagraph"/>
        <w:numPr>
          <w:ilvl w:val="1"/>
          <w:numId w:val="14"/>
        </w:numPr>
        <w:tabs>
          <w:tab w:val="left" w:pos="619"/>
          <w:tab w:val="left" w:pos="621"/>
        </w:tabs>
        <w:spacing w:line="290" w:lineRule="auto"/>
        <w:ind w:left="621" w:right="163"/>
        <w:rPr>
          <w:color w:val="231F20"/>
          <w:sz w:val="20"/>
        </w:rPr>
      </w:pPr>
      <w:r w:rsidRPr="00C5128F">
        <w:rPr>
          <w:color w:val="231F20"/>
          <w:sz w:val="20"/>
        </w:rPr>
        <w:t>Post-Delisting Voluntary Strike-Off:</w:t>
      </w:r>
      <w:r>
        <w:rPr>
          <w:color w:val="231F20"/>
          <w:sz w:val="20"/>
        </w:rPr>
        <w:t xml:space="preserve"> If an eligible PSU</w:t>
      </w:r>
      <w:r>
        <w:rPr>
          <w:color w:val="231F20"/>
          <w:spacing w:val="80"/>
          <w:sz w:val="20"/>
        </w:rPr>
        <w:t xml:space="preserve"> </w:t>
      </w:r>
      <w:r>
        <w:rPr>
          <w:color w:val="231F20"/>
          <w:sz w:val="20"/>
        </w:rPr>
        <w:t>undergoes</w:t>
      </w:r>
      <w:r>
        <w:rPr>
          <w:color w:val="231F20"/>
          <w:spacing w:val="80"/>
          <w:sz w:val="20"/>
        </w:rPr>
        <w:t xml:space="preserve"> </w:t>
      </w:r>
      <w:r>
        <w:rPr>
          <w:color w:val="231F20"/>
          <w:sz w:val="20"/>
        </w:rPr>
        <w:t>a</w:t>
      </w:r>
      <w:r>
        <w:rPr>
          <w:color w:val="231F20"/>
          <w:spacing w:val="80"/>
          <w:sz w:val="20"/>
        </w:rPr>
        <w:t xml:space="preserve"> </w:t>
      </w:r>
      <w:r>
        <w:rPr>
          <w:color w:val="231F20"/>
          <w:sz w:val="20"/>
        </w:rPr>
        <w:t>voluntary</w:t>
      </w:r>
      <w:r>
        <w:rPr>
          <w:color w:val="231F20"/>
          <w:spacing w:val="80"/>
          <w:sz w:val="20"/>
        </w:rPr>
        <w:t xml:space="preserve"> </w:t>
      </w:r>
      <w:r>
        <w:rPr>
          <w:color w:val="231F20"/>
          <w:sz w:val="20"/>
        </w:rPr>
        <w:t>strike-off</w:t>
      </w:r>
      <w:r>
        <w:rPr>
          <w:color w:val="231F20"/>
          <w:spacing w:val="80"/>
          <w:sz w:val="20"/>
        </w:rPr>
        <w:t xml:space="preserve"> </w:t>
      </w:r>
      <w:r>
        <w:rPr>
          <w:color w:val="231F20"/>
          <w:sz w:val="20"/>
        </w:rPr>
        <w:t>within</w:t>
      </w:r>
      <w:r>
        <w:rPr>
          <w:color w:val="231F20"/>
          <w:spacing w:val="80"/>
          <w:sz w:val="20"/>
        </w:rPr>
        <w:t xml:space="preserve"> </w:t>
      </w:r>
      <w:r>
        <w:rPr>
          <w:color w:val="231F20"/>
          <w:sz w:val="20"/>
        </w:rPr>
        <w:t>30 days from the expiry of the one-year period subsequent to delisting:</w:t>
      </w:r>
    </w:p>
    <w:p w:rsidR="00CF5360" w:rsidRDefault="006C075D">
      <w:pPr>
        <w:pStyle w:val="ListParagraph"/>
        <w:numPr>
          <w:ilvl w:val="2"/>
          <w:numId w:val="14"/>
        </w:numPr>
        <w:tabs>
          <w:tab w:val="left" w:pos="1074"/>
        </w:tabs>
        <w:spacing w:before="76" w:line="290" w:lineRule="auto"/>
        <w:ind w:right="163"/>
        <w:rPr>
          <w:sz w:val="20"/>
        </w:rPr>
      </w:pPr>
      <w:r>
        <w:rPr>
          <w:color w:val="231F20"/>
          <w:w w:val="105"/>
          <w:sz w:val="20"/>
        </w:rPr>
        <w:t>Any amount due to the public shareholders who did not tender their shares during the period</w:t>
      </w:r>
      <w:r>
        <w:rPr>
          <w:color w:val="231F20"/>
          <w:spacing w:val="-3"/>
          <w:w w:val="105"/>
          <w:sz w:val="20"/>
        </w:rPr>
        <w:t xml:space="preserve"> </w:t>
      </w:r>
      <w:r>
        <w:rPr>
          <w:color w:val="231F20"/>
          <w:w w:val="105"/>
          <w:sz w:val="20"/>
        </w:rPr>
        <w:t>of</w:t>
      </w:r>
      <w:r>
        <w:rPr>
          <w:color w:val="231F20"/>
          <w:spacing w:val="-3"/>
          <w:w w:val="105"/>
          <w:sz w:val="20"/>
        </w:rPr>
        <w:t xml:space="preserve"> </w:t>
      </w:r>
      <w:r>
        <w:rPr>
          <w:color w:val="231F20"/>
          <w:w w:val="105"/>
          <w:sz w:val="20"/>
        </w:rPr>
        <w:t>one</w:t>
      </w:r>
      <w:r>
        <w:rPr>
          <w:color w:val="231F20"/>
          <w:spacing w:val="-3"/>
          <w:w w:val="105"/>
          <w:sz w:val="20"/>
        </w:rPr>
        <w:t xml:space="preserve"> </w:t>
      </w:r>
      <w:r>
        <w:rPr>
          <w:color w:val="231F20"/>
          <w:w w:val="105"/>
          <w:sz w:val="20"/>
        </w:rPr>
        <w:t>year</w:t>
      </w:r>
      <w:r>
        <w:rPr>
          <w:color w:val="231F20"/>
          <w:spacing w:val="-3"/>
          <w:w w:val="105"/>
          <w:sz w:val="20"/>
        </w:rPr>
        <w:t xml:space="preserve"> </w:t>
      </w:r>
      <w:r>
        <w:rPr>
          <w:color w:val="231F20"/>
          <w:w w:val="105"/>
          <w:sz w:val="20"/>
        </w:rPr>
        <w:t>from</w:t>
      </w:r>
      <w:r>
        <w:rPr>
          <w:color w:val="231F20"/>
          <w:spacing w:val="-3"/>
          <w:w w:val="105"/>
          <w:sz w:val="20"/>
        </w:rPr>
        <w:t xml:space="preserve"> </w:t>
      </w:r>
      <w:r>
        <w:rPr>
          <w:color w:val="231F20"/>
          <w:w w:val="105"/>
          <w:sz w:val="20"/>
        </w:rPr>
        <w:t>the</w:t>
      </w:r>
      <w:r>
        <w:rPr>
          <w:color w:val="231F20"/>
          <w:spacing w:val="-3"/>
          <w:w w:val="105"/>
          <w:sz w:val="20"/>
        </w:rPr>
        <w:t xml:space="preserve"> </w:t>
      </w:r>
      <w:r>
        <w:rPr>
          <w:color w:val="231F20"/>
          <w:w w:val="105"/>
          <w:sz w:val="20"/>
        </w:rPr>
        <w:t>date</w:t>
      </w:r>
      <w:r>
        <w:rPr>
          <w:color w:val="231F20"/>
          <w:spacing w:val="-3"/>
          <w:w w:val="105"/>
          <w:sz w:val="20"/>
        </w:rPr>
        <w:t xml:space="preserve"> </w:t>
      </w:r>
      <w:r>
        <w:rPr>
          <w:color w:val="231F20"/>
          <w:w w:val="105"/>
          <w:sz w:val="20"/>
        </w:rPr>
        <w:t>of</w:t>
      </w:r>
      <w:r>
        <w:rPr>
          <w:color w:val="231F20"/>
          <w:spacing w:val="-3"/>
          <w:w w:val="105"/>
          <w:sz w:val="20"/>
        </w:rPr>
        <w:t xml:space="preserve"> </w:t>
      </w:r>
      <w:r>
        <w:rPr>
          <w:color w:val="231F20"/>
          <w:w w:val="105"/>
          <w:sz w:val="20"/>
        </w:rPr>
        <w:t xml:space="preserve">delisting </w:t>
      </w:r>
      <w:r>
        <w:rPr>
          <w:color w:val="231F20"/>
          <w:sz w:val="20"/>
        </w:rPr>
        <w:t>shall</w:t>
      </w:r>
      <w:r>
        <w:rPr>
          <w:color w:val="231F20"/>
          <w:spacing w:val="-2"/>
          <w:sz w:val="20"/>
        </w:rPr>
        <w:t xml:space="preserve"> </w:t>
      </w:r>
      <w:r>
        <w:rPr>
          <w:color w:val="231F20"/>
          <w:sz w:val="20"/>
        </w:rPr>
        <w:t>be</w:t>
      </w:r>
      <w:r>
        <w:rPr>
          <w:color w:val="231F20"/>
          <w:spacing w:val="-2"/>
          <w:sz w:val="20"/>
        </w:rPr>
        <w:t xml:space="preserve"> </w:t>
      </w:r>
      <w:r>
        <w:rPr>
          <w:color w:val="231F20"/>
          <w:sz w:val="20"/>
        </w:rPr>
        <w:t>transferred</w:t>
      </w:r>
      <w:r>
        <w:rPr>
          <w:color w:val="231F20"/>
          <w:spacing w:val="-2"/>
          <w:sz w:val="20"/>
        </w:rPr>
        <w:t xml:space="preserve"> </w:t>
      </w:r>
      <w:r>
        <w:rPr>
          <w:color w:val="231F20"/>
          <w:sz w:val="20"/>
        </w:rPr>
        <w:t>to</w:t>
      </w:r>
      <w:r>
        <w:rPr>
          <w:color w:val="231F20"/>
          <w:spacing w:val="-2"/>
          <w:sz w:val="20"/>
        </w:rPr>
        <w:t xml:space="preserve"> </w:t>
      </w:r>
      <w:r>
        <w:rPr>
          <w:color w:val="231F20"/>
          <w:sz w:val="20"/>
        </w:rPr>
        <w:t>an</w:t>
      </w:r>
      <w:r>
        <w:rPr>
          <w:color w:val="231F20"/>
          <w:spacing w:val="-2"/>
          <w:sz w:val="20"/>
        </w:rPr>
        <w:t xml:space="preserve"> </w:t>
      </w:r>
      <w:r>
        <w:rPr>
          <w:color w:val="231F20"/>
          <w:sz w:val="20"/>
        </w:rPr>
        <w:t>appropriate</w:t>
      </w:r>
      <w:r>
        <w:rPr>
          <w:color w:val="231F20"/>
          <w:spacing w:val="-2"/>
          <w:sz w:val="20"/>
        </w:rPr>
        <w:t xml:space="preserve"> </w:t>
      </w:r>
      <w:r>
        <w:rPr>
          <w:color w:val="231F20"/>
          <w:sz w:val="20"/>
        </w:rPr>
        <w:t xml:space="preserve">account </w:t>
      </w:r>
      <w:r>
        <w:rPr>
          <w:color w:val="231F20"/>
          <w:w w:val="105"/>
          <w:sz w:val="20"/>
        </w:rPr>
        <w:t>of designated stock exchange. The amount would be held for a period of seven years during which investors can claim their dues from the exchange.</w:t>
      </w:r>
    </w:p>
    <w:p w:rsidR="00CF5360" w:rsidRDefault="006C075D">
      <w:pPr>
        <w:pStyle w:val="ListParagraph"/>
        <w:numPr>
          <w:ilvl w:val="2"/>
          <w:numId w:val="14"/>
        </w:numPr>
        <w:tabs>
          <w:tab w:val="left" w:pos="1074"/>
        </w:tabs>
        <w:spacing w:before="74" w:line="290" w:lineRule="auto"/>
        <w:ind w:right="162"/>
        <w:rPr>
          <w:sz w:val="20"/>
        </w:rPr>
      </w:pPr>
      <w:r>
        <w:rPr>
          <w:color w:val="231F20"/>
          <w:sz w:val="20"/>
        </w:rPr>
        <w:t>After</w:t>
      </w:r>
      <w:r>
        <w:rPr>
          <w:color w:val="231F20"/>
          <w:spacing w:val="74"/>
          <w:sz w:val="20"/>
        </w:rPr>
        <w:t xml:space="preserve"> </w:t>
      </w:r>
      <w:r>
        <w:rPr>
          <w:color w:val="231F20"/>
          <w:sz w:val="20"/>
        </w:rPr>
        <w:t>seven</w:t>
      </w:r>
      <w:r>
        <w:rPr>
          <w:color w:val="231F20"/>
          <w:spacing w:val="74"/>
          <w:sz w:val="20"/>
        </w:rPr>
        <w:t xml:space="preserve"> </w:t>
      </w:r>
      <w:r>
        <w:rPr>
          <w:color w:val="231F20"/>
          <w:sz w:val="20"/>
        </w:rPr>
        <w:t>years,</w:t>
      </w:r>
      <w:r>
        <w:rPr>
          <w:color w:val="231F20"/>
          <w:spacing w:val="74"/>
          <w:sz w:val="20"/>
        </w:rPr>
        <w:t xml:space="preserve"> </w:t>
      </w:r>
      <w:r>
        <w:rPr>
          <w:color w:val="231F20"/>
          <w:sz w:val="20"/>
        </w:rPr>
        <w:t>the</w:t>
      </w:r>
      <w:r>
        <w:rPr>
          <w:color w:val="231F20"/>
          <w:spacing w:val="74"/>
          <w:sz w:val="20"/>
        </w:rPr>
        <w:t xml:space="preserve"> </w:t>
      </w:r>
      <w:r>
        <w:rPr>
          <w:color w:val="231F20"/>
          <w:sz w:val="20"/>
        </w:rPr>
        <w:t>remaining</w:t>
      </w:r>
      <w:r>
        <w:rPr>
          <w:color w:val="231F20"/>
          <w:spacing w:val="74"/>
          <w:sz w:val="20"/>
        </w:rPr>
        <w:t xml:space="preserve"> </w:t>
      </w:r>
      <w:r>
        <w:rPr>
          <w:color w:val="231F20"/>
          <w:sz w:val="20"/>
        </w:rPr>
        <w:t xml:space="preserve">amount, if any, shall be transferred to the IEPF for entities established under Companies Act, </w:t>
      </w:r>
      <w:r>
        <w:rPr>
          <w:color w:val="231F20"/>
          <w:spacing w:val="-6"/>
          <w:sz w:val="20"/>
        </w:rPr>
        <w:t xml:space="preserve">2013 or SEBI’s IPEF. For any claims to be made </w:t>
      </w:r>
      <w:r>
        <w:rPr>
          <w:color w:val="231F20"/>
          <w:sz w:val="20"/>
        </w:rPr>
        <w:t>subsequent to such transfer, the investors</w:t>
      </w:r>
      <w:r>
        <w:rPr>
          <w:color w:val="231F20"/>
          <w:spacing w:val="40"/>
          <w:sz w:val="20"/>
        </w:rPr>
        <w:t xml:space="preserve"> </w:t>
      </w:r>
      <w:r>
        <w:rPr>
          <w:color w:val="231F20"/>
          <w:sz w:val="20"/>
        </w:rPr>
        <w:t>can</w:t>
      </w:r>
      <w:r>
        <w:rPr>
          <w:color w:val="231F20"/>
          <w:spacing w:val="-11"/>
          <w:sz w:val="20"/>
        </w:rPr>
        <w:t xml:space="preserve"> </w:t>
      </w:r>
      <w:r>
        <w:rPr>
          <w:color w:val="231F20"/>
          <w:sz w:val="20"/>
        </w:rPr>
        <w:t>approach</w:t>
      </w:r>
      <w:r>
        <w:rPr>
          <w:color w:val="231F20"/>
          <w:spacing w:val="-11"/>
          <w:sz w:val="20"/>
        </w:rPr>
        <w:t xml:space="preserve"> </w:t>
      </w:r>
      <w:r>
        <w:rPr>
          <w:color w:val="231F20"/>
          <w:sz w:val="20"/>
        </w:rPr>
        <w:t>the</w:t>
      </w:r>
      <w:r>
        <w:rPr>
          <w:color w:val="231F20"/>
          <w:spacing w:val="-11"/>
          <w:sz w:val="20"/>
        </w:rPr>
        <w:t xml:space="preserve"> </w:t>
      </w:r>
      <w:r>
        <w:rPr>
          <w:color w:val="231F20"/>
          <w:sz w:val="20"/>
        </w:rPr>
        <w:t>designated</w:t>
      </w:r>
      <w:r>
        <w:rPr>
          <w:color w:val="231F20"/>
          <w:spacing w:val="-11"/>
          <w:sz w:val="20"/>
        </w:rPr>
        <w:t xml:space="preserve"> </w:t>
      </w:r>
      <w:r>
        <w:rPr>
          <w:color w:val="231F20"/>
          <w:sz w:val="20"/>
        </w:rPr>
        <w:t>stock</w:t>
      </w:r>
      <w:r>
        <w:rPr>
          <w:color w:val="231F20"/>
          <w:spacing w:val="-11"/>
          <w:sz w:val="20"/>
        </w:rPr>
        <w:t xml:space="preserve"> </w:t>
      </w:r>
      <w:r>
        <w:rPr>
          <w:color w:val="231F20"/>
          <w:sz w:val="20"/>
        </w:rPr>
        <w:t xml:space="preserve">exchange, which will be reimbursed by IEPF or IPEF as </w:t>
      </w:r>
      <w:r>
        <w:rPr>
          <w:color w:val="231F20"/>
          <w:spacing w:val="-2"/>
          <w:sz w:val="20"/>
        </w:rPr>
        <w:t>applicable.</w:t>
      </w:r>
    </w:p>
    <w:p w:rsidR="00CF5360" w:rsidRDefault="00CF5360">
      <w:pPr>
        <w:pStyle w:val="ListParagraph"/>
        <w:spacing w:line="290" w:lineRule="auto"/>
        <w:rPr>
          <w:sz w:val="20"/>
        </w:rPr>
        <w:sectPr w:rsidR="00CF5360">
          <w:type w:val="continuous"/>
          <w:pgSz w:w="12590" w:h="16190"/>
          <w:pgMar w:top="0" w:right="992" w:bottom="1020" w:left="992" w:header="845" w:footer="0" w:gutter="0"/>
          <w:cols w:num="2" w:space="720" w:equalWidth="0">
            <w:col w:w="5172" w:space="129"/>
            <w:col w:w="5305"/>
          </w:cols>
        </w:sectPr>
      </w:pPr>
    </w:p>
    <w:p w:rsidR="00CF5360" w:rsidRDefault="00CF5360">
      <w:pPr>
        <w:pStyle w:val="BodyText"/>
        <w:spacing w:before="34"/>
        <w:rPr>
          <w:sz w:val="20"/>
        </w:rPr>
      </w:pPr>
    </w:p>
    <w:p w:rsidR="00CF5360" w:rsidRDefault="00CF5360">
      <w:pPr>
        <w:pStyle w:val="BodyText"/>
        <w:rPr>
          <w:sz w:val="20"/>
        </w:rPr>
        <w:sectPr w:rsidR="00CF5360">
          <w:type w:val="continuous"/>
          <w:pgSz w:w="12590" w:h="16190"/>
          <w:pgMar w:top="0" w:right="992" w:bottom="1020" w:left="992" w:header="845" w:footer="0" w:gutter="0"/>
          <w:cols w:space="720"/>
        </w:sectPr>
      </w:pPr>
    </w:p>
    <w:p w:rsidR="00CF5360" w:rsidRDefault="006C075D">
      <w:pPr>
        <w:pStyle w:val="BodyText"/>
        <w:spacing w:before="69" w:line="336" w:lineRule="auto"/>
        <w:ind w:left="482"/>
        <w:jc w:val="both"/>
      </w:pPr>
      <w:r>
        <w:rPr>
          <w:color w:val="231F20"/>
          <w:spacing w:val="-2"/>
          <w:w w:val="105"/>
        </w:rPr>
        <w:t>shares</w:t>
      </w:r>
      <w:r>
        <w:rPr>
          <w:color w:val="231F20"/>
          <w:spacing w:val="-13"/>
          <w:w w:val="105"/>
        </w:rPr>
        <w:t xml:space="preserve"> </w:t>
      </w:r>
      <w:r>
        <w:rPr>
          <w:color w:val="231F20"/>
          <w:spacing w:val="-2"/>
          <w:w w:val="105"/>
        </w:rPr>
        <w:t>from</w:t>
      </w:r>
      <w:r>
        <w:rPr>
          <w:color w:val="231F20"/>
          <w:spacing w:val="-13"/>
          <w:w w:val="105"/>
        </w:rPr>
        <w:t xml:space="preserve"> </w:t>
      </w:r>
      <w:r>
        <w:rPr>
          <w:color w:val="231F20"/>
          <w:spacing w:val="-2"/>
          <w:w w:val="105"/>
        </w:rPr>
        <w:t>converted</w:t>
      </w:r>
      <w:r>
        <w:rPr>
          <w:color w:val="231F20"/>
          <w:spacing w:val="-13"/>
          <w:w w:val="105"/>
        </w:rPr>
        <w:t xml:space="preserve"> </w:t>
      </w:r>
      <w:r>
        <w:rPr>
          <w:color w:val="231F20"/>
          <w:spacing w:val="-2"/>
          <w:w w:val="105"/>
        </w:rPr>
        <w:t>CCS.</w:t>
      </w:r>
      <w:r>
        <w:rPr>
          <w:color w:val="231F20"/>
          <w:spacing w:val="-13"/>
          <w:w w:val="105"/>
        </w:rPr>
        <w:t xml:space="preserve"> </w:t>
      </w:r>
      <w:r>
        <w:rPr>
          <w:color w:val="231F20"/>
          <w:spacing w:val="-2"/>
          <w:w w:val="105"/>
        </w:rPr>
        <w:t>Further,</w:t>
      </w:r>
      <w:r>
        <w:rPr>
          <w:color w:val="231F20"/>
          <w:spacing w:val="-13"/>
          <w:w w:val="105"/>
        </w:rPr>
        <w:t xml:space="preserve"> </w:t>
      </w:r>
      <w:r>
        <w:rPr>
          <w:color w:val="231F20"/>
          <w:spacing w:val="-2"/>
          <w:w w:val="105"/>
        </w:rPr>
        <w:t xml:space="preserve">founders </w:t>
      </w:r>
      <w:r>
        <w:rPr>
          <w:color w:val="231F20"/>
          <w:w w:val="105"/>
        </w:rPr>
        <w:t xml:space="preserve">who transitioned into official promoter roles were legally permitted to retain their existing ESOPs and share-based benefits, provided those options were granted at least one year </w:t>
      </w:r>
      <w:r>
        <w:rPr>
          <w:color w:val="231F20"/>
        </w:rPr>
        <w:t>before</w:t>
      </w:r>
      <w:r>
        <w:rPr>
          <w:color w:val="231F20"/>
          <w:spacing w:val="45"/>
        </w:rPr>
        <w:t xml:space="preserve"> </w:t>
      </w:r>
      <w:r>
        <w:rPr>
          <w:color w:val="231F20"/>
        </w:rPr>
        <w:t>filing</w:t>
      </w:r>
      <w:r>
        <w:rPr>
          <w:color w:val="231F20"/>
          <w:spacing w:val="45"/>
        </w:rPr>
        <w:t xml:space="preserve"> </w:t>
      </w:r>
      <w:r>
        <w:rPr>
          <w:color w:val="231F20"/>
        </w:rPr>
        <w:t>the</w:t>
      </w:r>
      <w:r>
        <w:rPr>
          <w:color w:val="231F20"/>
          <w:spacing w:val="45"/>
        </w:rPr>
        <w:t xml:space="preserve"> </w:t>
      </w:r>
      <w:r>
        <w:rPr>
          <w:color w:val="231F20"/>
        </w:rPr>
        <w:t>draft</w:t>
      </w:r>
      <w:r>
        <w:rPr>
          <w:color w:val="231F20"/>
          <w:spacing w:val="46"/>
        </w:rPr>
        <w:t xml:space="preserve"> </w:t>
      </w:r>
      <w:r>
        <w:rPr>
          <w:color w:val="231F20"/>
        </w:rPr>
        <w:t>red</w:t>
      </w:r>
      <w:r>
        <w:rPr>
          <w:color w:val="231F20"/>
          <w:spacing w:val="45"/>
        </w:rPr>
        <w:t xml:space="preserve"> </w:t>
      </w:r>
      <w:r>
        <w:rPr>
          <w:color w:val="231F20"/>
        </w:rPr>
        <w:t>herring</w:t>
      </w:r>
      <w:r>
        <w:rPr>
          <w:color w:val="231F20"/>
          <w:spacing w:val="45"/>
        </w:rPr>
        <w:t xml:space="preserve"> </w:t>
      </w:r>
      <w:r>
        <w:rPr>
          <w:color w:val="231F20"/>
          <w:spacing w:val="-2"/>
        </w:rPr>
        <w:t>prospectus,</w:t>
      </w:r>
    </w:p>
    <w:p w:rsidR="00CF5360" w:rsidRDefault="006C075D">
      <w:pPr>
        <w:pStyle w:val="BodyText"/>
        <w:spacing w:before="69" w:line="309" w:lineRule="auto"/>
        <w:ind w:left="751"/>
      </w:pPr>
      <w:r>
        <w:br w:type="column"/>
      </w:r>
      <w:r>
        <w:rPr>
          <w:color w:val="231F20"/>
          <w:spacing w:val="-2"/>
          <w:w w:val="105"/>
        </w:rPr>
        <w:t>removing</w:t>
      </w:r>
      <w:r>
        <w:rPr>
          <w:color w:val="231F20"/>
          <w:spacing w:val="-11"/>
          <w:w w:val="105"/>
        </w:rPr>
        <w:t xml:space="preserve"> </w:t>
      </w:r>
      <w:r>
        <w:rPr>
          <w:color w:val="231F20"/>
          <w:spacing w:val="-2"/>
          <w:w w:val="105"/>
        </w:rPr>
        <w:t>the</w:t>
      </w:r>
      <w:r>
        <w:rPr>
          <w:color w:val="231F20"/>
          <w:spacing w:val="-11"/>
          <w:w w:val="105"/>
        </w:rPr>
        <w:t xml:space="preserve"> </w:t>
      </w:r>
      <w:r>
        <w:rPr>
          <w:color w:val="231F20"/>
          <w:spacing w:val="-2"/>
          <w:w w:val="105"/>
        </w:rPr>
        <w:t>previous</w:t>
      </w:r>
      <w:r>
        <w:rPr>
          <w:color w:val="231F20"/>
          <w:spacing w:val="-11"/>
          <w:w w:val="105"/>
        </w:rPr>
        <w:t xml:space="preserve"> </w:t>
      </w:r>
      <w:r>
        <w:rPr>
          <w:color w:val="231F20"/>
          <w:spacing w:val="-2"/>
          <w:w w:val="105"/>
        </w:rPr>
        <w:t>requirement</w:t>
      </w:r>
      <w:r>
        <w:rPr>
          <w:color w:val="231F20"/>
          <w:spacing w:val="-11"/>
          <w:w w:val="105"/>
        </w:rPr>
        <w:t xml:space="preserve"> </w:t>
      </w:r>
      <w:r>
        <w:rPr>
          <w:color w:val="231F20"/>
          <w:spacing w:val="-2"/>
          <w:w w:val="105"/>
        </w:rPr>
        <w:t>to</w:t>
      </w:r>
      <w:r>
        <w:rPr>
          <w:color w:val="231F20"/>
          <w:spacing w:val="-11"/>
          <w:w w:val="105"/>
        </w:rPr>
        <w:t xml:space="preserve"> </w:t>
      </w:r>
      <w:r>
        <w:rPr>
          <w:color w:val="231F20"/>
          <w:spacing w:val="-2"/>
          <w:w w:val="105"/>
        </w:rPr>
        <w:t>liquidate them.</w:t>
      </w:r>
    </w:p>
    <w:p w:rsidR="00CF5360" w:rsidRDefault="006C075D">
      <w:pPr>
        <w:pStyle w:val="ListParagraph"/>
        <w:numPr>
          <w:ilvl w:val="0"/>
          <w:numId w:val="14"/>
        </w:numPr>
        <w:tabs>
          <w:tab w:val="left" w:pos="749"/>
          <w:tab w:val="left" w:pos="751"/>
        </w:tabs>
        <w:spacing w:before="164" w:line="300" w:lineRule="auto"/>
        <w:ind w:left="751" w:right="24"/>
        <w:jc w:val="both"/>
      </w:pPr>
      <w:r>
        <w:rPr>
          <w:color w:val="231F20"/>
          <w:w w:val="105"/>
        </w:rPr>
        <w:t xml:space="preserve">Reforms on anchor investor allocation </w:t>
      </w:r>
      <w:r>
        <w:rPr>
          <w:color w:val="231F20"/>
        </w:rPr>
        <w:t xml:space="preserve">framework in IPOs: Anchor investor allocations </w:t>
      </w:r>
      <w:r>
        <w:rPr>
          <w:color w:val="231F20"/>
          <w:w w:val="105"/>
        </w:rPr>
        <w:t>were</w:t>
      </w:r>
      <w:r>
        <w:rPr>
          <w:color w:val="231F20"/>
          <w:spacing w:val="40"/>
          <w:w w:val="105"/>
        </w:rPr>
        <w:t xml:space="preserve"> </w:t>
      </w:r>
      <w:r>
        <w:rPr>
          <w:color w:val="231F20"/>
          <w:w w:val="105"/>
        </w:rPr>
        <w:t>modified</w:t>
      </w:r>
      <w:r>
        <w:rPr>
          <w:color w:val="231F20"/>
          <w:spacing w:val="40"/>
          <w:w w:val="105"/>
        </w:rPr>
        <w:t xml:space="preserve"> </w:t>
      </w:r>
      <w:r>
        <w:rPr>
          <w:color w:val="231F20"/>
          <w:w w:val="105"/>
        </w:rPr>
        <w:t>to</w:t>
      </w:r>
      <w:r>
        <w:rPr>
          <w:color w:val="231F20"/>
          <w:spacing w:val="40"/>
          <w:w w:val="105"/>
        </w:rPr>
        <w:t xml:space="preserve"> </w:t>
      </w:r>
      <w:r>
        <w:rPr>
          <w:color w:val="231F20"/>
          <w:w w:val="105"/>
        </w:rPr>
        <w:t>enhance</w:t>
      </w:r>
      <w:r>
        <w:rPr>
          <w:color w:val="231F20"/>
          <w:spacing w:val="40"/>
          <w:w w:val="105"/>
        </w:rPr>
        <w:t xml:space="preserve"> </w:t>
      </w:r>
      <w:r>
        <w:rPr>
          <w:color w:val="231F20"/>
          <w:w w:val="105"/>
        </w:rPr>
        <w:t>the</w:t>
      </w:r>
      <w:r>
        <w:rPr>
          <w:color w:val="231F20"/>
          <w:spacing w:val="40"/>
          <w:w w:val="105"/>
        </w:rPr>
        <w:t xml:space="preserve"> </w:t>
      </w:r>
      <w:r>
        <w:rPr>
          <w:color w:val="231F20"/>
          <w:w w:val="105"/>
        </w:rPr>
        <w:t>participation of</w:t>
      </w:r>
      <w:r>
        <w:rPr>
          <w:color w:val="231F20"/>
          <w:spacing w:val="40"/>
          <w:w w:val="105"/>
        </w:rPr>
        <w:t xml:space="preserve"> </w:t>
      </w:r>
      <w:r>
        <w:rPr>
          <w:color w:val="231F20"/>
          <w:w w:val="105"/>
        </w:rPr>
        <w:t>long-term</w:t>
      </w:r>
      <w:r>
        <w:rPr>
          <w:color w:val="231F20"/>
          <w:spacing w:val="40"/>
          <w:w w:val="105"/>
        </w:rPr>
        <w:t xml:space="preserve"> </w:t>
      </w:r>
      <w:r>
        <w:rPr>
          <w:color w:val="231F20"/>
          <w:w w:val="105"/>
        </w:rPr>
        <w:t>institutional</w:t>
      </w:r>
      <w:r>
        <w:rPr>
          <w:color w:val="231F20"/>
          <w:spacing w:val="40"/>
          <w:w w:val="105"/>
        </w:rPr>
        <w:t xml:space="preserve"> </w:t>
      </w:r>
      <w:r>
        <w:rPr>
          <w:color w:val="231F20"/>
          <w:w w:val="105"/>
        </w:rPr>
        <w:t>investors</w:t>
      </w:r>
      <w:r>
        <w:rPr>
          <w:color w:val="231F20"/>
          <w:spacing w:val="40"/>
          <w:w w:val="105"/>
        </w:rPr>
        <w:t xml:space="preserve"> </w:t>
      </w:r>
      <w:r>
        <w:rPr>
          <w:color w:val="231F20"/>
          <w:w w:val="105"/>
        </w:rPr>
        <w:t>in</w:t>
      </w:r>
      <w:r>
        <w:rPr>
          <w:color w:val="231F20"/>
          <w:spacing w:val="40"/>
          <w:w w:val="105"/>
        </w:rPr>
        <w:t xml:space="preserve"> </w:t>
      </w:r>
      <w:r>
        <w:rPr>
          <w:color w:val="231F20"/>
          <w:w w:val="105"/>
        </w:rPr>
        <w:t>IPOs,</w:t>
      </w:r>
    </w:p>
    <w:p w:rsidR="00CF5360" w:rsidRDefault="00CF5360">
      <w:pPr>
        <w:pStyle w:val="ListParagraph"/>
        <w:spacing w:line="300" w:lineRule="auto"/>
        <w:sectPr w:rsidR="00CF5360">
          <w:type w:val="continuous"/>
          <w:pgSz w:w="12590" w:h="16190"/>
          <w:pgMar w:top="0" w:right="992" w:bottom="1020" w:left="992" w:header="845" w:footer="0" w:gutter="0"/>
          <w:cols w:num="2" w:space="720" w:equalWidth="0">
            <w:col w:w="5131" w:space="40"/>
            <w:col w:w="5435"/>
          </w:cols>
        </w:sectPr>
      </w:pPr>
    </w:p>
    <w:p w:rsidR="00CF5360" w:rsidRDefault="00CF5360">
      <w:pPr>
        <w:pStyle w:val="BodyText"/>
        <w:spacing w:before="6"/>
        <w:rPr>
          <w:sz w:val="9"/>
        </w:rPr>
      </w:pPr>
    </w:p>
    <w:p w:rsidR="00CF5360" w:rsidRDefault="00CF5360">
      <w:pPr>
        <w:pStyle w:val="BodyText"/>
        <w:rPr>
          <w:sz w:val="9"/>
        </w:rPr>
        <w:sectPr w:rsidR="00CF5360">
          <w:footerReference w:type="even" r:id="rId12"/>
          <w:footerReference w:type="default" r:id="rId13"/>
          <w:pgSz w:w="12590" w:h="16190"/>
          <w:pgMar w:top="1080" w:right="992" w:bottom="1020" w:left="992" w:header="0" w:footer="824" w:gutter="0"/>
          <w:pgNumType w:start="28"/>
          <w:cols w:space="720"/>
        </w:sectPr>
      </w:pPr>
    </w:p>
    <w:p w:rsidR="00CF5360" w:rsidRDefault="006C075D">
      <w:pPr>
        <w:pStyle w:val="BodyText"/>
        <w:spacing w:before="71"/>
        <w:ind w:left="482"/>
        <w:jc w:val="both"/>
      </w:pPr>
      <w:r>
        <w:rPr>
          <w:color w:val="231F20"/>
        </w:rPr>
        <w:t>categories</w:t>
      </w:r>
      <w:r>
        <w:rPr>
          <w:color w:val="231F20"/>
          <w:spacing w:val="-14"/>
        </w:rPr>
        <w:t xml:space="preserve"> </w:t>
      </w:r>
      <w:r>
        <w:rPr>
          <w:color w:val="231F20"/>
        </w:rPr>
        <w:t>I</w:t>
      </w:r>
      <w:r>
        <w:rPr>
          <w:color w:val="231F20"/>
          <w:spacing w:val="-13"/>
        </w:rPr>
        <w:t xml:space="preserve"> </w:t>
      </w:r>
      <w:r>
        <w:rPr>
          <w:color w:val="231F20"/>
        </w:rPr>
        <w:t>(up</w:t>
      </w:r>
      <w:r>
        <w:rPr>
          <w:color w:val="231F20"/>
          <w:spacing w:val="-13"/>
        </w:rPr>
        <w:t xml:space="preserve"> </w:t>
      </w:r>
      <w:r>
        <w:rPr>
          <w:color w:val="231F20"/>
        </w:rPr>
        <w:t>to</w:t>
      </w:r>
      <w:r>
        <w:rPr>
          <w:color w:val="231F20"/>
          <w:spacing w:val="-13"/>
        </w:rPr>
        <w:t xml:space="preserve"> </w:t>
      </w:r>
      <w:r>
        <w:rPr>
          <w:color w:val="231F20"/>
        </w:rPr>
        <w:t>₹10</w:t>
      </w:r>
      <w:r>
        <w:rPr>
          <w:color w:val="231F20"/>
          <w:spacing w:val="-13"/>
        </w:rPr>
        <w:t xml:space="preserve"> </w:t>
      </w:r>
      <w:r>
        <w:rPr>
          <w:color w:val="231F20"/>
        </w:rPr>
        <w:t>crore)</w:t>
      </w:r>
      <w:r>
        <w:rPr>
          <w:color w:val="231F20"/>
          <w:spacing w:val="-13"/>
        </w:rPr>
        <w:t xml:space="preserve"> </w:t>
      </w:r>
      <w:r>
        <w:rPr>
          <w:color w:val="231F20"/>
        </w:rPr>
        <w:t>and</w:t>
      </w:r>
      <w:r>
        <w:rPr>
          <w:color w:val="231F20"/>
          <w:spacing w:val="-13"/>
        </w:rPr>
        <w:t xml:space="preserve"> </w:t>
      </w:r>
      <w:r>
        <w:rPr>
          <w:color w:val="231F20"/>
        </w:rPr>
        <w:t>II</w:t>
      </w:r>
      <w:r>
        <w:rPr>
          <w:color w:val="231F20"/>
          <w:spacing w:val="-13"/>
        </w:rPr>
        <w:t xml:space="preserve"> </w:t>
      </w:r>
      <w:r>
        <w:rPr>
          <w:color w:val="231F20"/>
        </w:rPr>
        <w:t>(₹10</w:t>
      </w:r>
      <w:r>
        <w:rPr>
          <w:color w:val="231F20"/>
          <w:spacing w:val="-13"/>
        </w:rPr>
        <w:t xml:space="preserve"> </w:t>
      </w:r>
      <w:proofErr w:type="gramStart"/>
      <w:r>
        <w:rPr>
          <w:color w:val="231F20"/>
        </w:rPr>
        <w:t>crore</w:t>
      </w:r>
      <w:proofErr w:type="gramEnd"/>
      <w:r>
        <w:rPr>
          <w:color w:val="231F20"/>
          <w:spacing w:val="-13"/>
        </w:rPr>
        <w:t xml:space="preserve"> </w:t>
      </w:r>
      <w:r>
        <w:rPr>
          <w:color w:val="231F20"/>
          <w:spacing w:val="-5"/>
        </w:rPr>
        <w:t>to</w:t>
      </w:r>
    </w:p>
    <w:p w:rsidR="00CF5360" w:rsidRDefault="006C075D">
      <w:pPr>
        <w:pStyle w:val="BodyText"/>
        <w:spacing w:before="50" w:line="288" w:lineRule="auto"/>
        <w:ind w:left="482"/>
        <w:jc w:val="both"/>
      </w:pPr>
      <w:r>
        <w:rPr>
          <w:color w:val="231F20"/>
        </w:rPr>
        <w:t>₹250</w:t>
      </w:r>
      <w:r>
        <w:rPr>
          <w:color w:val="231F20"/>
          <w:spacing w:val="-1"/>
        </w:rPr>
        <w:t xml:space="preserve"> </w:t>
      </w:r>
      <w:r>
        <w:rPr>
          <w:color w:val="231F20"/>
        </w:rPr>
        <w:t>crore)</w:t>
      </w:r>
      <w:r>
        <w:rPr>
          <w:color w:val="231F20"/>
          <w:spacing w:val="-1"/>
        </w:rPr>
        <w:t xml:space="preserve"> </w:t>
      </w:r>
      <w:r>
        <w:rPr>
          <w:color w:val="231F20"/>
        </w:rPr>
        <w:t>were</w:t>
      </w:r>
      <w:r>
        <w:rPr>
          <w:color w:val="231F20"/>
          <w:spacing w:val="-1"/>
        </w:rPr>
        <w:t xml:space="preserve"> </w:t>
      </w:r>
      <w:r>
        <w:rPr>
          <w:color w:val="231F20"/>
        </w:rPr>
        <w:t>merged</w:t>
      </w:r>
      <w:r>
        <w:rPr>
          <w:color w:val="231F20"/>
          <w:spacing w:val="-1"/>
        </w:rPr>
        <w:t xml:space="preserve"> </w:t>
      </w:r>
      <w:r>
        <w:rPr>
          <w:color w:val="231F20"/>
        </w:rPr>
        <w:t>into</w:t>
      </w:r>
      <w:r>
        <w:rPr>
          <w:color w:val="231F20"/>
          <w:spacing w:val="-1"/>
        </w:rPr>
        <w:t xml:space="preserve"> </w:t>
      </w:r>
      <w:r>
        <w:rPr>
          <w:color w:val="231F20"/>
        </w:rPr>
        <w:t>a</w:t>
      </w:r>
      <w:r>
        <w:rPr>
          <w:color w:val="231F20"/>
          <w:spacing w:val="-1"/>
        </w:rPr>
        <w:t xml:space="preserve"> </w:t>
      </w:r>
      <w:r>
        <w:rPr>
          <w:color w:val="231F20"/>
        </w:rPr>
        <w:t>single</w:t>
      </w:r>
      <w:r>
        <w:rPr>
          <w:color w:val="231F20"/>
          <w:spacing w:val="-1"/>
        </w:rPr>
        <w:t xml:space="preserve"> </w:t>
      </w:r>
      <w:r>
        <w:rPr>
          <w:color w:val="231F20"/>
        </w:rPr>
        <w:t>category for</w:t>
      </w:r>
      <w:r>
        <w:rPr>
          <w:color w:val="231F20"/>
          <w:spacing w:val="32"/>
        </w:rPr>
        <w:t xml:space="preserve"> </w:t>
      </w:r>
      <w:r>
        <w:rPr>
          <w:color w:val="231F20"/>
        </w:rPr>
        <w:t>allocations</w:t>
      </w:r>
      <w:r>
        <w:rPr>
          <w:color w:val="231F20"/>
          <w:spacing w:val="32"/>
        </w:rPr>
        <w:t xml:space="preserve"> </w:t>
      </w:r>
      <w:r>
        <w:rPr>
          <w:color w:val="231F20"/>
        </w:rPr>
        <w:t>up</w:t>
      </w:r>
      <w:r>
        <w:rPr>
          <w:color w:val="231F20"/>
          <w:spacing w:val="32"/>
        </w:rPr>
        <w:t xml:space="preserve"> </w:t>
      </w:r>
      <w:r>
        <w:rPr>
          <w:color w:val="231F20"/>
        </w:rPr>
        <w:t>to</w:t>
      </w:r>
      <w:r>
        <w:rPr>
          <w:color w:val="231F20"/>
          <w:spacing w:val="32"/>
        </w:rPr>
        <w:t xml:space="preserve"> </w:t>
      </w:r>
      <w:r>
        <w:rPr>
          <w:color w:val="231F20"/>
        </w:rPr>
        <w:t>₹250</w:t>
      </w:r>
      <w:r>
        <w:rPr>
          <w:color w:val="231F20"/>
          <w:spacing w:val="32"/>
        </w:rPr>
        <w:t xml:space="preserve"> </w:t>
      </w:r>
      <w:proofErr w:type="gramStart"/>
      <w:r>
        <w:rPr>
          <w:color w:val="231F20"/>
        </w:rPr>
        <w:t>crore</w:t>
      </w:r>
      <w:proofErr w:type="gramEnd"/>
      <w:r>
        <w:rPr>
          <w:color w:val="231F20"/>
        </w:rPr>
        <w:t>,</w:t>
      </w:r>
      <w:r>
        <w:rPr>
          <w:color w:val="231F20"/>
          <w:spacing w:val="32"/>
        </w:rPr>
        <w:t xml:space="preserve"> </w:t>
      </w:r>
      <w:r>
        <w:rPr>
          <w:color w:val="231F20"/>
        </w:rPr>
        <w:t>which</w:t>
      </w:r>
      <w:r>
        <w:rPr>
          <w:color w:val="231F20"/>
          <w:spacing w:val="32"/>
        </w:rPr>
        <w:t xml:space="preserve"> </w:t>
      </w:r>
      <w:r>
        <w:rPr>
          <w:color w:val="231F20"/>
        </w:rPr>
        <w:t>allows 2</w:t>
      </w:r>
      <w:r>
        <w:rPr>
          <w:color w:val="231F20"/>
          <w:spacing w:val="12"/>
        </w:rPr>
        <w:t xml:space="preserve"> </w:t>
      </w:r>
      <w:r>
        <w:rPr>
          <w:color w:val="231F20"/>
        </w:rPr>
        <w:t>to</w:t>
      </w:r>
      <w:r>
        <w:rPr>
          <w:color w:val="231F20"/>
          <w:spacing w:val="12"/>
        </w:rPr>
        <w:t xml:space="preserve"> </w:t>
      </w:r>
      <w:r>
        <w:rPr>
          <w:color w:val="231F20"/>
        </w:rPr>
        <w:t>15</w:t>
      </w:r>
      <w:r>
        <w:rPr>
          <w:color w:val="231F20"/>
          <w:spacing w:val="13"/>
        </w:rPr>
        <w:t xml:space="preserve"> </w:t>
      </w:r>
      <w:proofErr w:type="spellStart"/>
      <w:r>
        <w:rPr>
          <w:color w:val="231F20"/>
        </w:rPr>
        <w:t>allottees</w:t>
      </w:r>
      <w:proofErr w:type="spellEnd"/>
      <w:r>
        <w:rPr>
          <w:color w:val="231F20"/>
          <w:spacing w:val="12"/>
        </w:rPr>
        <w:t xml:space="preserve"> </w:t>
      </w:r>
      <w:r>
        <w:rPr>
          <w:color w:val="231F20"/>
        </w:rPr>
        <w:t>with</w:t>
      </w:r>
      <w:r>
        <w:rPr>
          <w:color w:val="231F20"/>
          <w:spacing w:val="13"/>
        </w:rPr>
        <w:t xml:space="preserve"> </w:t>
      </w:r>
      <w:r>
        <w:rPr>
          <w:color w:val="231F20"/>
        </w:rPr>
        <w:t>a</w:t>
      </w:r>
      <w:r>
        <w:rPr>
          <w:color w:val="231F20"/>
          <w:spacing w:val="12"/>
        </w:rPr>
        <w:t xml:space="preserve"> </w:t>
      </w:r>
      <w:r>
        <w:rPr>
          <w:color w:val="231F20"/>
        </w:rPr>
        <w:t>minimum</w:t>
      </w:r>
      <w:r>
        <w:rPr>
          <w:color w:val="231F20"/>
          <w:spacing w:val="13"/>
        </w:rPr>
        <w:t xml:space="preserve"> </w:t>
      </w:r>
      <w:r>
        <w:rPr>
          <w:color w:val="231F20"/>
        </w:rPr>
        <w:t>investment</w:t>
      </w:r>
      <w:r>
        <w:rPr>
          <w:color w:val="231F20"/>
          <w:spacing w:val="12"/>
        </w:rPr>
        <w:t xml:space="preserve"> </w:t>
      </w:r>
      <w:r>
        <w:rPr>
          <w:color w:val="231F20"/>
          <w:spacing w:val="-5"/>
        </w:rPr>
        <w:t>of</w:t>
      </w:r>
    </w:p>
    <w:p w:rsidR="00CF5360" w:rsidRDefault="006C075D">
      <w:pPr>
        <w:pStyle w:val="BodyText"/>
        <w:ind w:left="482"/>
        <w:jc w:val="both"/>
      </w:pPr>
      <w:r>
        <w:rPr>
          <w:color w:val="231F20"/>
        </w:rPr>
        <w:t>₹5</w:t>
      </w:r>
      <w:r>
        <w:rPr>
          <w:color w:val="231F20"/>
          <w:spacing w:val="1"/>
        </w:rPr>
        <w:t xml:space="preserve"> </w:t>
      </w:r>
      <w:proofErr w:type="gramStart"/>
      <w:r>
        <w:rPr>
          <w:color w:val="231F20"/>
        </w:rPr>
        <w:t>crore</w:t>
      </w:r>
      <w:proofErr w:type="gramEnd"/>
      <w:r>
        <w:rPr>
          <w:color w:val="231F20"/>
          <w:spacing w:val="1"/>
        </w:rPr>
        <w:t xml:space="preserve"> </w:t>
      </w:r>
      <w:r>
        <w:rPr>
          <w:color w:val="231F20"/>
        </w:rPr>
        <w:t>per</w:t>
      </w:r>
      <w:r>
        <w:rPr>
          <w:color w:val="231F20"/>
          <w:spacing w:val="1"/>
        </w:rPr>
        <w:t xml:space="preserve"> </w:t>
      </w:r>
      <w:r>
        <w:rPr>
          <w:color w:val="231F20"/>
        </w:rPr>
        <w:t>investor.</w:t>
      </w:r>
      <w:r>
        <w:rPr>
          <w:color w:val="231F20"/>
          <w:spacing w:val="1"/>
        </w:rPr>
        <w:t xml:space="preserve"> </w:t>
      </w:r>
      <w:r>
        <w:rPr>
          <w:color w:val="231F20"/>
        </w:rPr>
        <w:t>For</w:t>
      </w:r>
      <w:r>
        <w:rPr>
          <w:color w:val="231F20"/>
          <w:spacing w:val="1"/>
        </w:rPr>
        <w:t xml:space="preserve"> </w:t>
      </w:r>
      <w:r>
        <w:rPr>
          <w:color w:val="231F20"/>
        </w:rPr>
        <w:t>allocations</w:t>
      </w:r>
      <w:r>
        <w:rPr>
          <w:color w:val="231F20"/>
          <w:spacing w:val="2"/>
        </w:rPr>
        <w:t xml:space="preserve"> </w:t>
      </w:r>
      <w:r>
        <w:rPr>
          <w:color w:val="231F20"/>
          <w:spacing w:val="-2"/>
        </w:rPr>
        <w:t>exceeding</w:t>
      </w:r>
    </w:p>
    <w:p w:rsidR="00CF5360" w:rsidRDefault="006C075D">
      <w:pPr>
        <w:pStyle w:val="BodyText"/>
        <w:spacing w:before="51" w:line="288" w:lineRule="auto"/>
        <w:ind w:left="482"/>
        <w:jc w:val="both"/>
      </w:pPr>
      <w:r>
        <w:rPr>
          <w:color w:val="231F20"/>
          <w:w w:val="105"/>
        </w:rPr>
        <w:t>₹250</w:t>
      </w:r>
      <w:r>
        <w:rPr>
          <w:color w:val="231F20"/>
          <w:spacing w:val="-17"/>
          <w:w w:val="105"/>
        </w:rPr>
        <w:t xml:space="preserve"> </w:t>
      </w:r>
      <w:proofErr w:type="gramStart"/>
      <w:r>
        <w:rPr>
          <w:color w:val="231F20"/>
          <w:w w:val="105"/>
        </w:rPr>
        <w:t>crore</w:t>
      </w:r>
      <w:proofErr w:type="gramEnd"/>
      <w:r>
        <w:rPr>
          <w:color w:val="231F20"/>
          <w:w w:val="105"/>
        </w:rPr>
        <w:t>,</w:t>
      </w:r>
      <w:r>
        <w:rPr>
          <w:color w:val="231F20"/>
          <w:spacing w:val="-16"/>
          <w:w w:val="105"/>
        </w:rPr>
        <w:t xml:space="preserve"> </w:t>
      </w:r>
      <w:r>
        <w:rPr>
          <w:color w:val="231F20"/>
          <w:w w:val="105"/>
        </w:rPr>
        <w:t>a</w:t>
      </w:r>
      <w:r>
        <w:rPr>
          <w:color w:val="231F20"/>
          <w:spacing w:val="-16"/>
          <w:w w:val="105"/>
        </w:rPr>
        <w:t xml:space="preserve"> </w:t>
      </w:r>
      <w:r>
        <w:rPr>
          <w:color w:val="231F20"/>
          <w:w w:val="105"/>
        </w:rPr>
        <w:t>minimum</w:t>
      </w:r>
      <w:r>
        <w:rPr>
          <w:color w:val="231F20"/>
          <w:spacing w:val="-16"/>
          <w:w w:val="105"/>
        </w:rPr>
        <w:t xml:space="preserve"> </w:t>
      </w:r>
      <w:r>
        <w:rPr>
          <w:color w:val="231F20"/>
          <w:w w:val="105"/>
        </w:rPr>
        <w:t>of</w:t>
      </w:r>
      <w:r>
        <w:rPr>
          <w:color w:val="231F20"/>
          <w:spacing w:val="-16"/>
          <w:w w:val="105"/>
        </w:rPr>
        <w:t xml:space="preserve"> </w:t>
      </w:r>
      <w:r>
        <w:rPr>
          <w:color w:val="231F20"/>
          <w:w w:val="105"/>
        </w:rPr>
        <w:t>5</w:t>
      </w:r>
      <w:r>
        <w:rPr>
          <w:color w:val="231F20"/>
          <w:spacing w:val="-16"/>
          <w:w w:val="105"/>
        </w:rPr>
        <w:t xml:space="preserve"> </w:t>
      </w:r>
      <w:r>
        <w:rPr>
          <w:color w:val="231F20"/>
          <w:w w:val="105"/>
        </w:rPr>
        <w:t>and</w:t>
      </w:r>
      <w:r>
        <w:rPr>
          <w:color w:val="231F20"/>
          <w:spacing w:val="-16"/>
          <w:w w:val="105"/>
        </w:rPr>
        <w:t xml:space="preserve"> </w:t>
      </w:r>
      <w:r>
        <w:rPr>
          <w:color w:val="231F20"/>
          <w:w w:val="105"/>
        </w:rPr>
        <w:t>a</w:t>
      </w:r>
      <w:r>
        <w:rPr>
          <w:color w:val="231F20"/>
          <w:spacing w:val="-16"/>
          <w:w w:val="105"/>
        </w:rPr>
        <w:t xml:space="preserve"> </w:t>
      </w:r>
      <w:r>
        <w:rPr>
          <w:color w:val="231F20"/>
          <w:w w:val="105"/>
        </w:rPr>
        <w:t>maximum</w:t>
      </w:r>
      <w:r>
        <w:rPr>
          <w:color w:val="231F20"/>
          <w:spacing w:val="-16"/>
          <w:w w:val="105"/>
        </w:rPr>
        <w:t xml:space="preserve"> </w:t>
      </w:r>
      <w:r>
        <w:rPr>
          <w:color w:val="231F20"/>
          <w:w w:val="105"/>
        </w:rPr>
        <w:t xml:space="preserve">of 15 investors are permitted, with an additional </w:t>
      </w:r>
      <w:r>
        <w:rPr>
          <w:color w:val="231F20"/>
        </w:rPr>
        <w:t xml:space="preserve">15 investors allowed for every extra ₹250 crore </w:t>
      </w:r>
      <w:r>
        <w:rPr>
          <w:color w:val="231F20"/>
          <w:w w:val="105"/>
        </w:rPr>
        <w:t>or part thereof, subject to the same ₹5 crore minimum</w:t>
      </w:r>
      <w:r>
        <w:rPr>
          <w:color w:val="231F20"/>
          <w:spacing w:val="-17"/>
          <w:w w:val="105"/>
        </w:rPr>
        <w:t xml:space="preserve"> </w:t>
      </w:r>
      <w:r>
        <w:rPr>
          <w:color w:val="231F20"/>
          <w:w w:val="105"/>
        </w:rPr>
        <w:t>allotment.</w:t>
      </w:r>
      <w:r>
        <w:rPr>
          <w:color w:val="231F20"/>
          <w:spacing w:val="-16"/>
          <w:w w:val="105"/>
        </w:rPr>
        <w:t xml:space="preserve"> </w:t>
      </w:r>
      <w:r>
        <w:rPr>
          <w:color w:val="231F20"/>
          <w:w w:val="105"/>
        </w:rPr>
        <w:t>Further,</w:t>
      </w:r>
      <w:r>
        <w:rPr>
          <w:color w:val="231F20"/>
          <w:spacing w:val="-16"/>
          <w:w w:val="105"/>
        </w:rPr>
        <w:t xml:space="preserve"> </w:t>
      </w:r>
      <w:r>
        <w:rPr>
          <w:color w:val="231F20"/>
          <w:w w:val="105"/>
        </w:rPr>
        <w:t xml:space="preserve">IRDAI-registered </w:t>
      </w:r>
      <w:r>
        <w:rPr>
          <w:color w:val="231F20"/>
          <w:spacing w:val="-2"/>
        </w:rPr>
        <w:t>life</w:t>
      </w:r>
      <w:r>
        <w:rPr>
          <w:color w:val="231F20"/>
          <w:spacing w:val="-5"/>
        </w:rPr>
        <w:t xml:space="preserve"> </w:t>
      </w:r>
      <w:r>
        <w:rPr>
          <w:color w:val="231F20"/>
          <w:spacing w:val="-2"/>
        </w:rPr>
        <w:t>insurance</w:t>
      </w:r>
      <w:r>
        <w:rPr>
          <w:color w:val="231F20"/>
          <w:spacing w:val="-5"/>
        </w:rPr>
        <w:t xml:space="preserve"> </w:t>
      </w:r>
      <w:r>
        <w:rPr>
          <w:color w:val="231F20"/>
          <w:spacing w:val="-2"/>
        </w:rPr>
        <w:t>companies</w:t>
      </w:r>
      <w:r>
        <w:rPr>
          <w:color w:val="231F20"/>
          <w:spacing w:val="-5"/>
        </w:rPr>
        <w:t xml:space="preserve"> </w:t>
      </w:r>
      <w:r>
        <w:rPr>
          <w:color w:val="231F20"/>
          <w:spacing w:val="-2"/>
        </w:rPr>
        <w:t>and</w:t>
      </w:r>
      <w:r>
        <w:rPr>
          <w:color w:val="231F20"/>
          <w:spacing w:val="-5"/>
        </w:rPr>
        <w:t xml:space="preserve"> </w:t>
      </w:r>
      <w:r>
        <w:rPr>
          <w:color w:val="231F20"/>
          <w:spacing w:val="-2"/>
        </w:rPr>
        <w:t xml:space="preserve">PFRDA-registered </w:t>
      </w:r>
      <w:r>
        <w:rPr>
          <w:color w:val="231F20"/>
          <w:w w:val="105"/>
        </w:rPr>
        <w:t>pension funds have been included alongside domestic</w:t>
      </w:r>
      <w:r>
        <w:rPr>
          <w:color w:val="231F20"/>
          <w:spacing w:val="-11"/>
          <w:w w:val="105"/>
        </w:rPr>
        <w:t xml:space="preserve"> </w:t>
      </w:r>
      <w:r>
        <w:rPr>
          <w:color w:val="231F20"/>
          <w:w w:val="105"/>
        </w:rPr>
        <w:t>mutual</w:t>
      </w:r>
      <w:r>
        <w:rPr>
          <w:color w:val="231F20"/>
          <w:spacing w:val="-11"/>
          <w:w w:val="105"/>
        </w:rPr>
        <w:t xml:space="preserve"> </w:t>
      </w:r>
      <w:r>
        <w:rPr>
          <w:color w:val="231F20"/>
          <w:w w:val="105"/>
        </w:rPr>
        <w:t>funds</w:t>
      </w:r>
      <w:r>
        <w:rPr>
          <w:color w:val="231F20"/>
          <w:spacing w:val="-11"/>
          <w:w w:val="105"/>
        </w:rPr>
        <w:t xml:space="preserve"> </w:t>
      </w:r>
      <w:r>
        <w:rPr>
          <w:color w:val="231F20"/>
          <w:w w:val="105"/>
        </w:rPr>
        <w:t>in</w:t>
      </w:r>
      <w:r>
        <w:rPr>
          <w:color w:val="231F20"/>
          <w:spacing w:val="-11"/>
          <w:w w:val="105"/>
        </w:rPr>
        <w:t xml:space="preserve"> </w:t>
      </w:r>
      <w:r>
        <w:rPr>
          <w:color w:val="231F20"/>
          <w:w w:val="105"/>
        </w:rPr>
        <w:t>the</w:t>
      </w:r>
      <w:r>
        <w:rPr>
          <w:color w:val="231F20"/>
          <w:spacing w:val="-11"/>
          <w:w w:val="105"/>
        </w:rPr>
        <w:t xml:space="preserve"> </w:t>
      </w:r>
      <w:r>
        <w:rPr>
          <w:color w:val="231F20"/>
          <w:w w:val="105"/>
        </w:rPr>
        <w:t>reserved</w:t>
      </w:r>
      <w:r>
        <w:rPr>
          <w:color w:val="231F20"/>
          <w:spacing w:val="-11"/>
          <w:w w:val="105"/>
        </w:rPr>
        <w:t xml:space="preserve"> </w:t>
      </w:r>
      <w:r>
        <w:rPr>
          <w:color w:val="231F20"/>
          <w:w w:val="105"/>
        </w:rPr>
        <w:t xml:space="preserve">anchor </w:t>
      </w:r>
      <w:r>
        <w:rPr>
          <w:color w:val="231F20"/>
        </w:rPr>
        <w:t xml:space="preserve">portion, expanding the total anchor reservation </w:t>
      </w:r>
      <w:r>
        <w:rPr>
          <w:color w:val="231F20"/>
          <w:w w:val="105"/>
        </w:rPr>
        <w:t>to 40 per cent, with 33.33 per cent for mutual funds and 6.67 per cent for life insurance/ pension funds.</w:t>
      </w:r>
    </w:p>
    <w:p w:rsidR="00CF5360" w:rsidRDefault="006C075D">
      <w:pPr>
        <w:pStyle w:val="ListParagraph"/>
        <w:numPr>
          <w:ilvl w:val="0"/>
          <w:numId w:val="14"/>
        </w:numPr>
        <w:tabs>
          <w:tab w:val="left" w:pos="480"/>
          <w:tab w:val="left" w:pos="482"/>
        </w:tabs>
        <w:spacing w:before="170" w:line="288" w:lineRule="auto"/>
        <w:ind w:left="482"/>
        <w:jc w:val="both"/>
      </w:pPr>
      <w:r w:rsidRPr="00C5128F">
        <w:rPr>
          <w:color w:val="231F20"/>
        </w:rPr>
        <w:t>Revamped</w:t>
      </w:r>
      <w:r w:rsidRPr="00C5128F">
        <w:rPr>
          <w:color w:val="231F20"/>
          <w:spacing w:val="-16"/>
        </w:rPr>
        <w:t xml:space="preserve"> </w:t>
      </w:r>
      <w:r w:rsidRPr="00C5128F">
        <w:rPr>
          <w:color w:val="231F20"/>
        </w:rPr>
        <w:t>framework</w:t>
      </w:r>
      <w:r w:rsidRPr="00C5128F">
        <w:rPr>
          <w:color w:val="231F20"/>
          <w:spacing w:val="-15"/>
        </w:rPr>
        <w:t xml:space="preserve"> </w:t>
      </w:r>
      <w:r w:rsidRPr="00C5128F">
        <w:rPr>
          <w:color w:val="231F20"/>
        </w:rPr>
        <w:t>for</w:t>
      </w:r>
      <w:r w:rsidRPr="00C5128F">
        <w:rPr>
          <w:color w:val="231F20"/>
          <w:spacing w:val="-15"/>
        </w:rPr>
        <w:t xml:space="preserve"> </w:t>
      </w:r>
      <w:r w:rsidRPr="00C5128F">
        <w:rPr>
          <w:color w:val="231F20"/>
        </w:rPr>
        <w:t>MPO</w:t>
      </w:r>
      <w:r w:rsidRPr="00C5128F">
        <w:rPr>
          <w:color w:val="231F20"/>
          <w:spacing w:val="-16"/>
        </w:rPr>
        <w:t xml:space="preserve"> </w:t>
      </w:r>
      <w:r w:rsidRPr="00C5128F">
        <w:rPr>
          <w:color w:val="231F20"/>
        </w:rPr>
        <w:t>and</w:t>
      </w:r>
      <w:r w:rsidRPr="00C5128F">
        <w:rPr>
          <w:color w:val="231F20"/>
          <w:spacing w:val="-15"/>
        </w:rPr>
        <w:t xml:space="preserve"> </w:t>
      </w:r>
      <w:r w:rsidRPr="00C5128F">
        <w:rPr>
          <w:color w:val="231F20"/>
        </w:rPr>
        <w:t>MPS</w:t>
      </w:r>
      <w:r w:rsidRPr="00C5128F">
        <w:rPr>
          <w:color w:val="231F20"/>
          <w:spacing w:val="-15"/>
        </w:rPr>
        <w:t xml:space="preserve"> </w:t>
      </w:r>
      <w:r w:rsidRPr="00C5128F">
        <w:rPr>
          <w:color w:val="231F20"/>
        </w:rPr>
        <w:t>norms:</w:t>
      </w:r>
      <w:r>
        <w:rPr>
          <w:color w:val="231F20"/>
        </w:rPr>
        <w:t xml:space="preserve"> The framework for minimum public offer and minimum public shareholding norms was revamped into a six-tier post-issue capital-based structure. This reform permitted large issuers to undertake smaller IPOs, thereby reducing</w:t>
      </w:r>
      <w:r>
        <w:rPr>
          <w:color w:val="231F20"/>
          <w:spacing w:val="-3"/>
        </w:rPr>
        <w:t xml:space="preserve"> </w:t>
      </w:r>
      <w:r>
        <w:rPr>
          <w:color w:val="231F20"/>
        </w:rPr>
        <w:t>the</w:t>
      </w:r>
      <w:r>
        <w:rPr>
          <w:color w:val="231F20"/>
          <w:spacing w:val="-3"/>
        </w:rPr>
        <w:t xml:space="preserve"> </w:t>
      </w:r>
      <w:r>
        <w:rPr>
          <w:color w:val="231F20"/>
        </w:rPr>
        <w:t>initial</w:t>
      </w:r>
      <w:r>
        <w:rPr>
          <w:color w:val="231F20"/>
          <w:spacing w:val="-3"/>
        </w:rPr>
        <w:t xml:space="preserve"> </w:t>
      </w:r>
      <w:r>
        <w:rPr>
          <w:color w:val="231F20"/>
        </w:rPr>
        <w:t>dilution</w:t>
      </w:r>
      <w:r>
        <w:rPr>
          <w:color w:val="231F20"/>
          <w:spacing w:val="-3"/>
        </w:rPr>
        <w:t xml:space="preserve"> </w:t>
      </w:r>
      <w:r>
        <w:rPr>
          <w:color w:val="231F20"/>
        </w:rPr>
        <w:t>burden</w:t>
      </w:r>
      <w:r>
        <w:rPr>
          <w:color w:val="231F20"/>
          <w:spacing w:val="-3"/>
        </w:rPr>
        <w:t xml:space="preserve"> </w:t>
      </w:r>
      <w:r>
        <w:rPr>
          <w:color w:val="231F20"/>
        </w:rPr>
        <w:t>requirements and providing extended, flexible timelines to meet the 25 per cent MPS threshold.</w:t>
      </w:r>
    </w:p>
    <w:p w:rsidR="00CF5360" w:rsidRDefault="006C075D">
      <w:pPr>
        <w:pStyle w:val="ListParagraph"/>
        <w:numPr>
          <w:ilvl w:val="0"/>
          <w:numId w:val="14"/>
        </w:numPr>
        <w:tabs>
          <w:tab w:val="left" w:pos="479"/>
          <w:tab w:val="left" w:pos="481"/>
        </w:tabs>
        <w:spacing w:before="171" w:line="288" w:lineRule="auto"/>
        <w:ind w:left="481" w:right="1"/>
        <w:jc w:val="both"/>
      </w:pPr>
      <w:r w:rsidRPr="00C5128F">
        <w:rPr>
          <w:color w:val="231F20"/>
        </w:rPr>
        <w:t>Rationalized related party transaction framework:</w:t>
      </w:r>
      <w:r>
        <w:rPr>
          <w:color w:val="231F20"/>
        </w:rPr>
        <w:t xml:space="preserve"> Related party transaction (RPT) framework was rationalized by replacing the</w:t>
      </w:r>
      <w:r>
        <w:rPr>
          <w:color w:val="231F20"/>
          <w:spacing w:val="80"/>
        </w:rPr>
        <w:t xml:space="preserve"> </w:t>
      </w:r>
      <w:r>
        <w:rPr>
          <w:color w:val="231F20"/>
        </w:rPr>
        <w:t>flat ₹1,000 crore materiality threshold with a scale-based cap of up to ₹5,000 crore linked to a listed entity’s annual consolidated turnover (and a ₹50 crore or 10 per cent limit for SMEs effective from April 1, 2025). The revised rules streamline subsidiary RPTs by requiring audit committee</w:t>
      </w:r>
      <w:r>
        <w:rPr>
          <w:color w:val="231F20"/>
          <w:spacing w:val="12"/>
        </w:rPr>
        <w:t xml:space="preserve"> </w:t>
      </w:r>
      <w:r>
        <w:rPr>
          <w:color w:val="231F20"/>
        </w:rPr>
        <w:t>approval</w:t>
      </w:r>
      <w:r>
        <w:rPr>
          <w:color w:val="231F20"/>
          <w:spacing w:val="12"/>
        </w:rPr>
        <w:t xml:space="preserve"> </w:t>
      </w:r>
      <w:r>
        <w:rPr>
          <w:color w:val="231F20"/>
        </w:rPr>
        <w:t>only</w:t>
      </w:r>
      <w:r>
        <w:rPr>
          <w:color w:val="231F20"/>
          <w:spacing w:val="12"/>
        </w:rPr>
        <w:t xml:space="preserve"> </w:t>
      </w:r>
      <w:r>
        <w:rPr>
          <w:color w:val="231F20"/>
        </w:rPr>
        <w:t>if</w:t>
      </w:r>
      <w:r>
        <w:rPr>
          <w:color w:val="231F20"/>
          <w:spacing w:val="12"/>
        </w:rPr>
        <w:t xml:space="preserve"> </w:t>
      </w:r>
      <w:r>
        <w:rPr>
          <w:color w:val="231F20"/>
        </w:rPr>
        <w:t>transactions</w:t>
      </w:r>
      <w:r>
        <w:rPr>
          <w:color w:val="231F20"/>
          <w:spacing w:val="12"/>
        </w:rPr>
        <w:t xml:space="preserve"> </w:t>
      </w:r>
      <w:r>
        <w:rPr>
          <w:color w:val="231F20"/>
          <w:spacing w:val="-2"/>
        </w:rPr>
        <w:t>exceed</w:t>
      </w:r>
    </w:p>
    <w:p w:rsidR="00CF5360" w:rsidRDefault="006C075D">
      <w:pPr>
        <w:pStyle w:val="BodyText"/>
        <w:spacing w:line="288" w:lineRule="auto"/>
        <w:ind w:left="481"/>
        <w:jc w:val="both"/>
      </w:pPr>
      <w:r>
        <w:rPr>
          <w:color w:val="231F20"/>
        </w:rPr>
        <w:t>₹1 crore and 10 per cent of the subsidiary’s turnover, while simplifying disclosure mandates by exempting smaller transactions under ₹1 crore</w:t>
      </w:r>
      <w:r>
        <w:rPr>
          <w:color w:val="231F20"/>
          <w:spacing w:val="80"/>
        </w:rPr>
        <w:t xml:space="preserve"> </w:t>
      </w:r>
      <w:r>
        <w:rPr>
          <w:color w:val="231F20"/>
        </w:rPr>
        <w:t>from</w:t>
      </w:r>
      <w:r>
        <w:rPr>
          <w:color w:val="231F20"/>
          <w:spacing w:val="80"/>
        </w:rPr>
        <w:t xml:space="preserve"> </w:t>
      </w:r>
      <w:r>
        <w:rPr>
          <w:color w:val="231F20"/>
        </w:rPr>
        <w:t>detailed</w:t>
      </w:r>
      <w:r>
        <w:rPr>
          <w:color w:val="231F20"/>
          <w:spacing w:val="80"/>
        </w:rPr>
        <w:t xml:space="preserve"> </w:t>
      </w:r>
      <w:r>
        <w:rPr>
          <w:color w:val="231F20"/>
        </w:rPr>
        <w:t>reporting.</w:t>
      </w:r>
      <w:r>
        <w:rPr>
          <w:color w:val="231F20"/>
          <w:spacing w:val="80"/>
        </w:rPr>
        <w:t xml:space="preserve"> </w:t>
      </w:r>
      <w:r>
        <w:rPr>
          <w:color w:val="231F20"/>
        </w:rPr>
        <w:t>Additionally, the framework codifies shareholder omnibus approval validity periods directly into the regulations and clarifies that holding company strictly refers to a listed holding company.</w:t>
      </w:r>
    </w:p>
    <w:p w:rsidR="00CF5360" w:rsidRDefault="006C075D">
      <w:pPr>
        <w:pStyle w:val="ListParagraph"/>
        <w:numPr>
          <w:ilvl w:val="0"/>
          <w:numId w:val="14"/>
        </w:numPr>
        <w:tabs>
          <w:tab w:val="left" w:pos="480"/>
          <w:tab w:val="left" w:pos="482"/>
        </w:tabs>
        <w:spacing w:before="68" w:line="292" w:lineRule="auto"/>
        <w:ind w:left="482" w:right="24"/>
        <w:jc w:val="both"/>
      </w:pPr>
      <w:r>
        <w:br w:type="column"/>
      </w:r>
      <w:r w:rsidRPr="00C5128F">
        <w:rPr>
          <w:color w:val="231F20"/>
        </w:rPr>
        <w:t>Review of SSE framework:</w:t>
      </w:r>
      <w:r>
        <w:rPr>
          <w:color w:val="231F20"/>
        </w:rPr>
        <w:t xml:space="preserve"> To enhance the </w:t>
      </w:r>
      <w:r>
        <w:rPr>
          <w:color w:val="231F20"/>
          <w:spacing w:val="-4"/>
        </w:rPr>
        <w:t>efficiency</w:t>
      </w:r>
      <w:r>
        <w:rPr>
          <w:color w:val="231F20"/>
          <w:spacing w:val="-12"/>
        </w:rPr>
        <w:t xml:space="preserve"> </w:t>
      </w:r>
      <w:r>
        <w:rPr>
          <w:color w:val="231F20"/>
          <w:spacing w:val="-4"/>
        </w:rPr>
        <w:t>and</w:t>
      </w:r>
      <w:r>
        <w:rPr>
          <w:color w:val="231F20"/>
          <w:spacing w:val="-11"/>
        </w:rPr>
        <w:t xml:space="preserve"> </w:t>
      </w:r>
      <w:r>
        <w:rPr>
          <w:color w:val="231F20"/>
          <w:spacing w:val="-4"/>
        </w:rPr>
        <w:t>reach</w:t>
      </w:r>
      <w:r>
        <w:rPr>
          <w:color w:val="231F20"/>
          <w:spacing w:val="-11"/>
        </w:rPr>
        <w:t xml:space="preserve"> </w:t>
      </w:r>
      <w:r>
        <w:rPr>
          <w:color w:val="231F20"/>
          <w:spacing w:val="-4"/>
        </w:rPr>
        <w:t>of</w:t>
      </w:r>
      <w:r>
        <w:rPr>
          <w:color w:val="231F20"/>
          <w:spacing w:val="-12"/>
        </w:rPr>
        <w:t xml:space="preserve"> </w:t>
      </w:r>
      <w:r>
        <w:rPr>
          <w:color w:val="231F20"/>
          <w:spacing w:val="-4"/>
        </w:rPr>
        <w:t>the</w:t>
      </w:r>
      <w:r>
        <w:rPr>
          <w:color w:val="231F20"/>
          <w:spacing w:val="-11"/>
        </w:rPr>
        <w:t xml:space="preserve"> </w:t>
      </w:r>
      <w:r>
        <w:rPr>
          <w:color w:val="231F20"/>
          <w:spacing w:val="-4"/>
        </w:rPr>
        <w:t>Social</w:t>
      </w:r>
      <w:r>
        <w:rPr>
          <w:color w:val="231F20"/>
          <w:spacing w:val="-11"/>
        </w:rPr>
        <w:t xml:space="preserve"> </w:t>
      </w:r>
      <w:r>
        <w:rPr>
          <w:color w:val="231F20"/>
          <w:spacing w:val="-4"/>
        </w:rPr>
        <w:t>Stock</w:t>
      </w:r>
      <w:r>
        <w:rPr>
          <w:color w:val="231F20"/>
          <w:spacing w:val="-11"/>
        </w:rPr>
        <w:t xml:space="preserve"> </w:t>
      </w:r>
      <w:r>
        <w:rPr>
          <w:color w:val="231F20"/>
          <w:spacing w:val="-4"/>
        </w:rPr>
        <w:t xml:space="preserve">Exchange </w:t>
      </w:r>
      <w:r>
        <w:rPr>
          <w:color w:val="231F20"/>
        </w:rPr>
        <w:t>(SSE), following measures were implemented vide amendments to ICDR Regulations and LODR Regulations:</w:t>
      </w:r>
    </w:p>
    <w:p w:rsidR="00CF5360" w:rsidRDefault="006C075D">
      <w:pPr>
        <w:pStyle w:val="ListParagraph"/>
        <w:numPr>
          <w:ilvl w:val="1"/>
          <w:numId w:val="14"/>
        </w:numPr>
        <w:tabs>
          <w:tab w:val="left" w:pos="933"/>
          <w:tab w:val="left" w:pos="935"/>
        </w:tabs>
        <w:spacing w:before="174" w:line="292" w:lineRule="auto"/>
        <w:ind w:left="935" w:right="23"/>
        <w:rPr>
          <w:color w:val="231F20"/>
        </w:rPr>
      </w:pPr>
      <w:r>
        <w:rPr>
          <w:color w:val="231F20"/>
          <w:w w:val="105"/>
        </w:rPr>
        <w:t>Inclusion of additional legal structures, such</w:t>
      </w:r>
      <w:r>
        <w:rPr>
          <w:color w:val="231F20"/>
          <w:spacing w:val="-14"/>
          <w:w w:val="105"/>
        </w:rPr>
        <w:t xml:space="preserve"> </w:t>
      </w:r>
      <w:r>
        <w:rPr>
          <w:color w:val="231F20"/>
          <w:w w:val="105"/>
        </w:rPr>
        <w:t>as</w:t>
      </w:r>
      <w:r>
        <w:rPr>
          <w:color w:val="231F20"/>
          <w:spacing w:val="-14"/>
          <w:w w:val="105"/>
        </w:rPr>
        <w:t xml:space="preserve"> </w:t>
      </w:r>
      <w:r>
        <w:rPr>
          <w:color w:val="231F20"/>
          <w:w w:val="105"/>
        </w:rPr>
        <w:t>trusts</w:t>
      </w:r>
      <w:r>
        <w:rPr>
          <w:color w:val="231F20"/>
          <w:spacing w:val="-14"/>
          <w:w w:val="105"/>
        </w:rPr>
        <w:t xml:space="preserve"> </w:t>
      </w:r>
      <w:r>
        <w:rPr>
          <w:color w:val="231F20"/>
          <w:w w:val="105"/>
        </w:rPr>
        <w:t>registered</w:t>
      </w:r>
      <w:r>
        <w:rPr>
          <w:color w:val="231F20"/>
          <w:spacing w:val="-14"/>
          <w:w w:val="105"/>
        </w:rPr>
        <w:t xml:space="preserve"> </w:t>
      </w:r>
      <w:r>
        <w:rPr>
          <w:color w:val="231F20"/>
          <w:w w:val="105"/>
        </w:rPr>
        <w:t>under</w:t>
      </w:r>
      <w:r>
        <w:rPr>
          <w:color w:val="231F20"/>
          <w:spacing w:val="-14"/>
          <w:w w:val="105"/>
        </w:rPr>
        <w:t xml:space="preserve"> </w:t>
      </w:r>
      <w:r>
        <w:rPr>
          <w:color w:val="231F20"/>
          <w:w w:val="105"/>
        </w:rPr>
        <w:t>the</w:t>
      </w:r>
      <w:r>
        <w:rPr>
          <w:color w:val="231F20"/>
          <w:spacing w:val="-14"/>
          <w:w w:val="105"/>
        </w:rPr>
        <w:t xml:space="preserve"> </w:t>
      </w:r>
      <w:r>
        <w:rPr>
          <w:color w:val="231F20"/>
          <w:w w:val="105"/>
        </w:rPr>
        <w:t>Indian Registration Act, 1908, and alignment of eligible</w:t>
      </w:r>
      <w:r>
        <w:rPr>
          <w:color w:val="231F20"/>
          <w:spacing w:val="-1"/>
          <w:w w:val="105"/>
        </w:rPr>
        <w:t xml:space="preserve"> </w:t>
      </w:r>
      <w:r>
        <w:rPr>
          <w:color w:val="231F20"/>
          <w:w w:val="105"/>
        </w:rPr>
        <w:t>social</w:t>
      </w:r>
      <w:r>
        <w:rPr>
          <w:color w:val="231F20"/>
          <w:spacing w:val="-1"/>
          <w:w w:val="105"/>
        </w:rPr>
        <w:t xml:space="preserve"> </w:t>
      </w:r>
      <w:r>
        <w:rPr>
          <w:color w:val="231F20"/>
          <w:w w:val="105"/>
        </w:rPr>
        <w:t>activities</w:t>
      </w:r>
      <w:r>
        <w:rPr>
          <w:color w:val="231F20"/>
          <w:spacing w:val="-1"/>
          <w:w w:val="105"/>
        </w:rPr>
        <w:t xml:space="preserve"> </w:t>
      </w:r>
      <w:r>
        <w:rPr>
          <w:color w:val="231F20"/>
          <w:w w:val="105"/>
        </w:rPr>
        <w:t>with</w:t>
      </w:r>
      <w:r>
        <w:rPr>
          <w:color w:val="231F20"/>
          <w:spacing w:val="-1"/>
          <w:w w:val="105"/>
        </w:rPr>
        <w:t xml:space="preserve"> </w:t>
      </w:r>
      <w:r>
        <w:rPr>
          <w:color w:val="231F20"/>
          <w:w w:val="105"/>
        </w:rPr>
        <w:t>Schedule</w:t>
      </w:r>
      <w:r>
        <w:rPr>
          <w:color w:val="231F20"/>
          <w:spacing w:val="-1"/>
          <w:w w:val="105"/>
        </w:rPr>
        <w:t xml:space="preserve"> </w:t>
      </w:r>
      <w:r>
        <w:rPr>
          <w:color w:val="231F20"/>
          <w:w w:val="105"/>
        </w:rPr>
        <w:t>VII of the Companies Act.</w:t>
      </w:r>
    </w:p>
    <w:p w:rsidR="00CF5360" w:rsidRDefault="006C075D">
      <w:pPr>
        <w:pStyle w:val="ListParagraph"/>
        <w:numPr>
          <w:ilvl w:val="1"/>
          <w:numId w:val="14"/>
        </w:numPr>
        <w:tabs>
          <w:tab w:val="left" w:pos="933"/>
          <w:tab w:val="left" w:pos="935"/>
        </w:tabs>
        <w:spacing w:before="174" w:line="292" w:lineRule="auto"/>
        <w:ind w:left="935" w:right="24"/>
        <w:rPr>
          <w:color w:val="231F20"/>
        </w:rPr>
      </w:pPr>
      <w:r>
        <w:rPr>
          <w:color w:val="231F20"/>
          <w:w w:val="105"/>
        </w:rPr>
        <w:t>Disclosure requirements for not-for-profit organizations (NPOs) were bifurcated into separate financial and non-financial aspects, with distinct timelines.</w:t>
      </w:r>
    </w:p>
    <w:p w:rsidR="00CF5360" w:rsidRDefault="006C075D">
      <w:pPr>
        <w:pStyle w:val="ListParagraph"/>
        <w:numPr>
          <w:ilvl w:val="1"/>
          <w:numId w:val="14"/>
        </w:numPr>
        <w:tabs>
          <w:tab w:val="left" w:pos="934"/>
          <w:tab w:val="left" w:pos="936"/>
        </w:tabs>
        <w:spacing w:before="174" w:line="292" w:lineRule="auto"/>
        <w:ind w:right="24"/>
        <w:rPr>
          <w:color w:val="231F20"/>
        </w:rPr>
      </w:pPr>
      <w:r>
        <w:rPr>
          <w:color w:val="231F20"/>
        </w:rPr>
        <w:t>NPOs</w:t>
      </w:r>
      <w:r>
        <w:rPr>
          <w:color w:val="231F20"/>
          <w:spacing w:val="80"/>
        </w:rPr>
        <w:t xml:space="preserve"> </w:t>
      </w:r>
      <w:r>
        <w:rPr>
          <w:color w:val="231F20"/>
        </w:rPr>
        <w:t>were</w:t>
      </w:r>
      <w:r>
        <w:rPr>
          <w:color w:val="231F20"/>
          <w:spacing w:val="80"/>
        </w:rPr>
        <w:t xml:space="preserve"> </w:t>
      </w:r>
      <w:r>
        <w:rPr>
          <w:color w:val="231F20"/>
        </w:rPr>
        <w:t>permitted</w:t>
      </w:r>
      <w:r>
        <w:rPr>
          <w:color w:val="231F20"/>
          <w:spacing w:val="80"/>
        </w:rPr>
        <w:t xml:space="preserve"> </w:t>
      </w:r>
      <w:r>
        <w:rPr>
          <w:color w:val="231F20"/>
        </w:rPr>
        <w:t>to</w:t>
      </w:r>
      <w:r>
        <w:rPr>
          <w:color w:val="231F20"/>
          <w:spacing w:val="80"/>
        </w:rPr>
        <w:t xml:space="preserve"> </w:t>
      </w:r>
      <w:r>
        <w:rPr>
          <w:color w:val="231F20"/>
        </w:rPr>
        <w:t>self-report</w:t>
      </w:r>
      <w:r>
        <w:rPr>
          <w:color w:val="231F20"/>
          <w:spacing w:val="80"/>
        </w:rPr>
        <w:t xml:space="preserve"> </w:t>
      </w:r>
      <w:r>
        <w:rPr>
          <w:color w:val="231F20"/>
        </w:rPr>
        <w:t>their annual impact reports for projects</w:t>
      </w:r>
      <w:r>
        <w:rPr>
          <w:color w:val="231F20"/>
          <w:spacing w:val="80"/>
        </w:rPr>
        <w:t xml:space="preserve"> </w:t>
      </w:r>
      <w:r>
        <w:rPr>
          <w:color w:val="231F20"/>
        </w:rPr>
        <w:t xml:space="preserve">that were not funded through the SSE </w:t>
      </w:r>
      <w:r>
        <w:rPr>
          <w:color w:val="231F20"/>
          <w:spacing w:val="-2"/>
        </w:rPr>
        <w:t>mechanism.</w:t>
      </w:r>
    </w:p>
    <w:p w:rsidR="00CF5360" w:rsidRDefault="006C075D">
      <w:pPr>
        <w:pStyle w:val="ListParagraph"/>
        <w:numPr>
          <w:ilvl w:val="1"/>
          <w:numId w:val="14"/>
        </w:numPr>
        <w:tabs>
          <w:tab w:val="left" w:pos="934"/>
          <w:tab w:val="left" w:pos="936"/>
        </w:tabs>
        <w:spacing w:before="173" w:line="292" w:lineRule="auto"/>
        <w:ind w:right="24"/>
        <w:rPr>
          <w:color w:val="231F20"/>
        </w:rPr>
      </w:pPr>
      <w:r>
        <w:rPr>
          <w:color w:val="231F20"/>
          <w:w w:val="105"/>
        </w:rPr>
        <w:t>To make individual investing more accessible, the minimum investment for Social</w:t>
      </w:r>
      <w:r>
        <w:rPr>
          <w:color w:val="231F20"/>
          <w:spacing w:val="-17"/>
          <w:w w:val="105"/>
        </w:rPr>
        <w:t xml:space="preserve"> </w:t>
      </w:r>
      <w:r>
        <w:rPr>
          <w:color w:val="231F20"/>
          <w:w w:val="105"/>
        </w:rPr>
        <w:t>Impact</w:t>
      </w:r>
      <w:r>
        <w:rPr>
          <w:color w:val="231F20"/>
          <w:spacing w:val="-16"/>
          <w:w w:val="105"/>
        </w:rPr>
        <w:t xml:space="preserve"> </w:t>
      </w:r>
      <w:r>
        <w:rPr>
          <w:color w:val="231F20"/>
          <w:w w:val="105"/>
        </w:rPr>
        <w:t>Funds</w:t>
      </w:r>
      <w:r>
        <w:rPr>
          <w:color w:val="231F20"/>
          <w:spacing w:val="-16"/>
          <w:w w:val="105"/>
        </w:rPr>
        <w:t xml:space="preserve"> </w:t>
      </w:r>
      <w:r>
        <w:rPr>
          <w:color w:val="231F20"/>
          <w:w w:val="105"/>
        </w:rPr>
        <w:t>was</w:t>
      </w:r>
      <w:r>
        <w:rPr>
          <w:color w:val="231F20"/>
          <w:spacing w:val="-16"/>
          <w:w w:val="105"/>
        </w:rPr>
        <w:t xml:space="preserve"> </w:t>
      </w:r>
      <w:r>
        <w:rPr>
          <w:color w:val="231F20"/>
          <w:w w:val="105"/>
        </w:rPr>
        <w:t>slashed</w:t>
      </w:r>
      <w:r>
        <w:rPr>
          <w:color w:val="231F20"/>
          <w:spacing w:val="-16"/>
          <w:w w:val="105"/>
        </w:rPr>
        <w:t xml:space="preserve"> </w:t>
      </w:r>
      <w:r>
        <w:rPr>
          <w:color w:val="231F20"/>
          <w:w w:val="105"/>
        </w:rPr>
        <w:t>from</w:t>
      </w:r>
      <w:r>
        <w:rPr>
          <w:color w:val="231F20"/>
          <w:spacing w:val="-16"/>
          <w:w w:val="105"/>
        </w:rPr>
        <w:t xml:space="preserve"> </w:t>
      </w:r>
      <w:r>
        <w:rPr>
          <w:color w:val="231F20"/>
          <w:w w:val="105"/>
        </w:rPr>
        <w:t xml:space="preserve">₹2 </w:t>
      </w:r>
      <w:proofErr w:type="gramStart"/>
      <w:r>
        <w:rPr>
          <w:color w:val="231F20"/>
        </w:rPr>
        <w:t>lakh</w:t>
      </w:r>
      <w:proofErr w:type="gramEnd"/>
      <w:r>
        <w:rPr>
          <w:color w:val="231F20"/>
          <w:spacing w:val="-6"/>
        </w:rPr>
        <w:t xml:space="preserve"> </w:t>
      </w:r>
      <w:r>
        <w:rPr>
          <w:color w:val="231F20"/>
        </w:rPr>
        <w:t>to</w:t>
      </w:r>
      <w:r>
        <w:rPr>
          <w:color w:val="231F20"/>
          <w:spacing w:val="-6"/>
        </w:rPr>
        <w:t xml:space="preserve"> </w:t>
      </w:r>
      <w:r>
        <w:rPr>
          <w:color w:val="231F20"/>
        </w:rPr>
        <w:t>₹1,000,</w:t>
      </w:r>
      <w:r>
        <w:rPr>
          <w:color w:val="231F20"/>
          <w:spacing w:val="-6"/>
        </w:rPr>
        <w:t xml:space="preserve"> </w:t>
      </w:r>
      <w:r>
        <w:rPr>
          <w:color w:val="231F20"/>
        </w:rPr>
        <w:t>aligning</w:t>
      </w:r>
      <w:r>
        <w:rPr>
          <w:color w:val="231F20"/>
          <w:spacing w:val="-6"/>
        </w:rPr>
        <w:t xml:space="preserve"> </w:t>
      </w:r>
      <w:r>
        <w:rPr>
          <w:color w:val="231F20"/>
        </w:rPr>
        <w:t>it</w:t>
      </w:r>
      <w:r>
        <w:rPr>
          <w:color w:val="231F20"/>
          <w:spacing w:val="-6"/>
        </w:rPr>
        <w:t xml:space="preserve"> </w:t>
      </w:r>
      <w:r>
        <w:rPr>
          <w:color w:val="231F20"/>
        </w:rPr>
        <w:t>with</w:t>
      </w:r>
      <w:r>
        <w:rPr>
          <w:color w:val="231F20"/>
          <w:spacing w:val="-6"/>
        </w:rPr>
        <w:t xml:space="preserve"> </w:t>
      </w:r>
      <w:r>
        <w:rPr>
          <w:color w:val="231F20"/>
        </w:rPr>
        <w:t>the</w:t>
      </w:r>
      <w:r>
        <w:rPr>
          <w:color w:val="231F20"/>
          <w:spacing w:val="-6"/>
        </w:rPr>
        <w:t xml:space="preserve"> </w:t>
      </w:r>
      <w:r>
        <w:rPr>
          <w:color w:val="231F20"/>
        </w:rPr>
        <w:t xml:space="preserve">minimum </w:t>
      </w:r>
      <w:r>
        <w:rPr>
          <w:color w:val="231F20"/>
          <w:w w:val="105"/>
        </w:rPr>
        <w:t>application size for subscribing to zero coupon zero principal instruments.</w:t>
      </w:r>
    </w:p>
    <w:p w:rsidR="00CF5360" w:rsidRDefault="006C075D">
      <w:pPr>
        <w:pStyle w:val="ListParagraph"/>
        <w:numPr>
          <w:ilvl w:val="0"/>
          <w:numId w:val="14"/>
        </w:numPr>
        <w:tabs>
          <w:tab w:val="left" w:pos="480"/>
          <w:tab w:val="left" w:pos="482"/>
        </w:tabs>
        <w:spacing w:before="175" w:line="292" w:lineRule="auto"/>
        <w:ind w:left="482" w:right="23"/>
        <w:jc w:val="both"/>
      </w:pPr>
      <w:r>
        <w:rPr>
          <w:color w:val="231F20"/>
        </w:rPr>
        <w:t>Facilitating</w:t>
      </w:r>
      <w:r>
        <w:rPr>
          <w:color w:val="231F20"/>
          <w:spacing w:val="40"/>
        </w:rPr>
        <w:t xml:space="preserve"> </w:t>
      </w:r>
      <w:r>
        <w:rPr>
          <w:color w:val="231F20"/>
        </w:rPr>
        <w:t>ease</w:t>
      </w:r>
      <w:r>
        <w:rPr>
          <w:color w:val="231F20"/>
          <w:spacing w:val="40"/>
        </w:rPr>
        <w:t xml:space="preserve"> </w:t>
      </w:r>
      <w:r>
        <w:rPr>
          <w:color w:val="231F20"/>
        </w:rPr>
        <w:t>of</w:t>
      </w:r>
      <w:r>
        <w:rPr>
          <w:color w:val="231F20"/>
          <w:spacing w:val="40"/>
        </w:rPr>
        <w:t xml:space="preserve"> </w:t>
      </w:r>
      <w:r>
        <w:rPr>
          <w:color w:val="231F20"/>
        </w:rPr>
        <w:t>doing</w:t>
      </w:r>
      <w:r>
        <w:rPr>
          <w:color w:val="231F20"/>
          <w:spacing w:val="40"/>
        </w:rPr>
        <w:t xml:space="preserve"> </w:t>
      </w:r>
      <w:r>
        <w:rPr>
          <w:color w:val="231F20"/>
        </w:rPr>
        <w:t>business:</w:t>
      </w:r>
      <w:r>
        <w:rPr>
          <w:color w:val="231F20"/>
          <w:spacing w:val="40"/>
        </w:rPr>
        <w:t xml:space="preserve"> </w:t>
      </w:r>
      <w:r>
        <w:rPr>
          <w:color w:val="231F20"/>
        </w:rPr>
        <w:t>In</w:t>
      </w:r>
      <w:r>
        <w:rPr>
          <w:color w:val="231F20"/>
          <w:spacing w:val="40"/>
        </w:rPr>
        <w:t xml:space="preserve"> </w:t>
      </w:r>
      <w:r>
        <w:rPr>
          <w:color w:val="231F20"/>
        </w:rPr>
        <w:t>order to facilitate ease of doing business, enhance retail</w:t>
      </w:r>
      <w:r>
        <w:rPr>
          <w:color w:val="231F20"/>
          <w:spacing w:val="40"/>
        </w:rPr>
        <w:t xml:space="preserve"> </w:t>
      </w:r>
      <w:r>
        <w:rPr>
          <w:color w:val="231F20"/>
        </w:rPr>
        <w:t>participation</w:t>
      </w:r>
      <w:r>
        <w:rPr>
          <w:color w:val="231F20"/>
          <w:spacing w:val="40"/>
        </w:rPr>
        <w:t xml:space="preserve"> </w:t>
      </w:r>
      <w:r>
        <w:rPr>
          <w:color w:val="231F20"/>
        </w:rPr>
        <w:t>and</w:t>
      </w:r>
      <w:r>
        <w:rPr>
          <w:color w:val="231F20"/>
          <w:spacing w:val="40"/>
        </w:rPr>
        <w:t xml:space="preserve"> </w:t>
      </w:r>
      <w:r>
        <w:rPr>
          <w:color w:val="231F20"/>
        </w:rPr>
        <w:t>to</w:t>
      </w:r>
      <w:r>
        <w:rPr>
          <w:color w:val="231F20"/>
          <w:spacing w:val="40"/>
        </w:rPr>
        <w:t xml:space="preserve"> </w:t>
      </w:r>
      <w:r>
        <w:rPr>
          <w:color w:val="231F20"/>
        </w:rPr>
        <w:t>streamline</w:t>
      </w:r>
      <w:r>
        <w:rPr>
          <w:color w:val="231F20"/>
          <w:spacing w:val="40"/>
        </w:rPr>
        <w:t xml:space="preserve"> </w:t>
      </w:r>
      <w:r>
        <w:rPr>
          <w:color w:val="231F20"/>
        </w:rPr>
        <w:t>the</w:t>
      </w:r>
      <w:r>
        <w:rPr>
          <w:color w:val="231F20"/>
          <w:spacing w:val="40"/>
        </w:rPr>
        <w:t xml:space="preserve"> </w:t>
      </w:r>
      <w:r>
        <w:rPr>
          <w:color w:val="231F20"/>
        </w:rPr>
        <w:t xml:space="preserve">listing process, SEBI (Listing Obligations and Disclosure Requirements) Regulations, 2015, and SEBI (Issue of Capital and Disclosure </w:t>
      </w:r>
      <w:r>
        <w:rPr>
          <w:color w:val="231F20"/>
          <w:spacing w:val="-4"/>
        </w:rPr>
        <w:t xml:space="preserve">Requirements) Regulations, 2018 were amended </w:t>
      </w:r>
      <w:r>
        <w:rPr>
          <w:color w:val="231F20"/>
        </w:rPr>
        <w:t>to bring in the following measures:</w:t>
      </w:r>
    </w:p>
    <w:p w:rsidR="00CF5360" w:rsidRDefault="006C075D">
      <w:pPr>
        <w:pStyle w:val="ListParagraph"/>
        <w:numPr>
          <w:ilvl w:val="1"/>
          <w:numId w:val="14"/>
        </w:numPr>
        <w:tabs>
          <w:tab w:val="left" w:pos="934"/>
          <w:tab w:val="left" w:pos="936"/>
        </w:tabs>
        <w:spacing w:before="176" w:line="292" w:lineRule="auto"/>
        <w:ind w:right="22"/>
        <w:rPr>
          <w:color w:val="231F20"/>
        </w:rPr>
      </w:pPr>
      <w:r>
        <w:rPr>
          <w:color w:val="231F20"/>
        </w:rPr>
        <w:t>The lock-in requirements for pre-issue capital held by non-promoters were amended to allow for pledged securities. Depositories are now mandated to mark such pledged shares as non-transferable for</w:t>
      </w:r>
      <w:r>
        <w:rPr>
          <w:color w:val="231F20"/>
          <w:spacing w:val="40"/>
        </w:rPr>
        <w:t xml:space="preserve"> </w:t>
      </w:r>
      <w:r>
        <w:rPr>
          <w:color w:val="231F20"/>
        </w:rPr>
        <w:t>the</w:t>
      </w:r>
      <w:r>
        <w:rPr>
          <w:color w:val="231F20"/>
          <w:spacing w:val="40"/>
        </w:rPr>
        <w:t xml:space="preserve"> </w:t>
      </w:r>
      <w:r>
        <w:rPr>
          <w:color w:val="231F20"/>
        </w:rPr>
        <w:t>lock-in</w:t>
      </w:r>
      <w:r>
        <w:rPr>
          <w:color w:val="231F20"/>
          <w:spacing w:val="40"/>
        </w:rPr>
        <w:t xml:space="preserve"> </w:t>
      </w:r>
      <w:r>
        <w:rPr>
          <w:color w:val="231F20"/>
        </w:rPr>
        <w:t>duration,</w:t>
      </w:r>
      <w:r>
        <w:rPr>
          <w:color w:val="231F20"/>
          <w:spacing w:val="40"/>
        </w:rPr>
        <w:t xml:space="preserve"> </w:t>
      </w:r>
      <w:r>
        <w:rPr>
          <w:color w:val="231F20"/>
        </w:rPr>
        <w:t>ensuring</w:t>
      </w:r>
      <w:r>
        <w:rPr>
          <w:color w:val="231F20"/>
          <w:spacing w:val="40"/>
        </w:rPr>
        <w:t xml:space="preserve"> </w:t>
      </w:r>
      <w:r>
        <w:rPr>
          <w:color w:val="231F20"/>
        </w:rPr>
        <w:t>that</w:t>
      </w:r>
      <w:r>
        <w:rPr>
          <w:color w:val="231F20"/>
          <w:spacing w:val="80"/>
        </w:rPr>
        <w:t xml:space="preserve"> </w:t>
      </w:r>
      <w:r>
        <w:rPr>
          <w:color w:val="231F20"/>
        </w:rPr>
        <w:t>any invocation or release of the pledge automatically maintains the lock-in for the remaining period.</w:t>
      </w:r>
    </w:p>
    <w:p w:rsidR="00CF5360" w:rsidRDefault="00CF5360">
      <w:pPr>
        <w:pStyle w:val="ListParagraph"/>
        <w:spacing w:line="292" w:lineRule="auto"/>
        <w:sectPr w:rsidR="00CF5360">
          <w:type w:val="continuous"/>
          <w:pgSz w:w="12590" w:h="16190"/>
          <w:pgMar w:top="0" w:right="992" w:bottom="1020" w:left="992" w:header="0" w:footer="824" w:gutter="0"/>
          <w:cols w:num="2" w:space="720" w:equalWidth="0">
            <w:col w:w="5131" w:space="308"/>
            <w:col w:w="5167"/>
          </w:cols>
        </w:sectPr>
      </w:pPr>
    </w:p>
    <w:p w:rsidR="00CF5360" w:rsidRDefault="00CF5360">
      <w:pPr>
        <w:pStyle w:val="BodyText"/>
        <w:spacing w:before="7"/>
        <w:rPr>
          <w:sz w:val="9"/>
        </w:rPr>
      </w:pPr>
    </w:p>
    <w:p w:rsidR="00CF5360" w:rsidRDefault="00CF5360">
      <w:pPr>
        <w:pStyle w:val="BodyText"/>
        <w:rPr>
          <w:sz w:val="9"/>
        </w:rPr>
        <w:sectPr w:rsidR="00CF5360">
          <w:pgSz w:w="12590" w:h="16190"/>
          <w:pgMar w:top="1080" w:right="992" w:bottom="1020" w:left="992" w:header="0" w:footer="824" w:gutter="0"/>
          <w:cols w:space="720"/>
        </w:sectPr>
      </w:pPr>
    </w:p>
    <w:p w:rsidR="00CF5360" w:rsidRDefault="006C075D">
      <w:pPr>
        <w:pStyle w:val="ListParagraph"/>
        <w:numPr>
          <w:ilvl w:val="1"/>
          <w:numId w:val="14"/>
        </w:numPr>
        <w:tabs>
          <w:tab w:val="left" w:pos="933"/>
          <w:tab w:val="left" w:pos="935"/>
        </w:tabs>
        <w:spacing w:before="68" w:line="288" w:lineRule="auto"/>
        <w:ind w:left="935" w:right="1"/>
        <w:rPr>
          <w:color w:val="231F20"/>
        </w:rPr>
      </w:pPr>
      <w:r>
        <w:rPr>
          <w:color w:val="231F20"/>
        </w:rPr>
        <w:t>To</w:t>
      </w:r>
      <w:r>
        <w:rPr>
          <w:color w:val="231F20"/>
          <w:spacing w:val="80"/>
        </w:rPr>
        <w:t xml:space="preserve"> </w:t>
      </w:r>
      <w:r>
        <w:rPr>
          <w:color w:val="231F20"/>
        </w:rPr>
        <w:t>streamline</w:t>
      </w:r>
      <w:r>
        <w:rPr>
          <w:color w:val="231F20"/>
          <w:spacing w:val="80"/>
        </w:rPr>
        <w:t xml:space="preserve"> </w:t>
      </w:r>
      <w:r>
        <w:rPr>
          <w:color w:val="231F20"/>
        </w:rPr>
        <w:t>disclosures,</w:t>
      </w:r>
      <w:r>
        <w:rPr>
          <w:color w:val="231F20"/>
          <w:spacing w:val="80"/>
        </w:rPr>
        <w:t xml:space="preserve"> </w:t>
      </w:r>
      <w:r>
        <w:rPr>
          <w:color w:val="231F20"/>
        </w:rPr>
        <w:t>a</w:t>
      </w:r>
      <w:r>
        <w:rPr>
          <w:color w:val="231F20"/>
          <w:spacing w:val="80"/>
        </w:rPr>
        <w:t xml:space="preserve"> </w:t>
      </w:r>
      <w:r>
        <w:rPr>
          <w:color w:val="231F20"/>
        </w:rPr>
        <w:t>concise and</w:t>
      </w:r>
      <w:r>
        <w:rPr>
          <w:color w:val="231F20"/>
          <w:spacing w:val="80"/>
          <w:w w:val="150"/>
        </w:rPr>
        <w:t xml:space="preserve"> </w:t>
      </w:r>
      <w:r>
        <w:rPr>
          <w:color w:val="231F20"/>
        </w:rPr>
        <w:t>standardized</w:t>
      </w:r>
      <w:r>
        <w:rPr>
          <w:color w:val="231F20"/>
          <w:spacing w:val="80"/>
          <w:w w:val="150"/>
        </w:rPr>
        <w:t xml:space="preserve"> </w:t>
      </w:r>
      <w:r>
        <w:rPr>
          <w:color w:val="231F20"/>
        </w:rPr>
        <w:t>summary</w:t>
      </w:r>
      <w:r>
        <w:rPr>
          <w:color w:val="231F20"/>
          <w:spacing w:val="80"/>
          <w:w w:val="150"/>
        </w:rPr>
        <w:t xml:space="preserve"> </w:t>
      </w:r>
      <w:r>
        <w:rPr>
          <w:color w:val="231F20"/>
        </w:rPr>
        <w:t>of</w:t>
      </w:r>
      <w:r>
        <w:rPr>
          <w:color w:val="231F20"/>
          <w:spacing w:val="80"/>
          <w:w w:val="150"/>
        </w:rPr>
        <w:t xml:space="preserve"> </w:t>
      </w:r>
      <w:r>
        <w:rPr>
          <w:color w:val="231F20"/>
        </w:rPr>
        <w:t>the</w:t>
      </w:r>
      <w:r>
        <w:rPr>
          <w:color w:val="231F20"/>
          <w:spacing w:val="40"/>
        </w:rPr>
        <w:t xml:space="preserve"> </w:t>
      </w:r>
      <w:r>
        <w:rPr>
          <w:color w:val="231F20"/>
        </w:rPr>
        <w:t xml:space="preserve">offer document in the form of abridged prospectus must now be filed at the DRHP stage and hosted online for easier investor </w:t>
      </w:r>
      <w:r>
        <w:rPr>
          <w:color w:val="231F20"/>
          <w:spacing w:val="-2"/>
        </w:rPr>
        <w:t>access.</w:t>
      </w:r>
    </w:p>
    <w:p w:rsidR="00CF5360" w:rsidRDefault="006C075D">
      <w:pPr>
        <w:pStyle w:val="ListParagraph"/>
        <w:numPr>
          <w:ilvl w:val="1"/>
          <w:numId w:val="14"/>
        </w:numPr>
        <w:tabs>
          <w:tab w:val="left" w:pos="933"/>
          <w:tab w:val="left" w:pos="935"/>
        </w:tabs>
        <w:spacing w:before="173" w:line="288" w:lineRule="auto"/>
        <w:ind w:left="935"/>
        <w:rPr>
          <w:color w:val="231F20"/>
        </w:rPr>
      </w:pPr>
      <w:r>
        <w:rPr>
          <w:color w:val="231F20"/>
        </w:rPr>
        <w:t>Mandatory dematerialization requirements were extended to include the promoter group,</w:t>
      </w:r>
      <w:r>
        <w:rPr>
          <w:color w:val="231F20"/>
          <w:spacing w:val="40"/>
        </w:rPr>
        <w:t xml:space="preserve"> </w:t>
      </w:r>
      <w:r>
        <w:rPr>
          <w:color w:val="231F20"/>
        </w:rPr>
        <w:t>selling</w:t>
      </w:r>
      <w:r>
        <w:rPr>
          <w:color w:val="231F20"/>
          <w:spacing w:val="40"/>
        </w:rPr>
        <w:t xml:space="preserve"> </w:t>
      </w:r>
      <w:r>
        <w:rPr>
          <w:color w:val="231F20"/>
        </w:rPr>
        <w:t>shareholders,</w:t>
      </w:r>
      <w:r>
        <w:rPr>
          <w:color w:val="231F20"/>
          <w:spacing w:val="40"/>
        </w:rPr>
        <w:t xml:space="preserve"> </w:t>
      </w:r>
      <w:r>
        <w:rPr>
          <w:color w:val="231F20"/>
        </w:rPr>
        <w:t>KMPs,</w:t>
      </w:r>
      <w:r>
        <w:rPr>
          <w:color w:val="231F20"/>
          <w:spacing w:val="80"/>
        </w:rPr>
        <w:t xml:space="preserve"> </w:t>
      </w:r>
      <w:r>
        <w:rPr>
          <w:color w:val="231F20"/>
        </w:rPr>
        <w:t>senior management, QIBs, directors etc. Consequently, these stakeholders were required to dematerialize their holdings prior</w:t>
      </w:r>
      <w:r>
        <w:rPr>
          <w:color w:val="231F20"/>
          <w:spacing w:val="-8"/>
        </w:rPr>
        <w:t xml:space="preserve"> </w:t>
      </w:r>
      <w:r>
        <w:rPr>
          <w:color w:val="231F20"/>
        </w:rPr>
        <w:t>to</w:t>
      </w:r>
      <w:r>
        <w:rPr>
          <w:color w:val="231F20"/>
          <w:spacing w:val="-8"/>
        </w:rPr>
        <w:t xml:space="preserve"> </w:t>
      </w:r>
      <w:r>
        <w:rPr>
          <w:color w:val="231F20"/>
        </w:rPr>
        <w:t>the</w:t>
      </w:r>
      <w:r>
        <w:rPr>
          <w:color w:val="231F20"/>
          <w:spacing w:val="-8"/>
        </w:rPr>
        <w:t xml:space="preserve"> </w:t>
      </w:r>
      <w:r>
        <w:rPr>
          <w:color w:val="231F20"/>
        </w:rPr>
        <w:t>filing</w:t>
      </w:r>
      <w:r>
        <w:rPr>
          <w:color w:val="231F20"/>
          <w:spacing w:val="-8"/>
        </w:rPr>
        <w:t xml:space="preserve"> </w:t>
      </w:r>
      <w:r>
        <w:rPr>
          <w:color w:val="231F20"/>
        </w:rPr>
        <w:t>of</w:t>
      </w:r>
      <w:r>
        <w:rPr>
          <w:color w:val="231F20"/>
          <w:spacing w:val="-8"/>
        </w:rPr>
        <w:t xml:space="preserve"> </w:t>
      </w:r>
      <w:r>
        <w:rPr>
          <w:color w:val="231F20"/>
        </w:rPr>
        <w:t>the</w:t>
      </w:r>
      <w:r>
        <w:rPr>
          <w:color w:val="231F20"/>
          <w:spacing w:val="-8"/>
        </w:rPr>
        <w:t xml:space="preserve"> </w:t>
      </w:r>
      <w:r>
        <w:rPr>
          <w:color w:val="231F20"/>
        </w:rPr>
        <w:t>DRHP</w:t>
      </w:r>
      <w:r>
        <w:rPr>
          <w:color w:val="231F20"/>
          <w:spacing w:val="-8"/>
        </w:rPr>
        <w:t xml:space="preserve"> </w:t>
      </w:r>
      <w:r>
        <w:rPr>
          <w:color w:val="231F20"/>
        </w:rPr>
        <w:t>by</w:t>
      </w:r>
      <w:r>
        <w:rPr>
          <w:color w:val="231F20"/>
          <w:spacing w:val="-8"/>
        </w:rPr>
        <w:t xml:space="preserve"> </w:t>
      </w:r>
      <w:r>
        <w:rPr>
          <w:color w:val="231F20"/>
        </w:rPr>
        <w:t>the</w:t>
      </w:r>
      <w:r>
        <w:rPr>
          <w:color w:val="231F20"/>
          <w:spacing w:val="-8"/>
        </w:rPr>
        <w:t xml:space="preserve"> </w:t>
      </w:r>
      <w:r>
        <w:rPr>
          <w:color w:val="231F20"/>
          <w:spacing w:val="-2"/>
        </w:rPr>
        <w:t>issuer.</w:t>
      </w:r>
    </w:p>
    <w:p w:rsidR="00CF5360" w:rsidRDefault="006C075D">
      <w:pPr>
        <w:pStyle w:val="ListParagraph"/>
        <w:numPr>
          <w:ilvl w:val="1"/>
          <w:numId w:val="14"/>
        </w:numPr>
        <w:tabs>
          <w:tab w:val="left" w:pos="934"/>
          <w:tab w:val="left" w:pos="936"/>
        </w:tabs>
        <w:spacing w:before="174" w:line="288" w:lineRule="auto"/>
        <w:ind w:right="1"/>
        <w:rPr>
          <w:color w:val="231F20"/>
        </w:rPr>
      </w:pPr>
      <w:r>
        <w:rPr>
          <w:color w:val="231F20"/>
        </w:rPr>
        <w:t>Placement document for QIP by listed entities</w:t>
      </w:r>
      <w:r>
        <w:rPr>
          <w:color w:val="231F20"/>
          <w:spacing w:val="40"/>
        </w:rPr>
        <w:t xml:space="preserve"> </w:t>
      </w:r>
      <w:r>
        <w:rPr>
          <w:color w:val="231F20"/>
        </w:rPr>
        <w:t>were</w:t>
      </w:r>
      <w:r>
        <w:rPr>
          <w:color w:val="231F20"/>
          <w:spacing w:val="40"/>
        </w:rPr>
        <w:t xml:space="preserve"> </w:t>
      </w:r>
      <w:r>
        <w:rPr>
          <w:color w:val="231F20"/>
        </w:rPr>
        <w:t>simplified</w:t>
      </w:r>
      <w:r>
        <w:rPr>
          <w:color w:val="231F20"/>
          <w:spacing w:val="40"/>
        </w:rPr>
        <w:t xml:space="preserve"> </w:t>
      </w:r>
      <w:r>
        <w:rPr>
          <w:color w:val="231F20"/>
        </w:rPr>
        <w:t>and</w:t>
      </w:r>
      <w:r>
        <w:rPr>
          <w:color w:val="231F20"/>
          <w:spacing w:val="40"/>
        </w:rPr>
        <w:t xml:space="preserve"> </w:t>
      </w:r>
      <w:r>
        <w:rPr>
          <w:color w:val="231F20"/>
        </w:rPr>
        <w:t>streamlined by leveraging existing public information</w:t>
      </w:r>
      <w:r>
        <w:rPr>
          <w:color w:val="231F20"/>
          <w:spacing w:val="80"/>
          <w:w w:val="150"/>
        </w:rPr>
        <w:t xml:space="preserve"> </w:t>
      </w:r>
      <w:r>
        <w:rPr>
          <w:color w:val="231F20"/>
        </w:rPr>
        <w:t>to</w:t>
      </w:r>
      <w:r>
        <w:rPr>
          <w:color w:val="231F20"/>
          <w:spacing w:val="-6"/>
        </w:rPr>
        <w:t xml:space="preserve"> </w:t>
      </w:r>
      <w:r>
        <w:rPr>
          <w:color w:val="231F20"/>
        </w:rPr>
        <w:t>reduce</w:t>
      </w:r>
      <w:r>
        <w:rPr>
          <w:color w:val="231F20"/>
          <w:spacing w:val="-6"/>
        </w:rPr>
        <w:t xml:space="preserve"> </w:t>
      </w:r>
      <w:r>
        <w:rPr>
          <w:color w:val="231F20"/>
        </w:rPr>
        <w:t>data</w:t>
      </w:r>
      <w:r>
        <w:rPr>
          <w:color w:val="231F20"/>
          <w:spacing w:val="-6"/>
        </w:rPr>
        <w:t xml:space="preserve"> </w:t>
      </w:r>
      <w:r>
        <w:rPr>
          <w:color w:val="231F20"/>
        </w:rPr>
        <w:t>duplication.</w:t>
      </w:r>
      <w:r>
        <w:rPr>
          <w:color w:val="231F20"/>
          <w:spacing w:val="-6"/>
        </w:rPr>
        <w:t xml:space="preserve"> </w:t>
      </w:r>
      <w:r>
        <w:rPr>
          <w:color w:val="231F20"/>
        </w:rPr>
        <w:t>The</w:t>
      </w:r>
      <w:r>
        <w:rPr>
          <w:color w:val="231F20"/>
          <w:spacing w:val="-6"/>
        </w:rPr>
        <w:t xml:space="preserve"> </w:t>
      </w:r>
      <w:r>
        <w:rPr>
          <w:color w:val="231F20"/>
        </w:rPr>
        <w:t>disclosures in the following areas were converted into concise summaries:</w:t>
      </w:r>
    </w:p>
    <w:p w:rsidR="00CF5360" w:rsidRDefault="006C075D">
      <w:pPr>
        <w:pStyle w:val="ListParagraph"/>
        <w:numPr>
          <w:ilvl w:val="2"/>
          <w:numId w:val="14"/>
        </w:numPr>
        <w:tabs>
          <w:tab w:val="left" w:pos="1389"/>
        </w:tabs>
        <w:spacing w:before="101" w:line="285" w:lineRule="auto"/>
        <w:ind w:left="1389"/>
        <w:rPr>
          <w:rFonts w:ascii="Symbol" w:hAnsi="Symbol"/>
          <w:color w:val="231F20"/>
        </w:rPr>
      </w:pPr>
      <w:r>
        <w:rPr>
          <w:color w:val="231F20"/>
        </w:rPr>
        <w:t>Risk</w:t>
      </w:r>
      <w:r>
        <w:rPr>
          <w:color w:val="231F20"/>
          <w:spacing w:val="-1"/>
        </w:rPr>
        <w:t xml:space="preserve"> </w:t>
      </w:r>
      <w:r>
        <w:rPr>
          <w:color w:val="231F20"/>
        </w:rPr>
        <w:t>factors</w:t>
      </w:r>
      <w:r>
        <w:rPr>
          <w:color w:val="231F20"/>
          <w:spacing w:val="-1"/>
        </w:rPr>
        <w:t xml:space="preserve"> </w:t>
      </w:r>
      <w:r>
        <w:rPr>
          <w:color w:val="231F20"/>
        </w:rPr>
        <w:t>specified</w:t>
      </w:r>
      <w:r>
        <w:rPr>
          <w:color w:val="231F20"/>
          <w:spacing w:val="-1"/>
        </w:rPr>
        <w:t xml:space="preserve"> </w:t>
      </w:r>
      <w:r>
        <w:rPr>
          <w:color w:val="231F20"/>
        </w:rPr>
        <w:t>in</w:t>
      </w:r>
      <w:r>
        <w:rPr>
          <w:color w:val="231F20"/>
          <w:spacing w:val="-1"/>
        </w:rPr>
        <w:t xml:space="preserve"> </w:t>
      </w:r>
      <w:r>
        <w:rPr>
          <w:color w:val="231F20"/>
        </w:rPr>
        <w:t>relation</w:t>
      </w:r>
      <w:r>
        <w:rPr>
          <w:color w:val="231F20"/>
          <w:spacing w:val="-1"/>
        </w:rPr>
        <w:t xml:space="preserve"> </w:t>
      </w:r>
      <w:r>
        <w:rPr>
          <w:color w:val="231F20"/>
        </w:rPr>
        <w:t>to</w:t>
      </w:r>
      <w:r>
        <w:rPr>
          <w:color w:val="231F20"/>
          <w:spacing w:val="-1"/>
        </w:rPr>
        <w:t xml:space="preserve"> </w:t>
      </w:r>
      <w:r>
        <w:rPr>
          <w:color w:val="231F20"/>
        </w:rPr>
        <w:t>the issue, the objects of the issue and the material risks;</w:t>
      </w:r>
    </w:p>
    <w:p w:rsidR="00CF5360" w:rsidRDefault="006C075D">
      <w:pPr>
        <w:pStyle w:val="ListParagraph"/>
        <w:numPr>
          <w:ilvl w:val="2"/>
          <w:numId w:val="14"/>
        </w:numPr>
        <w:tabs>
          <w:tab w:val="left" w:pos="1389"/>
        </w:tabs>
        <w:spacing w:before="103" w:line="283" w:lineRule="auto"/>
        <w:ind w:left="1389" w:right="1"/>
        <w:rPr>
          <w:rFonts w:ascii="Symbol" w:hAnsi="Symbol"/>
          <w:color w:val="231F20"/>
        </w:rPr>
      </w:pPr>
      <w:r>
        <w:rPr>
          <w:color w:val="231F20"/>
        </w:rPr>
        <w:t xml:space="preserve">Providing summary of financial </w:t>
      </w:r>
      <w:r>
        <w:rPr>
          <w:color w:val="231F20"/>
          <w:spacing w:val="-2"/>
        </w:rPr>
        <w:t>position;</w:t>
      </w:r>
    </w:p>
    <w:p w:rsidR="00CF5360" w:rsidRDefault="006C075D">
      <w:pPr>
        <w:pStyle w:val="ListParagraph"/>
        <w:numPr>
          <w:ilvl w:val="2"/>
          <w:numId w:val="14"/>
        </w:numPr>
        <w:tabs>
          <w:tab w:val="left" w:pos="1389"/>
        </w:tabs>
        <w:spacing w:before="104" w:line="288" w:lineRule="auto"/>
        <w:ind w:left="1389" w:right="1"/>
        <w:rPr>
          <w:rFonts w:ascii="Symbol" w:hAnsi="Symbol"/>
          <w:color w:val="231F20"/>
        </w:rPr>
      </w:pPr>
      <w:r>
        <w:rPr>
          <w:color w:val="231F20"/>
        </w:rPr>
        <w:t xml:space="preserve">Providing a summary of issuer’s business and the industry in which it </w:t>
      </w:r>
      <w:r>
        <w:rPr>
          <w:color w:val="231F20"/>
          <w:spacing w:val="-2"/>
        </w:rPr>
        <w:t>operates.</w:t>
      </w:r>
    </w:p>
    <w:p w:rsidR="00CF5360" w:rsidRPr="001C494C" w:rsidRDefault="006C075D">
      <w:pPr>
        <w:pStyle w:val="ListParagraph"/>
        <w:numPr>
          <w:ilvl w:val="2"/>
          <w:numId w:val="15"/>
        </w:numPr>
        <w:tabs>
          <w:tab w:val="left" w:pos="808"/>
        </w:tabs>
        <w:spacing w:before="69"/>
        <w:ind w:left="808" w:hanging="511"/>
        <w:jc w:val="left"/>
        <w:rPr>
          <w:b/>
        </w:rPr>
      </w:pPr>
      <w:r>
        <w:br w:type="column"/>
      </w:r>
      <w:r w:rsidRPr="001C494C">
        <w:rPr>
          <w:b/>
          <w:color w:val="231F20"/>
        </w:rPr>
        <w:t>Market</w:t>
      </w:r>
      <w:r w:rsidRPr="001C494C">
        <w:rPr>
          <w:b/>
          <w:color w:val="231F20"/>
          <w:spacing w:val="-6"/>
        </w:rPr>
        <w:t xml:space="preserve"> </w:t>
      </w:r>
      <w:r w:rsidRPr="001C494C">
        <w:rPr>
          <w:b/>
          <w:color w:val="231F20"/>
        </w:rPr>
        <w:t>Activity</w:t>
      </w:r>
      <w:r w:rsidRPr="001C494C">
        <w:rPr>
          <w:b/>
          <w:color w:val="231F20"/>
          <w:spacing w:val="-5"/>
        </w:rPr>
        <w:t xml:space="preserve"> </w:t>
      </w:r>
      <w:r w:rsidRPr="001C494C">
        <w:rPr>
          <w:b/>
          <w:color w:val="231F20"/>
        </w:rPr>
        <w:t>and</w:t>
      </w:r>
      <w:r w:rsidRPr="001C494C">
        <w:rPr>
          <w:b/>
          <w:color w:val="231F20"/>
          <w:spacing w:val="-5"/>
        </w:rPr>
        <w:t xml:space="preserve"> </w:t>
      </w:r>
      <w:r w:rsidRPr="001C494C">
        <w:rPr>
          <w:b/>
          <w:color w:val="231F20"/>
        </w:rPr>
        <w:t>Trends</w:t>
      </w:r>
      <w:r w:rsidRPr="001C494C">
        <w:rPr>
          <w:b/>
          <w:color w:val="231F20"/>
          <w:spacing w:val="-4"/>
        </w:rPr>
        <w:t xml:space="preserve"> </w:t>
      </w:r>
      <w:r w:rsidRPr="001C494C">
        <w:rPr>
          <w:b/>
          <w:color w:val="231F20"/>
          <w:spacing w:val="-2"/>
        </w:rPr>
        <w:t>Observed</w:t>
      </w:r>
    </w:p>
    <w:p w:rsidR="00CF5360" w:rsidRDefault="006C075D">
      <w:pPr>
        <w:pStyle w:val="ListParagraph"/>
        <w:numPr>
          <w:ilvl w:val="0"/>
          <w:numId w:val="13"/>
        </w:numPr>
        <w:tabs>
          <w:tab w:val="left" w:pos="749"/>
          <w:tab w:val="left" w:pos="751"/>
        </w:tabs>
        <w:spacing w:before="241" w:line="307" w:lineRule="auto"/>
        <w:ind w:right="23"/>
        <w:jc w:val="both"/>
      </w:pPr>
      <w:r>
        <w:rPr>
          <w:color w:val="231F20"/>
        </w:rPr>
        <w:t>Resource</w:t>
      </w:r>
      <w:r>
        <w:rPr>
          <w:color w:val="231F20"/>
          <w:spacing w:val="-3"/>
        </w:rPr>
        <w:t xml:space="preserve"> </w:t>
      </w:r>
      <w:proofErr w:type="spellStart"/>
      <w:r>
        <w:rPr>
          <w:color w:val="231F20"/>
        </w:rPr>
        <w:t>mobilisation</w:t>
      </w:r>
      <w:proofErr w:type="spellEnd"/>
      <w:r>
        <w:rPr>
          <w:color w:val="231F20"/>
          <w:spacing w:val="-3"/>
        </w:rPr>
        <w:t xml:space="preserve"> </w:t>
      </w:r>
      <w:r>
        <w:rPr>
          <w:color w:val="231F20"/>
        </w:rPr>
        <w:t>through</w:t>
      </w:r>
      <w:r>
        <w:rPr>
          <w:color w:val="231F20"/>
          <w:spacing w:val="-3"/>
        </w:rPr>
        <w:t xml:space="preserve"> </w:t>
      </w:r>
      <w:r>
        <w:rPr>
          <w:color w:val="231F20"/>
        </w:rPr>
        <w:t>public</w:t>
      </w:r>
      <w:r>
        <w:rPr>
          <w:color w:val="231F20"/>
          <w:spacing w:val="-3"/>
        </w:rPr>
        <w:t xml:space="preserve"> </w:t>
      </w:r>
      <w:r>
        <w:rPr>
          <w:color w:val="231F20"/>
        </w:rPr>
        <w:t>and</w:t>
      </w:r>
      <w:r>
        <w:rPr>
          <w:color w:val="231F20"/>
          <w:spacing w:val="-3"/>
        </w:rPr>
        <w:t xml:space="preserve"> </w:t>
      </w:r>
      <w:r>
        <w:rPr>
          <w:color w:val="231F20"/>
        </w:rPr>
        <w:t xml:space="preserve">rights issues: During 2025-26, fundraising through </w:t>
      </w:r>
      <w:r>
        <w:rPr>
          <w:color w:val="231F20"/>
          <w:spacing w:val="-2"/>
        </w:rPr>
        <w:t>equity</w:t>
      </w:r>
      <w:r>
        <w:rPr>
          <w:color w:val="231F20"/>
          <w:spacing w:val="-17"/>
        </w:rPr>
        <w:t xml:space="preserve"> </w:t>
      </w:r>
      <w:r>
        <w:rPr>
          <w:color w:val="231F20"/>
          <w:spacing w:val="-2"/>
        </w:rPr>
        <w:t>public</w:t>
      </w:r>
      <w:r>
        <w:rPr>
          <w:color w:val="231F20"/>
          <w:spacing w:val="-17"/>
        </w:rPr>
        <w:t xml:space="preserve"> </w:t>
      </w:r>
      <w:r>
        <w:rPr>
          <w:color w:val="231F20"/>
          <w:spacing w:val="-2"/>
        </w:rPr>
        <w:t>issues</w:t>
      </w:r>
      <w:r>
        <w:rPr>
          <w:color w:val="231F20"/>
          <w:spacing w:val="-17"/>
        </w:rPr>
        <w:t xml:space="preserve"> </w:t>
      </w:r>
      <w:r>
        <w:rPr>
          <w:color w:val="231F20"/>
          <w:spacing w:val="-2"/>
        </w:rPr>
        <w:t>(IPOs</w:t>
      </w:r>
      <w:r>
        <w:rPr>
          <w:color w:val="231F20"/>
          <w:spacing w:val="-17"/>
        </w:rPr>
        <w:t xml:space="preserve"> </w:t>
      </w:r>
      <w:r>
        <w:rPr>
          <w:color w:val="231F20"/>
          <w:spacing w:val="-2"/>
        </w:rPr>
        <w:t>and</w:t>
      </w:r>
      <w:r>
        <w:rPr>
          <w:color w:val="231F20"/>
          <w:spacing w:val="-17"/>
        </w:rPr>
        <w:t xml:space="preserve"> </w:t>
      </w:r>
      <w:r>
        <w:rPr>
          <w:color w:val="231F20"/>
          <w:spacing w:val="-2"/>
        </w:rPr>
        <w:t>FPOs)</w:t>
      </w:r>
      <w:r>
        <w:rPr>
          <w:color w:val="231F20"/>
          <w:spacing w:val="-17"/>
        </w:rPr>
        <w:t xml:space="preserve"> </w:t>
      </w:r>
      <w:r>
        <w:rPr>
          <w:color w:val="231F20"/>
          <w:spacing w:val="-2"/>
        </w:rPr>
        <w:t>declined</w:t>
      </w:r>
      <w:r>
        <w:rPr>
          <w:color w:val="231F20"/>
          <w:spacing w:val="-17"/>
        </w:rPr>
        <w:t xml:space="preserve"> </w:t>
      </w:r>
      <w:r>
        <w:rPr>
          <w:color w:val="231F20"/>
          <w:spacing w:val="-2"/>
        </w:rPr>
        <w:t>by</w:t>
      </w:r>
    </w:p>
    <w:p w:rsidR="00CF5360" w:rsidRDefault="006C075D">
      <w:pPr>
        <w:pStyle w:val="BodyText"/>
        <w:spacing w:line="307" w:lineRule="auto"/>
        <w:ind w:left="751" w:right="23"/>
        <w:jc w:val="both"/>
      </w:pPr>
      <w:r>
        <w:rPr>
          <w:color w:val="231F20"/>
        </w:rPr>
        <w:t>0.9</w:t>
      </w:r>
      <w:r>
        <w:rPr>
          <w:color w:val="231F20"/>
          <w:spacing w:val="-15"/>
        </w:rPr>
        <w:t xml:space="preserve"> </w:t>
      </w:r>
      <w:r>
        <w:rPr>
          <w:color w:val="231F20"/>
        </w:rPr>
        <w:t>percent</w:t>
      </w:r>
      <w:r>
        <w:rPr>
          <w:color w:val="231F20"/>
          <w:spacing w:val="-15"/>
        </w:rPr>
        <w:t xml:space="preserve"> </w:t>
      </w:r>
      <w:r>
        <w:rPr>
          <w:color w:val="231F20"/>
        </w:rPr>
        <w:t>compared</w:t>
      </w:r>
      <w:r>
        <w:rPr>
          <w:color w:val="231F20"/>
          <w:spacing w:val="-15"/>
        </w:rPr>
        <w:t xml:space="preserve"> </w:t>
      </w:r>
      <w:r>
        <w:rPr>
          <w:color w:val="231F20"/>
        </w:rPr>
        <w:t>to</w:t>
      </w:r>
      <w:r>
        <w:rPr>
          <w:color w:val="231F20"/>
          <w:spacing w:val="-15"/>
        </w:rPr>
        <w:t xml:space="preserve"> </w:t>
      </w:r>
      <w:r>
        <w:rPr>
          <w:color w:val="231F20"/>
        </w:rPr>
        <w:t>2024-25,</w:t>
      </w:r>
      <w:r>
        <w:rPr>
          <w:color w:val="231F20"/>
          <w:spacing w:val="-15"/>
        </w:rPr>
        <w:t xml:space="preserve"> </w:t>
      </w:r>
      <w:r>
        <w:rPr>
          <w:color w:val="231F20"/>
        </w:rPr>
        <w:t>reaching</w:t>
      </w:r>
      <w:r>
        <w:rPr>
          <w:color w:val="231F20"/>
          <w:spacing w:val="-15"/>
        </w:rPr>
        <w:t xml:space="preserve"> </w:t>
      </w:r>
      <w:r>
        <w:rPr>
          <w:color w:val="231F20"/>
        </w:rPr>
        <w:t xml:space="preserve">₹1.9 </w:t>
      </w:r>
      <w:r w:rsidRPr="00134B3B">
        <w:rPr>
          <w:color w:val="231F20"/>
        </w:rPr>
        <w:t>lakh</w:t>
      </w:r>
      <w:r w:rsidRPr="00134B3B">
        <w:rPr>
          <w:color w:val="231F20"/>
          <w:spacing w:val="-11"/>
        </w:rPr>
        <w:t xml:space="preserve"> </w:t>
      </w:r>
      <w:r w:rsidRPr="00134B3B">
        <w:rPr>
          <w:color w:val="231F20"/>
        </w:rPr>
        <w:t>crore</w:t>
      </w:r>
      <w:r w:rsidRPr="00134B3B">
        <w:rPr>
          <w:color w:val="231F20"/>
          <w:spacing w:val="-11"/>
        </w:rPr>
        <w:t xml:space="preserve"> </w:t>
      </w:r>
      <w:r w:rsidRPr="00134B3B">
        <w:rPr>
          <w:color w:val="231F20"/>
        </w:rPr>
        <w:t>(</w:t>
      </w:r>
      <w:r w:rsidRPr="00134B3B">
        <w:rPr>
          <w:b/>
          <w:color w:val="231F20"/>
        </w:rPr>
        <w:t>Chart</w:t>
      </w:r>
      <w:r w:rsidRPr="00134B3B">
        <w:rPr>
          <w:b/>
          <w:color w:val="231F20"/>
          <w:spacing w:val="-11"/>
        </w:rPr>
        <w:t xml:space="preserve"> </w:t>
      </w:r>
      <w:r w:rsidRPr="00134B3B">
        <w:rPr>
          <w:b/>
          <w:color w:val="231F20"/>
        </w:rPr>
        <w:t>3.2a</w:t>
      </w:r>
      <w:r w:rsidRPr="00134B3B">
        <w:rPr>
          <w:color w:val="231F20"/>
        </w:rPr>
        <w:t>).</w:t>
      </w:r>
      <w:r w:rsidRPr="00134B3B">
        <w:rPr>
          <w:color w:val="231F20"/>
          <w:spacing w:val="-11"/>
        </w:rPr>
        <w:t xml:space="preserve"> </w:t>
      </w:r>
      <w:r w:rsidRPr="00134B3B">
        <w:rPr>
          <w:color w:val="231F20"/>
        </w:rPr>
        <w:t>Despite</w:t>
      </w:r>
      <w:r w:rsidRPr="00134B3B">
        <w:rPr>
          <w:color w:val="231F20"/>
          <w:spacing w:val="-11"/>
        </w:rPr>
        <w:t xml:space="preserve"> </w:t>
      </w:r>
      <w:r w:rsidRPr="00134B3B">
        <w:rPr>
          <w:color w:val="231F20"/>
        </w:rPr>
        <w:t>this</w:t>
      </w:r>
      <w:r w:rsidRPr="00134B3B">
        <w:rPr>
          <w:color w:val="231F20"/>
          <w:spacing w:val="-11"/>
        </w:rPr>
        <w:t xml:space="preserve"> </w:t>
      </w:r>
      <w:r w:rsidRPr="00134B3B">
        <w:rPr>
          <w:color w:val="231F20"/>
        </w:rPr>
        <w:t>dip</w:t>
      </w:r>
      <w:r w:rsidRPr="00134B3B">
        <w:rPr>
          <w:color w:val="231F20"/>
          <w:spacing w:val="-11"/>
        </w:rPr>
        <w:t xml:space="preserve"> </w:t>
      </w:r>
      <w:r w:rsidRPr="00134B3B">
        <w:rPr>
          <w:color w:val="231F20"/>
        </w:rPr>
        <w:t>in</w:t>
      </w:r>
      <w:r w:rsidRPr="00134B3B">
        <w:rPr>
          <w:color w:val="231F20"/>
          <w:spacing w:val="-11"/>
        </w:rPr>
        <w:t xml:space="preserve"> </w:t>
      </w:r>
      <w:r w:rsidRPr="00134B3B">
        <w:rPr>
          <w:color w:val="231F20"/>
        </w:rPr>
        <w:t xml:space="preserve">value, the number of newly listed companies rose to </w:t>
      </w:r>
      <w:r w:rsidRPr="00134B3B">
        <w:rPr>
          <w:color w:val="231F20"/>
          <w:spacing w:val="-6"/>
        </w:rPr>
        <w:t>366,</w:t>
      </w:r>
      <w:r w:rsidRPr="00134B3B">
        <w:rPr>
          <w:color w:val="231F20"/>
          <w:spacing w:val="-8"/>
        </w:rPr>
        <w:t xml:space="preserve"> </w:t>
      </w:r>
      <w:r w:rsidRPr="00134B3B">
        <w:rPr>
          <w:color w:val="231F20"/>
          <w:spacing w:val="-6"/>
        </w:rPr>
        <w:t>up</w:t>
      </w:r>
      <w:r w:rsidRPr="00134B3B">
        <w:rPr>
          <w:color w:val="231F20"/>
          <w:spacing w:val="-8"/>
        </w:rPr>
        <w:t xml:space="preserve"> </w:t>
      </w:r>
      <w:r w:rsidRPr="00134B3B">
        <w:rPr>
          <w:color w:val="231F20"/>
          <w:spacing w:val="-6"/>
        </w:rPr>
        <w:t>from</w:t>
      </w:r>
      <w:r w:rsidRPr="00134B3B">
        <w:rPr>
          <w:color w:val="231F20"/>
          <w:spacing w:val="-8"/>
        </w:rPr>
        <w:t xml:space="preserve"> </w:t>
      </w:r>
      <w:r w:rsidRPr="00134B3B">
        <w:rPr>
          <w:color w:val="231F20"/>
          <w:spacing w:val="-6"/>
        </w:rPr>
        <w:t>320</w:t>
      </w:r>
      <w:r w:rsidRPr="00134B3B">
        <w:rPr>
          <w:color w:val="231F20"/>
          <w:spacing w:val="-8"/>
        </w:rPr>
        <w:t xml:space="preserve"> </w:t>
      </w:r>
      <w:r w:rsidRPr="00134B3B">
        <w:rPr>
          <w:color w:val="231F20"/>
          <w:spacing w:val="-6"/>
        </w:rPr>
        <w:t>in</w:t>
      </w:r>
      <w:r w:rsidRPr="00134B3B">
        <w:rPr>
          <w:color w:val="231F20"/>
          <w:spacing w:val="-8"/>
        </w:rPr>
        <w:t xml:space="preserve"> </w:t>
      </w:r>
      <w:r w:rsidRPr="00134B3B">
        <w:rPr>
          <w:color w:val="231F20"/>
          <w:spacing w:val="-6"/>
        </w:rPr>
        <w:t>the</w:t>
      </w:r>
      <w:r w:rsidRPr="00134B3B">
        <w:rPr>
          <w:color w:val="231F20"/>
          <w:spacing w:val="-8"/>
        </w:rPr>
        <w:t xml:space="preserve"> </w:t>
      </w:r>
      <w:r w:rsidRPr="00134B3B">
        <w:rPr>
          <w:color w:val="231F20"/>
          <w:spacing w:val="-6"/>
        </w:rPr>
        <w:t>previous</w:t>
      </w:r>
      <w:r w:rsidRPr="00134B3B">
        <w:rPr>
          <w:color w:val="231F20"/>
          <w:spacing w:val="-8"/>
        </w:rPr>
        <w:t xml:space="preserve"> </w:t>
      </w:r>
      <w:r w:rsidRPr="00134B3B">
        <w:rPr>
          <w:color w:val="231F20"/>
          <w:spacing w:val="-6"/>
        </w:rPr>
        <w:t>year</w:t>
      </w:r>
      <w:r w:rsidRPr="00134B3B">
        <w:rPr>
          <w:color w:val="231F20"/>
          <w:spacing w:val="-8"/>
        </w:rPr>
        <w:t xml:space="preserve"> </w:t>
      </w:r>
      <w:r w:rsidRPr="00134B3B">
        <w:rPr>
          <w:color w:val="231F20"/>
          <w:spacing w:val="-6"/>
        </w:rPr>
        <w:t>(</w:t>
      </w:r>
      <w:r w:rsidRPr="00134B3B">
        <w:rPr>
          <w:b/>
          <w:color w:val="231F20"/>
          <w:spacing w:val="-6"/>
        </w:rPr>
        <w:t>Chart</w:t>
      </w:r>
      <w:r w:rsidRPr="00134B3B">
        <w:rPr>
          <w:b/>
          <w:color w:val="231F20"/>
          <w:spacing w:val="-8"/>
        </w:rPr>
        <w:t xml:space="preserve"> </w:t>
      </w:r>
      <w:r w:rsidRPr="00134B3B">
        <w:rPr>
          <w:b/>
          <w:color w:val="231F20"/>
          <w:spacing w:val="-6"/>
        </w:rPr>
        <w:t>3.2b</w:t>
      </w:r>
      <w:r w:rsidRPr="00134B3B">
        <w:rPr>
          <w:color w:val="231F20"/>
          <w:spacing w:val="-6"/>
        </w:rPr>
        <w:t xml:space="preserve">). </w:t>
      </w:r>
      <w:r w:rsidRPr="00134B3B">
        <w:rPr>
          <w:color w:val="231F20"/>
        </w:rPr>
        <w:t>Notably,</w:t>
      </w:r>
      <w:r w:rsidRPr="00134B3B">
        <w:rPr>
          <w:color w:val="231F20"/>
          <w:spacing w:val="-6"/>
        </w:rPr>
        <w:t xml:space="preserve"> </w:t>
      </w:r>
      <w:r w:rsidRPr="00134B3B">
        <w:rPr>
          <w:color w:val="231F20"/>
        </w:rPr>
        <w:t>SME</w:t>
      </w:r>
      <w:r w:rsidRPr="00134B3B">
        <w:rPr>
          <w:color w:val="231F20"/>
          <w:spacing w:val="-6"/>
        </w:rPr>
        <w:t xml:space="preserve"> </w:t>
      </w:r>
      <w:r w:rsidRPr="00134B3B">
        <w:rPr>
          <w:color w:val="231F20"/>
        </w:rPr>
        <w:t>listings</w:t>
      </w:r>
      <w:r w:rsidRPr="00134B3B">
        <w:rPr>
          <w:color w:val="231F20"/>
          <w:spacing w:val="-6"/>
        </w:rPr>
        <w:t xml:space="preserve"> </w:t>
      </w:r>
      <w:r w:rsidRPr="00134B3B">
        <w:rPr>
          <w:color w:val="231F20"/>
        </w:rPr>
        <w:t>reached</w:t>
      </w:r>
      <w:r w:rsidRPr="00134B3B">
        <w:rPr>
          <w:color w:val="231F20"/>
          <w:spacing w:val="-6"/>
        </w:rPr>
        <w:t xml:space="preserve"> </w:t>
      </w:r>
      <w:r w:rsidRPr="00134B3B">
        <w:rPr>
          <w:color w:val="231F20"/>
        </w:rPr>
        <w:t>a</w:t>
      </w:r>
      <w:r w:rsidRPr="00134B3B">
        <w:rPr>
          <w:color w:val="231F20"/>
          <w:spacing w:val="-6"/>
        </w:rPr>
        <w:t xml:space="preserve"> </w:t>
      </w:r>
      <w:r w:rsidRPr="00134B3B">
        <w:rPr>
          <w:color w:val="231F20"/>
        </w:rPr>
        <w:t>historic</w:t>
      </w:r>
      <w:r w:rsidRPr="00134B3B">
        <w:rPr>
          <w:color w:val="231F20"/>
          <w:spacing w:val="-6"/>
        </w:rPr>
        <w:t xml:space="preserve"> </w:t>
      </w:r>
      <w:r w:rsidRPr="00134B3B">
        <w:rPr>
          <w:color w:val="231F20"/>
        </w:rPr>
        <w:t>peak</w:t>
      </w:r>
      <w:r w:rsidRPr="00134B3B">
        <w:rPr>
          <w:color w:val="231F20"/>
          <w:spacing w:val="-6"/>
        </w:rPr>
        <w:t xml:space="preserve"> </w:t>
      </w:r>
      <w:r w:rsidRPr="00134B3B">
        <w:rPr>
          <w:color w:val="231F20"/>
        </w:rPr>
        <w:t>of 257, compared to 241 in 2024-25</w:t>
      </w:r>
      <w:r>
        <w:rPr>
          <w:color w:val="231F20"/>
        </w:rPr>
        <w:t xml:space="preserve">. On the main board, IPOs </w:t>
      </w:r>
      <w:proofErr w:type="spellStart"/>
      <w:r>
        <w:rPr>
          <w:color w:val="231F20"/>
        </w:rPr>
        <w:t>totalled</w:t>
      </w:r>
      <w:proofErr w:type="spellEnd"/>
      <w:r>
        <w:rPr>
          <w:color w:val="231F20"/>
        </w:rPr>
        <w:t xml:space="preserve"> 109 during the year, with the median issue size increasing to ₹760 </w:t>
      </w:r>
      <w:proofErr w:type="gramStart"/>
      <w:r>
        <w:rPr>
          <w:color w:val="231F20"/>
        </w:rPr>
        <w:t>crore</w:t>
      </w:r>
      <w:proofErr w:type="gramEnd"/>
      <w:r>
        <w:rPr>
          <w:color w:val="231F20"/>
        </w:rPr>
        <w:t xml:space="preserve"> from ₹740 crore in 2024-25. These main board IPOs successfully raised ₹1.8 lakh crore, marking an 8.9 percent increase over the previous year.</w:t>
      </w:r>
    </w:p>
    <w:p w:rsidR="00CF5360" w:rsidRDefault="006C075D">
      <w:pPr>
        <w:pStyle w:val="BodyText"/>
        <w:spacing w:before="160" w:line="307" w:lineRule="auto"/>
        <w:ind w:left="751" w:right="23"/>
        <w:jc w:val="both"/>
      </w:pPr>
      <w:r>
        <w:rPr>
          <w:color w:val="231F20"/>
        </w:rPr>
        <w:t>During 2025-26, the number of rights issues declined slightly to 139, compared to 142 in 2024-25; however, the total amount mobilized surged</w:t>
      </w:r>
      <w:r>
        <w:rPr>
          <w:color w:val="231F20"/>
          <w:spacing w:val="-15"/>
        </w:rPr>
        <w:t xml:space="preserve"> </w:t>
      </w:r>
      <w:r>
        <w:rPr>
          <w:color w:val="231F20"/>
        </w:rPr>
        <w:t>by</w:t>
      </w:r>
      <w:r>
        <w:rPr>
          <w:color w:val="231F20"/>
          <w:spacing w:val="-15"/>
        </w:rPr>
        <w:t xml:space="preserve"> </w:t>
      </w:r>
      <w:r>
        <w:rPr>
          <w:color w:val="231F20"/>
        </w:rPr>
        <w:t>134.2</w:t>
      </w:r>
      <w:r>
        <w:rPr>
          <w:color w:val="231F20"/>
          <w:spacing w:val="-15"/>
        </w:rPr>
        <w:t xml:space="preserve"> </w:t>
      </w:r>
      <w:r w:rsidRPr="00134B3B">
        <w:rPr>
          <w:color w:val="231F20"/>
        </w:rPr>
        <w:t>percent</w:t>
      </w:r>
      <w:r w:rsidRPr="00134B3B">
        <w:rPr>
          <w:color w:val="231F20"/>
          <w:spacing w:val="-15"/>
        </w:rPr>
        <w:t xml:space="preserve"> </w:t>
      </w:r>
      <w:r w:rsidRPr="00134B3B">
        <w:rPr>
          <w:color w:val="231F20"/>
        </w:rPr>
        <w:t>(</w:t>
      </w:r>
      <w:r w:rsidRPr="00134B3B">
        <w:rPr>
          <w:b/>
          <w:color w:val="231F20"/>
        </w:rPr>
        <w:t>Table</w:t>
      </w:r>
      <w:r w:rsidRPr="00134B3B">
        <w:rPr>
          <w:b/>
          <w:color w:val="231F20"/>
          <w:spacing w:val="-15"/>
        </w:rPr>
        <w:t xml:space="preserve"> </w:t>
      </w:r>
      <w:r w:rsidRPr="00134B3B">
        <w:rPr>
          <w:b/>
          <w:color w:val="231F20"/>
        </w:rPr>
        <w:t>3.1</w:t>
      </w:r>
      <w:r w:rsidRPr="00134B3B">
        <w:rPr>
          <w:color w:val="231F20"/>
        </w:rPr>
        <w:t>).</w:t>
      </w:r>
      <w:r>
        <w:rPr>
          <w:color w:val="231F20"/>
          <w:spacing w:val="-15"/>
        </w:rPr>
        <w:t xml:space="preserve"> </w:t>
      </w:r>
      <w:r>
        <w:rPr>
          <w:color w:val="231F20"/>
        </w:rPr>
        <w:t>The</w:t>
      </w:r>
      <w:r>
        <w:rPr>
          <w:color w:val="231F20"/>
          <w:spacing w:val="-15"/>
        </w:rPr>
        <w:t xml:space="preserve"> </w:t>
      </w:r>
      <w:r>
        <w:rPr>
          <w:color w:val="231F20"/>
        </w:rPr>
        <w:t>largest rights issue was particularly dominant, accounting</w:t>
      </w:r>
      <w:r>
        <w:rPr>
          <w:color w:val="231F20"/>
          <w:spacing w:val="40"/>
        </w:rPr>
        <w:t xml:space="preserve"> </w:t>
      </w:r>
      <w:r>
        <w:rPr>
          <w:color w:val="231F20"/>
        </w:rPr>
        <w:t>for</w:t>
      </w:r>
      <w:r>
        <w:rPr>
          <w:color w:val="231F20"/>
          <w:spacing w:val="40"/>
        </w:rPr>
        <w:t xml:space="preserve"> </w:t>
      </w:r>
      <w:r>
        <w:rPr>
          <w:color w:val="231F20"/>
        </w:rPr>
        <w:t>approximately</w:t>
      </w:r>
      <w:r>
        <w:rPr>
          <w:color w:val="231F20"/>
          <w:spacing w:val="40"/>
        </w:rPr>
        <w:t xml:space="preserve"> </w:t>
      </w:r>
      <w:r>
        <w:rPr>
          <w:color w:val="231F20"/>
        </w:rPr>
        <w:t>54</w:t>
      </w:r>
      <w:r>
        <w:rPr>
          <w:color w:val="231F20"/>
          <w:spacing w:val="40"/>
        </w:rPr>
        <w:t xml:space="preserve"> </w:t>
      </w:r>
      <w:r>
        <w:rPr>
          <w:color w:val="231F20"/>
        </w:rPr>
        <w:t>percent</w:t>
      </w:r>
      <w:r>
        <w:rPr>
          <w:color w:val="231F20"/>
          <w:spacing w:val="40"/>
        </w:rPr>
        <w:t xml:space="preserve"> </w:t>
      </w:r>
      <w:r>
        <w:rPr>
          <w:color w:val="231F20"/>
        </w:rPr>
        <w:t>of the total amount raised through rights issues during 2025-26.</w:t>
      </w:r>
    </w:p>
    <w:p w:rsidR="00CF5360" w:rsidRDefault="006C075D">
      <w:pPr>
        <w:pStyle w:val="BodyText"/>
        <w:spacing w:before="165" w:line="307" w:lineRule="auto"/>
        <w:ind w:left="751" w:right="24"/>
        <w:jc w:val="both"/>
      </w:pPr>
      <w:r>
        <w:rPr>
          <w:color w:val="231F20"/>
        </w:rPr>
        <w:t xml:space="preserve">An analysis was conducted on 543 mainboard </w:t>
      </w:r>
      <w:r>
        <w:rPr>
          <w:color w:val="231F20"/>
          <w:spacing w:val="-2"/>
        </w:rPr>
        <w:t>IPOs</w:t>
      </w:r>
      <w:r>
        <w:rPr>
          <w:color w:val="231F20"/>
          <w:spacing w:val="6"/>
        </w:rPr>
        <w:t xml:space="preserve"> </w:t>
      </w:r>
      <w:r>
        <w:rPr>
          <w:color w:val="231F20"/>
          <w:spacing w:val="-2"/>
        </w:rPr>
        <w:t>and</w:t>
      </w:r>
      <w:r>
        <w:rPr>
          <w:color w:val="231F20"/>
          <w:spacing w:val="7"/>
        </w:rPr>
        <w:t xml:space="preserve"> </w:t>
      </w:r>
      <w:r>
        <w:rPr>
          <w:color w:val="231F20"/>
          <w:spacing w:val="-2"/>
        </w:rPr>
        <w:t>1,391</w:t>
      </w:r>
      <w:r>
        <w:rPr>
          <w:color w:val="231F20"/>
          <w:spacing w:val="7"/>
        </w:rPr>
        <w:t xml:space="preserve"> </w:t>
      </w:r>
      <w:r>
        <w:rPr>
          <w:color w:val="231F20"/>
          <w:spacing w:val="-2"/>
        </w:rPr>
        <w:t>SME</w:t>
      </w:r>
      <w:r>
        <w:rPr>
          <w:color w:val="231F20"/>
          <w:spacing w:val="7"/>
        </w:rPr>
        <w:t xml:space="preserve"> </w:t>
      </w:r>
      <w:r>
        <w:rPr>
          <w:color w:val="231F20"/>
          <w:spacing w:val="-2"/>
        </w:rPr>
        <w:t>IPOs</w:t>
      </w:r>
      <w:r>
        <w:rPr>
          <w:color w:val="231F20"/>
          <w:spacing w:val="6"/>
        </w:rPr>
        <w:t xml:space="preserve"> </w:t>
      </w:r>
      <w:r>
        <w:rPr>
          <w:color w:val="231F20"/>
          <w:spacing w:val="-2"/>
        </w:rPr>
        <w:t>listed</w:t>
      </w:r>
      <w:r>
        <w:rPr>
          <w:color w:val="231F20"/>
          <w:spacing w:val="7"/>
        </w:rPr>
        <w:t xml:space="preserve"> </w:t>
      </w:r>
      <w:r>
        <w:rPr>
          <w:color w:val="231F20"/>
          <w:spacing w:val="-2"/>
        </w:rPr>
        <w:t>between</w:t>
      </w:r>
      <w:r>
        <w:rPr>
          <w:color w:val="231F20"/>
          <w:spacing w:val="7"/>
        </w:rPr>
        <w:t xml:space="preserve"> </w:t>
      </w:r>
      <w:r>
        <w:rPr>
          <w:color w:val="231F20"/>
          <w:spacing w:val="-2"/>
        </w:rPr>
        <w:t>April</w:t>
      </w:r>
    </w:p>
    <w:p w:rsidR="00CF5360" w:rsidRDefault="00CF5360">
      <w:pPr>
        <w:pStyle w:val="BodyText"/>
        <w:spacing w:line="307" w:lineRule="auto"/>
        <w:jc w:val="both"/>
        <w:sectPr w:rsidR="00CF5360">
          <w:type w:val="continuous"/>
          <w:pgSz w:w="12590" w:h="16190"/>
          <w:pgMar w:top="0" w:right="992" w:bottom="1020" w:left="992" w:header="0" w:footer="824" w:gutter="0"/>
          <w:cols w:num="2" w:space="720" w:equalWidth="0">
            <w:col w:w="5131" w:space="40"/>
            <w:col w:w="5435"/>
          </w:cols>
        </w:sectPr>
      </w:pPr>
    </w:p>
    <w:p w:rsidR="00CF5360" w:rsidRDefault="00CF5360">
      <w:pPr>
        <w:pStyle w:val="BodyText"/>
        <w:spacing w:before="152"/>
        <w:rPr>
          <w:sz w:val="18"/>
        </w:rPr>
      </w:pPr>
    </w:p>
    <w:p w:rsidR="00CF5360" w:rsidRDefault="006C075D" w:rsidP="006C075D">
      <w:pPr>
        <w:tabs>
          <w:tab w:val="left" w:pos="6718"/>
        </w:tabs>
        <w:rPr>
          <w:sz w:val="18"/>
        </w:rPr>
      </w:pPr>
      <w:r w:rsidRPr="006C075D">
        <w:rPr>
          <w:b/>
          <w:noProof/>
          <w:sz w:val="18"/>
          <w:lang w:val="en-IN" w:eastAsia="en-IN"/>
        </w:rPr>
        <mc:AlternateContent>
          <mc:Choice Requires="wpg">
            <w:drawing>
              <wp:anchor distT="0" distB="0" distL="0" distR="0" simplePos="0" relativeHeight="251645440" behindDoc="0" locked="0" layoutInCell="1" allowOverlap="1">
                <wp:simplePos x="0" y="0"/>
                <wp:positionH relativeFrom="page">
                  <wp:posOffset>644829</wp:posOffset>
                </wp:positionH>
                <wp:positionV relativeFrom="paragraph">
                  <wp:posOffset>151923</wp:posOffset>
                </wp:positionV>
                <wp:extent cx="3253104" cy="2172970"/>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3104" cy="2172970"/>
                          <a:chOff x="0" y="0"/>
                          <a:chExt cx="3253104" cy="2172970"/>
                        </a:xfrm>
                      </wpg:grpSpPr>
                      <wps:wsp>
                        <wps:cNvPr id="50" name="Graphic 49"/>
                        <wps:cNvSpPr/>
                        <wps:spPr>
                          <a:xfrm>
                            <a:off x="6350" y="6350"/>
                            <a:ext cx="3240405" cy="2160270"/>
                          </a:xfrm>
                          <a:custGeom>
                            <a:avLst/>
                            <a:gdLst/>
                            <a:ahLst/>
                            <a:cxnLst/>
                            <a:rect l="l" t="t" r="r" b="b"/>
                            <a:pathLst>
                              <a:path w="3240405" h="2160270">
                                <a:moveTo>
                                  <a:pt x="3239998" y="2160003"/>
                                </a:moveTo>
                                <a:lnTo>
                                  <a:pt x="0" y="2160003"/>
                                </a:lnTo>
                                <a:lnTo>
                                  <a:pt x="0" y="0"/>
                                </a:lnTo>
                                <a:lnTo>
                                  <a:pt x="3239998" y="0"/>
                                </a:lnTo>
                                <a:lnTo>
                                  <a:pt x="3239998" y="2160003"/>
                                </a:lnTo>
                                <a:close/>
                              </a:path>
                            </a:pathLst>
                          </a:custGeom>
                          <a:ln w="12700">
                            <a:solidFill>
                              <a:srgbClr val="231F20"/>
                            </a:solidFill>
                            <a:prstDash val="solid"/>
                          </a:ln>
                        </wps:spPr>
                        <wps:bodyPr wrap="square" lIns="0" tIns="0" rIns="0" bIns="0" rtlCol="0">
                          <a:prstTxWarp prst="textNoShape">
                            <a:avLst/>
                          </a:prstTxWarp>
                          <a:noAutofit/>
                        </wps:bodyPr>
                      </wps:wsp>
                      <wps:wsp>
                        <wps:cNvPr id="51" name="Graphic 50"/>
                        <wps:cNvSpPr/>
                        <wps:spPr>
                          <a:xfrm>
                            <a:off x="656482" y="986129"/>
                            <a:ext cx="2463165" cy="502920"/>
                          </a:xfrm>
                          <a:custGeom>
                            <a:avLst/>
                            <a:gdLst/>
                            <a:ahLst/>
                            <a:cxnLst/>
                            <a:rect l="l" t="t" r="r" b="b"/>
                            <a:pathLst>
                              <a:path w="2463165" h="502920">
                                <a:moveTo>
                                  <a:pt x="1847278" y="0"/>
                                </a:moveTo>
                                <a:lnTo>
                                  <a:pt x="1230833" y="323761"/>
                                </a:lnTo>
                                <a:lnTo>
                                  <a:pt x="615416" y="346290"/>
                                </a:lnTo>
                                <a:lnTo>
                                  <a:pt x="0" y="205168"/>
                                </a:lnTo>
                                <a:lnTo>
                                  <a:pt x="0" y="502818"/>
                                </a:lnTo>
                                <a:lnTo>
                                  <a:pt x="2462695" y="502818"/>
                                </a:lnTo>
                                <a:lnTo>
                                  <a:pt x="2462695" y="4749"/>
                                </a:lnTo>
                                <a:lnTo>
                                  <a:pt x="1847278" y="0"/>
                                </a:lnTo>
                                <a:close/>
                              </a:path>
                            </a:pathLst>
                          </a:custGeom>
                          <a:solidFill>
                            <a:srgbClr val="5B9BD3"/>
                          </a:solidFill>
                        </wps:spPr>
                        <wps:bodyPr wrap="square" lIns="0" tIns="0" rIns="0" bIns="0" rtlCol="0">
                          <a:prstTxWarp prst="textNoShape">
                            <a:avLst/>
                          </a:prstTxWarp>
                          <a:noAutofit/>
                        </wps:bodyPr>
                      </wps:wsp>
                      <wps:wsp>
                        <wps:cNvPr id="52" name="Graphic 51"/>
                        <wps:cNvSpPr/>
                        <wps:spPr>
                          <a:xfrm>
                            <a:off x="656492" y="868743"/>
                            <a:ext cx="2463165" cy="464184"/>
                          </a:xfrm>
                          <a:custGeom>
                            <a:avLst/>
                            <a:gdLst/>
                            <a:ahLst/>
                            <a:cxnLst/>
                            <a:rect l="l" t="t" r="r" b="b"/>
                            <a:pathLst>
                              <a:path w="2463165" h="464184">
                                <a:moveTo>
                                  <a:pt x="2462695" y="0"/>
                                </a:moveTo>
                                <a:lnTo>
                                  <a:pt x="1847265" y="65214"/>
                                </a:lnTo>
                                <a:lnTo>
                                  <a:pt x="1230820" y="400824"/>
                                </a:lnTo>
                                <a:lnTo>
                                  <a:pt x="615403" y="445884"/>
                                </a:lnTo>
                                <a:lnTo>
                                  <a:pt x="0" y="253771"/>
                                </a:lnTo>
                                <a:lnTo>
                                  <a:pt x="0" y="322554"/>
                                </a:lnTo>
                                <a:lnTo>
                                  <a:pt x="615403" y="463676"/>
                                </a:lnTo>
                                <a:lnTo>
                                  <a:pt x="1230820" y="441147"/>
                                </a:lnTo>
                                <a:lnTo>
                                  <a:pt x="1847265" y="117398"/>
                                </a:lnTo>
                                <a:lnTo>
                                  <a:pt x="2462695" y="122135"/>
                                </a:lnTo>
                                <a:lnTo>
                                  <a:pt x="2462695" y="0"/>
                                </a:lnTo>
                                <a:close/>
                              </a:path>
                            </a:pathLst>
                          </a:custGeom>
                          <a:solidFill>
                            <a:srgbClr val="EC7D2F"/>
                          </a:solidFill>
                        </wps:spPr>
                        <wps:bodyPr wrap="square" lIns="0" tIns="0" rIns="0" bIns="0" rtlCol="0">
                          <a:prstTxWarp prst="textNoShape">
                            <a:avLst/>
                          </a:prstTxWarp>
                          <a:noAutofit/>
                        </wps:bodyPr>
                      </wps:wsp>
                      <wps:wsp>
                        <wps:cNvPr id="53" name="Graphic 52"/>
                        <wps:cNvSpPr/>
                        <wps:spPr>
                          <a:xfrm>
                            <a:off x="656492" y="478576"/>
                            <a:ext cx="2463165" cy="836294"/>
                          </a:xfrm>
                          <a:custGeom>
                            <a:avLst/>
                            <a:gdLst/>
                            <a:ahLst/>
                            <a:cxnLst/>
                            <a:rect l="l" t="t" r="r" b="b"/>
                            <a:pathLst>
                              <a:path w="2463165" h="836294">
                                <a:moveTo>
                                  <a:pt x="2462695" y="0"/>
                                </a:moveTo>
                                <a:lnTo>
                                  <a:pt x="1847265" y="233616"/>
                                </a:lnTo>
                                <a:lnTo>
                                  <a:pt x="1230820" y="672401"/>
                                </a:lnTo>
                                <a:lnTo>
                                  <a:pt x="615403" y="615480"/>
                                </a:lnTo>
                                <a:lnTo>
                                  <a:pt x="0" y="483844"/>
                                </a:lnTo>
                                <a:lnTo>
                                  <a:pt x="0" y="643940"/>
                                </a:lnTo>
                                <a:lnTo>
                                  <a:pt x="615403" y="836040"/>
                                </a:lnTo>
                                <a:lnTo>
                                  <a:pt x="1230820" y="790994"/>
                                </a:lnTo>
                                <a:lnTo>
                                  <a:pt x="1847265" y="455383"/>
                                </a:lnTo>
                                <a:lnTo>
                                  <a:pt x="2462695" y="390156"/>
                                </a:lnTo>
                                <a:lnTo>
                                  <a:pt x="2462695" y="0"/>
                                </a:lnTo>
                                <a:close/>
                              </a:path>
                            </a:pathLst>
                          </a:custGeom>
                          <a:solidFill>
                            <a:srgbClr val="A5A4A5"/>
                          </a:solidFill>
                        </wps:spPr>
                        <wps:bodyPr wrap="square" lIns="0" tIns="0" rIns="0" bIns="0" rtlCol="0">
                          <a:prstTxWarp prst="textNoShape">
                            <a:avLst/>
                          </a:prstTxWarp>
                          <a:noAutofit/>
                        </wps:bodyPr>
                      </wps:wsp>
                      <wps:wsp>
                        <wps:cNvPr id="54" name="Graphic 53"/>
                        <wps:cNvSpPr/>
                        <wps:spPr>
                          <a:xfrm>
                            <a:off x="656492" y="299497"/>
                            <a:ext cx="2463165" cy="851535"/>
                          </a:xfrm>
                          <a:custGeom>
                            <a:avLst/>
                            <a:gdLst/>
                            <a:ahLst/>
                            <a:cxnLst/>
                            <a:rect l="l" t="t" r="r" b="b"/>
                            <a:pathLst>
                              <a:path w="2463165" h="851535">
                                <a:moveTo>
                                  <a:pt x="2462695" y="0"/>
                                </a:moveTo>
                                <a:lnTo>
                                  <a:pt x="1847265" y="54559"/>
                                </a:lnTo>
                                <a:lnTo>
                                  <a:pt x="1230820" y="668858"/>
                                </a:lnTo>
                                <a:lnTo>
                                  <a:pt x="615403" y="773214"/>
                                </a:lnTo>
                                <a:lnTo>
                                  <a:pt x="0" y="579920"/>
                                </a:lnTo>
                                <a:lnTo>
                                  <a:pt x="0" y="662927"/>
                                </a:lnTo>
                                <a:lnTo>
                                  <a:pt x="615403" y="794562"/>
                                </a:lnTo>
                                <a:lnTo>
                                  <a:pt x="1230820" y="851484"/>
                                </a:lnTo>
                                <a:lnTo>
                                  <a:pt x="1847265" y="412699"/>
                                </a:lnTo>
                                <a:lnTo>
                                  <a:pt x="2462695" y="179082"/>
                                </a:lnTo>
                                <a:lnTo>
                                  <a:pt x="2462695" y="0"/>
                                </a:lnTo>
                                <a:close/>
                              </a:path>
                            </a:pathLst>
                          </a:custGeom>
                          <a:solidFill>
                            <a:srgbClr val="FEC010"/>
                          </a:solidFill>
                        </wps:spPr>
                        <wps:bodyPr wrap="square" lIns="0" tIns="0" rIns="0" bIns="0" rtlCol="0">
                          <a:prstTxWarp prst="textNoShape">
                            <a:avLst/>
                          </a:prstTxWarp>
                          <a:noAutofit/>
                        </wps:bodyPr>
                      </wps:wsp>
                      <wps:wsp>
                        <wps:cNvPr id="55" name="Graphic 54"/>
                        <wps:cNvSpPr/>
                        <wps:spPr>
                          <a:xfrm>
                            <a:off x="627665" y="169059"/>
                            <a:ext cx="2491740" cy="1348740"/>
                          </a:xfrm>
                          <a:custGeom>
                            <a:avLst/>
                            <a:gdLst/>
                            <a:ahLst/>
                            <a:cxnLst/>
                            <a:rect l="l" t="t" r="r" b="b"/>
                            <a:pathLst>
                              <a:path w="2491740" h="1348740">
                                <a:moveTo>
                                  <a:pt x="28816" y="1319898"/>
                                </a:moveTo>
                                <a:lnTo>
                                  <a:pt x="28816" y="0"/>
                                </a:lnTo>
                              </a:path>
                              <a:path w="2491740" h="1348740">
                                <a:moveTo>
                                  <a:pt x="0" y="0"/>
                                </a:moveTo>
                                <a:lnTo>
                                  <a:pt x="28803" y="0"/>
                                </a:lnTo>
                              </a:path>
                              <a:path w="2491740" h="1348740">
                                <a:moveTo>
                                  <a:pt x="0" y="264452"/>
                                </a:moveTo>
                                <a:lnTo>
                                  <a:pt x="28803" y="264452"/>
                                </a:lnTo>
                              </a:path>
                              <a:path w="2491740" h="1348740">
                                <a:moveTo>
                                  <a:pt x="0" y="527723"/>
                                </a:moveTo>
                                <a:lnTo>
                                  <a:pt x="28803" y="527723"/>
                                </a:lnTo>
                              </a:path>
                              <a:path w="2491740" h="1348740">
                                <a:moveTo>
                                  <a:pt x="0" y="792175"/>
                                </a:moveTo>
                                <a:lnTo>
                                  <a:pt x="28803" y="792175"/>
                                </a:lnTo>
                              </a:path>
                              <a:path w="2491740" h="1348740">
                                <a:moveTo>
                                  <a:pt x="0" y="1055446"/>
                                </a:moveTo>
                                <a:lnTo>
                                  <a:pt x="28803" y="1055446"/>
                                </a:lnTo>
                              </a:path>
                              <a:path w="2491740" h="1348740">
                                <a:moveTo>
                                  <a:pt x="0" y="1319898"/>
                                </a:moveTo>
                                <a:lnTo>
                                  <a:pt x="28803" y="1319898"/>
                                </a:lnTo>
                              </a:path>
                              <a:path w="2491740" h="1348740">
                                <a:moveTo>
                                  <a:pt x="28816" y="1319898"/>
                                </a:moveTo>
                                <a:lnTo>
                                  <a:pt x="2491511" y="1319898"/>
                                </a:lnTo>
                              </a:path>
                              <a:path w="2491740" h="1348740">
                                <a:moveTo>
                                  <a:pt x="2491524" y="1319898"/>
                                </a:moveTo>
                                <a:lnTo>
                                  <a:pt x="2491524" y="1348701"/>
                                </a:lnTo>
                              </a:path>
                              <a:path w="2491740" h="1348740">
                                <a:moveTo>
                                  <a:pt x="1876107" y="1319898"/>
                                </a:moveTo>
                                <a:lnTo>
                                  <a:pt x="1876107" y="1348701"/>
                                </a:lnTo>
                              </a:path>
                              <a:path w="2491740" h="1348740">
                                <a:moveTo>
                                  <a:pt x="1259662" y="1319898"/>
                                </a:moveTo>
                                <a:lnTo>
                                  <a:pt x="1259662" y="1348701"/>
                                </a:lnTo>
                              </a:path>
                              <a:path w="2491740" h="1348740">
                                <a:moveTo>
                                  <a:pt x="644245" y="1319898"/>
                                </a:moveTo>
                                <a:lnTo>
                                  <a:pt x="644245" y="1348701"/>
                                </a:lnTo>
                              </a:path>
                              <a:path w="2491740" h="1348740">
                                <a:moveTo>
                                  <a:pt x="28829" y="1319898"/>
                                </a:moveTo>
                                <a:lnTo>
                                  <a:pt x="28829" y="1348701"/>
                                </a:lnTo>
                              </a:path>
                            </a:pathLst>
                          </a:custGeom>
                          <a:ln w="6350">
                            <a:solidFill>
                              <a:srgbClr val="231F20"/>
                            </a:solidFill>
                            <a:prstDash val="solid"/>
                          </a:ln>
                        </wps:spPr>
                        <wps:bodyPr wrap="square" lIns="0" tIns="0" rIns="0" bIns="0" rtlCol="0">
                          <a:prstTxWarp prst="textNoShape">
                            <a:avLst/>
                          </a:prstTxWarp>
                          <a:noAutofit/>
                        </wps:bodyPr>
                      </wps:wsp>
                      <wps:wsp>
                        <wps:cNvPr id="56" name="Graphic 55"/>
                        <wps:cNvSpPr/>
                        <wps:spPr>
                          <a:xfrm>
                            <a:off x="248361" y="2011286"/>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5B9BD3"/>
                          </a:solidFill>
                        </wps:spPr>
                        <wps:bodyPr wrap="square" lIns="0" tIns="0" rIns="0" bIns="0" rtlCol="0">
                          <a:prstTxWarp prst="textNoShape">
                            <a:avLst/>
                          </a:prstTxWarp>
                          <a:noAutofit/>
                        </wps:bodyPr>
                      </wps:wsp>
                      <wps:wsp>
                        <wps:cNvPr id="57" name="Graphic 56"/>
                        <wps:cNvSpPr/>
                        <wps:spPr>
                          <a:xfrm>
                            <a:off x="865517" y="2011286"/>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EC7D2F"/>
                          </a:solidFill>
                        </wps:spPr>
                        <wps:bodyPr wrap="square" lIns="0" tIns="0" rIns="0" bIns="0" rtlCol="0">
                          <a:prstTxWarp prst="textNoShape">
                            <a:avLst/>
                          </a:prstTxWarp>
                          <a:noAutofit/>
                        </wps:bodyPr>
                      </wps:wsp>
                      <wps:wsp>
                        <wps:cNvPr id="58" name="Graphic 57"/>
                        <wps:cNvSpPr/>
                        <wps:spPr>
                          <a:xfrm>
                            <a:off x="1626298" y="2011286"/>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A5A4A5"/>
                          </a:solidFill>
                        </wps:spPr>
                        <wps:bodyPr wrap="square" lIns="0" tIns="0" rIns="0" bIns="0" rtlCol="0">
                          <a:prstTxWarp prst="textNoShape">
                            <a:avLst/>
                          </a:prstTxWarp>
                          <a:noAutofit/>
                        </wps:bodyPr>
                      </wps:wsp>
                      <wps:wsp>
                        <wps:cNvPr id="59" name="Graphic 58"/>
                        <wps:cNvSpPr/>
                        <wps:spPr>
                          <a:xfrm>
                            <a:off x="2785198" y="2011286"/>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FEC010"/>
                          </a:solidFill>
                        </wps:spPr>
                        <wps:bodyPr wrap="square" lIns="0" tIns="0" rIns="0" bIns="0" rtlCol="0">
                          <a:prstTxWarp prst="textNoShape">
                            <a:avLst/>
                          </a:prstTxWarp>
                          <a:noAutofit/>
                        </wps:bodyPr>
                      </wps:wsp>
                      <wps:wsp>
                        <wps:cNvPr id="60" name="Textbox 59"/>
                        <wps:cNvSpPr txBox="1"/>
                        <wps:spPr>
                          <a:xfrm>
                            <a:off x="266851" y="96149"/>
                            <a:ext cx="349250" cy="1442085"/>
                          </a:xfrm>
                          <a:prstGeom prst="rect">
                            <a:avLst/>
                          </a:prstGeom>
                        </wps:spPr>
                        <wps:txbx>
                          <w:txbxContent>
                            <w:p w:rsidR="006C075D" w:rsidRDefault="006C075D">
                              <w:pPr>
                                <w:spacing w:before="24"/>
                                <w:ind w:right="18"/>
                                <w:jc w:val="right"/>
                                <w:rPr>
                                  <w:rFonts w:ascii="Trebuchet MS"/>
                                  <w:sz w:val="14"/>
                                </w:rPr>
                              </w:pPr>
                              <w:r>
                                <w:rPr>
                                  <w:rFonts w:ascii="Trebuchet MS"/>
                                  <w:color w:val="231F20"/>
                                  <w:spacing w:val="-4"/>
                                  <w:sz w:val="14"/>
                                </w:rPr>
                                <w:t>5,00,000</w:t>
                              </w:r>
                            </w:p>
                            <w:p w:rsidR="006C075D" w:rsidRDefault="006C075D">
                              <w:pPr>
                                <w:spacing w:before="90"/>
                                <w:rPr>
                                  <w:rFonts w:ascii="Trebuchet MS"/>
                                  <w:sz w:val="14"/>
                                </w:rPr>
                              </w:pPr>
                            </w:p>
                            <w:p w:rsidR="006C075D" w:rsidRDefault="006C075D">
                              <w:pPr>
                                <w:ind w:right="18"/>
                                <w:jc w:val="right"/>
                                <w:rPr>
                                  <w:rFonts w:ascii="Trebuchet MS"/>
                                  <w:sz w:val="14"/>
                                </w:rPr>
                              </w:pPr>
                              <w:r>
                                <w:rPr>
                                  <w:rFonts w:ascii="Trebuchet MS"/>
                                  <w:color w:val="231F20"/>
                                  <w:spacing w:val="-4"/>
                                  <w:sz w:val="14"/>
                                </w:rPr>
                                <w:t>4,00,000</w:t>
                              </w:r>
                            </w:p>
                            <w:p w:rsidR="006C075D" w:rsidRDefault="006C075D">
                              <w:pPr>
                                <w:spacing w:before="90"/>
                                <w:rPr>
                                  <w:rFonts w:ascii="Trebuchet MS"/>
                                  <w:sz w:val="14"/>
                                </w:rPr>
                              </w:pPr>
                            </w:p>
                            <w:p w:rsidR="006C075D" w:rsidRDefault="006C075D">
                              <w:pPr>
                                <w:spacing w:before="1"/>
                                <w:ind w:right="18"/>
                                <w:jc w:val="right"/>
                                <w:rPr>
                                  <w:rFonts w:ascii="Trebuchet MS"/>
                                  <w:sz w:val="14"/>
                                </w:rPr>
                              </w:pPr>
                              <w:r>
                                <w:rPr>
                                  <w:rFonts w:ascii="Trebuchet MS"/>
                                  <w:color w:val="231F20"/>
                                  <w:spacing w:val="-4"/>
                                  <w:sz w:val="14"/>
                                </w:rPr>
                                <w:t>3,00,000</w:t>
                              </w:r>
                            </w:p>
                            <w:p w:rsidR="006C075D" w:rsidRDefault="006C075D">
                              <w:pPr>
                                <w:spacing w:before="90"/>
                                <w:rPr>
                                  <w:rFonts w:ascii="Trebuchet MS"/>
                                  <w:sz w:val="14"/>
                                </w:rPr>
                              </w:pPr>
                            </w:p>
                            <w:p w:rsidR="006C075D" w:rsidRDefault="006C075D">
                              <w:pPr>
                                <w:ind w:right="18"/>
                                <w:jc w:val="right"/>
                                <w:rPr>
                                  <w:rFonts w:ascii="Trebuchet MS"/>
                                  <w:sz w:val="14"/>
                                </w:rPr>
                              </w:pPr>
                              <w:r>
                                <w:rPr>
                                  <w:rFonts w:ascii="Trebuchet MS"/>
                                  <w:color w:val="231F20"/>
                                  <w:spacing w:val="-4"/>
                                  <w:sz w:val="14"/>
                                </w:rPr>
                                <w:t>2,00,000</w:t>
                              </w:r>
                            </w:p>
                            <w:p w:rsidR="006C075D" w:rsidRDefault="006C075D">
                              <w:pPr>
                                <w:spacing w:before="90"/>
                                <w:rPr>
                                  <w:rFonts w:ascii="Trebuchet MS"/>
                                  <w:sz w:val="14"/>
                                </w:rPr>
                              </w:pPr>
                            </w:p>
                            <w:p w:rsidR="006C075D" w:rsidRDefault="006C075D">
                              <w:pPr>
                                <w:ind w:right="18"/>
                                <w:jc w:val="right"/>
                                <w:rPr>
                                  <w:rFonts w:ascii="Trebuchet MS"/>
                                  <w:sz w:val="14"/>
                                </w:rPr>
                              </w:pPr>
                              <w:r>
                                <w:rPr>
                                  <w:rFonts w:ascii="Trebuchet MS"/>
                                  <w:color w:val="231F20"/>
                                  <w:spacing w:val="-4"/>
                                  <w:sz w:val="14"/>
                                </w:rPr>
                                <w:t>1,00,000</w:t>
                              </w:r>
                            </w:p>
                            <w:p w:rsidR="006C075D" w:rsidRDefault="006C075D">
                              <w:pPr>
                                <w:spacing w:before="90"/>
                                <w:rPr>
                                  <w:rFonts w:ascii="Trebuchet MS"/>
                                  <w:sz w:val="14"/>
                                </w:rPr>
                              </w:pPr>
                            </w:p>
                            <w:p w:rsidR="006C075D" w:rsidRDefault="006C075D">
                              <w:pPr>
                                <w:spacing w:before="1"/>
                                <w:ind w:right="18"/>
                                <w:jc w:val="right"/>
                                <w:rPr>
                                  <w:rFonts w:ascii="Trebuchet MS"/>
                                  <w:sz w:val="14"/>
                                </w:rPr>
                              </w:pPr>
                              <w:r>
                                <w:rPr>
                                  <w:rFonts w:ascii="Trebuchet MS"/>
                                  <w:color w:val="231F20"/>
                                  <w:spacing w:val="-10"/>
                                  <w:w w:val="130"/>
                                  <w:sz w:val="14"/>
                                </w:rPr>
                                <w:t>-</w:t>
                              </w:r>
                            </w:p>
                          </w:txbxContent>
                        </wps:txbx>
                        <wps:bodyPr wrap="square" lIns="0" tIns="0" rIns="0" bIns="0" rtlCol="0">
                          <a:noAutofit/>
                        </wps:bodyPr>
                      </wps:wsp>
                      <wps:wsp>
                        <wps:cNvPr id="61" name="Textbox 60"/>
                        <wps:cNvSpPr txBox="1"/>
                        <wps:spPr>
                          <a:xfrm>
                            <a:off x="329674" y="1971545"/>
                            <a:ext cx="359410" cy="123189"/>
                          </a:xfrm>
                          <a:prstGeom prst="rect">
                            <a:avLst/>
                          </a:prstGeom>
                        </wps:spPr>
                        <wps:txbx>
                          <w:txbxContent>
                            <w:p w:rsidR="006C075D" w:rsidRDefault="006C075D">
                              <w:pPr>
                                <w:spacing w:before="24"/>
                                <w:rPr>
                                  <w:rFonts w:ascii="Trebuchet MS"/>
                                  <w:sz w:val="14"/>
                                </w:rPr>
                              </w:pPr>
                              <w:r>
                                <w:rPr>
                                  <w:rFonts w:ascii="Trebuchet MS"/>
                                  <w:color w:val="231F20"/>
                                  <w:spacing w:val="-2"/>
                                  <w:w w:val="105"/>
                                  <w:sz w:val="14"/>
                                </w:rPr>
                                <w:t>IPO+FPO</w:t>
                              </w:r>
                            </w:p>
                          </w:txbxContent>
                        </wps:txbx>
                        <wps:bodyPr wrap="square" lIns="0" tIns="0" rIns="0" bIns="0" rtlCol="0">
                          <a:noAutofit/>
                        </wps:bodyPr>
                      </wps:wsp>
                      <wps:wsp>
                        <wps:cNvPr id="62" name="Textbox 61"/>
                        <wps:cNvSpPr txBox="1"/>
                        <wps:spPr>
                          <a:xfrm>
                            <a:off x="946480" y="1971545"/>
                            <a:ext cx="503555" cy="123189"/>
                          </a:xfrm>
                          <a:prstGeom prst="rect">
                            <a:avLst/>
                          </a:prstGeom>
                        </wps:spPr>
                        <wps:txbx>
                          <w:txbxContent>
                            <w:p w:rsidR="006C075D" w:rsidRDefault="006C075D">
                              <w:pPr>
                                <w:spacing w:before="24"/>
                                <w:rPr>
                                  <w:rFonts w:ascii="Trebuchet MS"/>
                                  <w:sz w:val="14"/>
                                </w:rPr>
                              </w:pPr>
                              <w:r>
                                <w:rPr>
                                  <w:rFonts w:ascii="Trebuchet MS"/>
                                  <w:color w:val="231F20"/>
                                  <w:w w:val="105"/>
                                  <w:sz w:val="14"/>
                                </w:rPr>
                                <w:t>Rights</w:t>
                              </w:r>
                              <w:r>
                                <w:rPr>
                                  <w:rFonts w:ascii="Trebuchet MS"/>
                                  <w:color w:val="231F20"/>
                                  <w:spacing w:val="-11"/>
                                  <w:w w:val="105"/>
                                  <w:sz w:val="14"/>
                                </w:rPr>
                                <w:t xml:space="preserve"> </w:t>
                              </w:r>
                              <w:r>
                                <w:rPr>
                                  <w:rFonts w:ascii="Trebuchet MS"/>
                                  <w:color w:val="231F20"/>
                                  <w:spacing w:val="-2"/>
                                  <w:w w:val="105"/>
                                  <w:sz w:val="14"/>
                                </w:rPr>
                                <w:t>Issue</w:t>
                              </w:r>
                            </w:p>
                          </w:txbxContent>
                        </wps:txbx>
                        <wps:bodyPr wrap="square" lIns="0" tIns="0" rIns="0" bIns="0" rtlCol="0">
                          <a:noAutofit/>
                        </wps:bodyPr>
                      </wps:wsp>
                      <wps:wsp>
                        <wps:cNvPr id="63" name="Textbox 62"/>
                        <wps:cNvSpPr txBox="1"/>
                        <wps:spPr>
                          <a:xfrm>
                            <a:off x="1706773" y="1971545"/>
                            <a:ext cx="902335" cy="123189"/>
                          </a:xfrm>
                          <a:prstGeom prst="rect">
                            <a:avLst/>
                          </a:prstGeom>
                        </wps:spPr>
                        <wps:txbx>
                          <w:txbxContent>
                            <w:p w:rsidR="006C075D" w:rsidRDefault="006C075D">
                              <w:pPr>
                                <w:spacing w:before="24"/>
                                <w:rPr>
                                  <w:rFonts w:ascii="Trebuchet MS"/>
                                  <w:sz w:val="14"/>
                                </w:rPr>
                              </w:pPr>
                              <w:r>
                                <w:rPr>
                                  <w:rFonts w:ascii="Trebuchet MS"/>
                                  <w:color w:val="231F20"/>
                                  <w:spacing w:val="-2"/>
                                  <w:sz w:val="14"/>
                                </w:rPr>
                                <w:t>Preferential</w:t>
                              </w:r>
                              <w:r>
                                <w:rPr>
                                  <w:rFonts w:ascii="Trebuchet MS"/>
                                  <w:color w:val="231F20"/>
                                  <w:spacing w:val="11"/>
                                  <w:sz w:val="14"/>
                                </w:rPr>
                                <w:t xml:space="preserve"> </w:t>
                              </w:r>
                              <w:r>
                                <w:rPr>
                                  <w:rFonts w:ascii="Trebuchet MS"/>
                                  <w:color w:val="231F20"/>
                                  <w:spacing w:val="-2"/>
                                  <w:sz w:val="14"/>
                                </w:rPr>
                                <w:t>Allotment</w:t>
                              </w:r>
                            </w:p>
                          </w:txbxContent>
                        </wps:txbx>
                        <wps:bodyPr wrap="square" lIns="0" tIns="0" rIns="0" bIns="0" rtlCol="0">
                          <a:noAutofit/>
                        </wps:bodyPr>
                      </wps:wsp>
                      <wps:wsp>
                        <wps:cNvPr id="64" name="Textbox 63"/>
                        <wps:cNvSpPr txBox="1"/>
                        <wps:spPr>
                          <a:xfrm>
                            <a:off x="2866067" y="1971545"/>
                            <a:ext cx="151130" cy="123189"/>
                          </a:xfrm>
                          <a:prstGeom prst="rect">
                            <a:avLst/>
                          </a:prstGeom>
                        </wps:spPr>
                        <wps:txbx>
                          <w:txbxContent>
                            <w:p w:rsidR="006C075D" w:rsidRDefault="006C075D">
                              <w:pPr>
                                <w:spacing w:before="24"/>
                                <w:rPr>
                                  <w:rFonts w:ascii="Trebuchet MS"/>
                                  <w:sz w:val="14"/>
                                </w:rPr>
                              </w:pPr>
                              <w:r>
                                <w:rPr>
                                  <w:rFonts w:ascii="Trebuchet MS"/>
                                  <w:color w:val="231F20"/>
                                  <w:spacing w:val="-5"/>
                                  <w:sz w:val="14"/>
                                </w:rPr>
                                <w:t>QIP</w:t>
                              </w:r>
                            </w:p>
                          </w:txbxContent>
                        </wps:txbx>
                        <wps:bodyPr wrap="square" lIns="0" tIns="0" rIns="0" bIns="0" rtlCol="0">
                          <a:noAutofit/>
                        </wps:bodyPr>
                      </wps:wsp>
                    </wpg:wgp>
                  </a:graphicData>
                </a:graphic>
              </wp:anchor>
            </w:drawing>
          </mc:Choice>
          <mc:Fallback>
            <w:pict>
              <v:group id="Group 48" o:spid="_x0000_s1056" style="position:absolute;margin-left:50.75pt;margin-top:11.95pt;width:256.15pt;height:171.1pt;z-index:251645440;mso-wrap-distance-left:0;mso-wrap-distance-right:0;mso-position-horizontal-relative:page;mso-position-vertical-relative:text" coordsize="32531,21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">
                <v:shape id="Graphic 49" o:spid="_x0000_s1057" style="position:absolute;left:63;top:63;width:32404;height:21603;visibility:visible;mso-wrap-style:square;v-text-anchor:top" coordsize="3240405,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" path="m3239998,2160003l,2160003,,,3239998,r,2160003xe" filled="f" strokecolor="#231f20" strokeweight="1pt">
                  <v:path arrowok="t"/>
                </v:shape>
                <v:shape id="Graphic 50" o:spid="_x0000_s1058" style="position:absolute;left:6564;top:9861;width:24632;height:5029;visibility:visible;mso-wrap-style:square;v-text-anchor:top" coordsize="246316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" path="m1847278,l1230833,323761,615416,346290,,205168,,502818r2462695,l2462695,4749,1847278,xe" fillcolor="#5b9bd3" stroked="f">
                  <v:path arrowok="t"/>
                </v:shape>
                <v:shape id="Graphic 51" o:spid="_x0000_s1059" style="position:absolute;left:6564;top:8687;width:24632;height:4642;visibility:visible;mso-wrap-style:square;v-text-anchor:top" coordsize="2463165,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" path="m2462695,l1847265,65214,1230820,400824,615403,445884,,253771r,68783l615403,463676r615417,-22529l1847265,117398r615430,4737l2462695,xe" fillcolor="#ec7d2f" stroked="f">
                  <v:path arrowok="t"/>
                </v:shape>
                <v:shape id="Graphic 52" o:spid="_x0000_s1060" style="position:absolute;left:6564;top:4785;width:24632;height:8363;visibility:visible;mso-wrap-style:square;v-text-anchor:top" coordsize="2463165,836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" path="m2462695,l1847265,233616,1230820,672401,615403,615480,,483844,,643940,615403,836040r615417,-45046l1847265,455383r615430,-65227l2462695,xe" fillcolor="#a5a4a5" stroked="f">
                  <v:path arrowok="t"/>
                </v:shape>
                <v:shape id="Graphic 53" o:spid="_x0000_s1061" style="position:absolute;left:6564;top:2994;width:24632;height:8516;visibility:visible;mso-wrap-style:square;v-text-anchor:top" coordsize="2463165,85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" path="m2462695,l1847265,54559,1230820,668858,615403,773214,,579920r,83007l615403,794562r615417,56922l1847265,412699,2462695,179082,2462695,xe" fillcolor="#fec010" stroked="f">
                  <v:path arrowok="t"/>
                </v:shape>
                <v:shape id="Graphic 54" o:spid="_x0000_s1062" style="position:absolute;left:6276;top:1690;width:24918;height:13487;visibility:visible;mso-wrap-style:square;v-text-anchor:top" coordsize="2491740,134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" path="m28816,1319898l28816,em,l28803,em,264452r28803,em,527723r28803,em,792175r28803,em,1055446r28803,em,1319898r28803,em28816,1319898r2462695,em2491524,1319898r,28803em1876107,1319898r,28803em1259662,1319898r,28803em644245,1319898r,28803em28829,1319898r,28803e" filled="f" strokecolor="#231f20" strokeweight=".5pt">
                  <v:path arrowok="t"/>
                </v:shape>
                <v:shape id="Graphic 55" o:spid="_x0000_s1063" style="position:absolute;left:2483;top:20112;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" path="m54000,l,,,54000r54000,l54000,xe" fillcolor="#5b9bd3" stroked="f">
                  <v:path arrowok="t"/>
                </v:shape>
                <v:shape id="Graphic 56" o:spid="_x0000_s1064" style="position:absolute;left:8655;top:20112;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" path="m54000,l,,,54000r54000,l54000,xe" fillcolor="#ec7d2f" stroked="f">
                  <v:path arrowok="t"/>
                </v:shape>
                <v:shape id="Graphic 57" o:spid="_x0000_s1065" style="position:absolute;left:16262;top:20112;width:547;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" path="m54000,l,,,54000r54000,l54000,xe" fillcolor="#a5a4a5" stroked="f">
                  <v:path arrowok="t"/>
                </v:shape>
                <v:shape id="Graphic 58" o:spid="_x0000_s1066" style="position:absolute;left:27851;top:20112;width:547;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" path="m54000,l,,,54000r54000,l54000,xe" fillcolor="#fec010" stroked="f">
                  <v:path arrowok="t"/>
                </v:shape>
                <v:shape id="Textbox 59" o:spid="_x0000_s1067" type="#_x0000_t202" style="position:absolute;left:2668;top:961;width:3493;height:14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rsidR="006C075D" w:rsidRDefault="006C075D">
                        <w:pPr>
                          <w:spacing w:before="24"/>
                          <w:ind w:right="18"/>
                          <w:jc w:val="right"/>
                          <w:rPr>
                            <w:rFonts w:ascii="Trebuchet MS"/>
                            <w:sz w:val="14"/>
                          </w:rPr>
                        </w:pPr>
                        <w:r>
                          <w:rPr>
                            <w:rFonts w:ascii="Trebuchet MS"/>
                            <w:color w:val="231F20"/>
                            <w:spacing w:val="-4"/>
                            <w:sz w:val="14"/>
                          </w:rPr>
                          <w:t>5,00,000</w:t>
                        </w:r>
                      </w:p>
                      <w:p w:rsidR="006C075D" w:rsidRDefault="006C075D">
                        <w:pPr>
                          <w:spacing w:before="90"/>
                          <w:rPr>
                            <w:rFonts w:ascii="Trebuchet MS"/>
                            <w:sz w:val="14"/>
                          </w:rPr>
                        </w:pPr>
                      </w:p>
                      <w:p w:rsidR="006C075D" w:rsidRDefault="006C075D">
                        <w:pPr>
                          <w:ind w:right="18"/>
                          <w:jc w:val="right"/>
                          <w:rPr>
                            <w:rFonts w:ascii="Trebuchet MS"/>
                            <w:sz w:val="14"/>
                          </w:rPr>
                        </w:pPr>
                        <w:r>
                          <w:rPr>
                            <w:rFonts w:ascii="Trebuchet MS"/>
                            <w:color w:val="231F20"/>
                            <w:spacing w:val="-4"/>
                            <w:sz w:val="14"/>
                          </w:rPr>
                          <w:t>4,00,000</w:t>
                        </w:r>
                      </w:p>
                      <w:p w:rsidR="006C075D" w:rsidRDefault="006C075D">
                        <w:pPr>
                          <w:spacing w:before="90"/>
                          <w:rPr>
                            <w:rFonts w:ascii="Trebuchet MS"/>
                            <w:sz w:val="14"/>
                          </w:rPr>
                        </w:pPr>
                      </w:p>
                      <w:p w:rsidR="006C075D" w:rsidRDefault="006C075D">
                        <w:pPr>
                          <w:spacing w:before="1"/>
                          <w:ind w:right="18"/>
                          <w:jc w:val="right"/>
                          <w:rPr>
                            <w:rFonts w:ascii="Trebuchet MS"/>
                            <w:sz w:val="14"/>
                          </w:rPr>
                        </w:pPr>
                        <w:r>
                          <w:rPr>
                            <w:rFonts w:ascii="Trebuchet MS"/>
                            <w:color w:val="231F20"/>
                            <w:spacing w:val="-4"/>
                            <w:sz w:val="14"/>
                          </w:rPr>
                          <w:t>3,00,000</w:t>
                        </w:r>
                      </w:p>
                      <w:p w:rsidR="006C075D" w:rsidRDefault="006C075D">
                        <w:pPr>
                          <w:spacing w:before="90"/>
                          <w:rPr>
                            <w:rFonts w:ascii="Trebuchet MS"/>
                            <w:sz w:val="14"/>
                          </w:rPr>
                        </w:pPr>
                      </w:p>
                      <w:p w:rsidR="006C075D" w:rsidRDefault="006C075D">
                        <w:pPr>
                          <w:ind w:right="18"/>
                          <w:jc w:val="right"/>
                          <w:rPr>
                            <w:rFonts w:ascii="Trebuchet MS"/>
                            <w:sz w:val="14"/>
                          </w:rPr>
                        </w:pPr>
                        <w:r>
                          <w:rPr>
                            <w:rFonts w:ascii="Trebuchet MS"/>
                            <w:color w:val="231F20"/>
                            <w:spacing w:val="-4"/>
                            <w:sz w:val="14"/>
                          </w:rPr>
                          <w:t>2,00,000</w:t>
                        </w:r>
                      </w:p>
                      <w:p w:rsidR="006C075D" w:rsidRDefault="006C075D">
                        <w:pPr>
                          <w:spacing w:before="90"/>
                          <w:rPr>
                            <w:rFonts w:ascii="Trebuchet MS"/>
                            <w:sz w:val="14"/>
                          </w:rPr>
                        </w:pPr>
                      </w:p>
                      <w:p w:rsidR="006C075D" w:rsidRDefault="006C075D">
                        <w:pPr>
                          <w:ind w:right="18"/>
                          <w:jc w:val="right"/>
                          <w:rPr>
                            <w:rFonts w:ascii="Trebuchet MS"/>
                            <w:sz w:val="14"/>
                          </w:rPr>
                        </w:pPr>
                        <w:r>
                          <w:rPr>
                            <w:rFonts w:ascii="Trebuchet MS"/>
                            <w:color w:val="231F20"/>
                            <w:spacing w:val="-4"/>
                            <w:sz w:val="14"/>
                          </w:rPr>
                          <w:t>1,00,000</w:t>
                        </w:r>
                      </w:p>
                      <w:p w:rsidR="006C075D" w:rsidRDefault="006C075D">
                        <w:pPr>
                          <w:spacing w:before="90"/>
                          <w:rPr>
                            <w:rFonts w:ascii="Trebuchet MS"/>
                            <w:sz w:val="14"/>
                          </w:rPr>
                        </w:pPr>
                      </w:p>
                      <w:p w:rsidR="006C075D" w:rsidRDefault="006C075D">
                        <w:pPr>
                          <w:spacing w:before="1"/>
                          <w:ind w:right="18"/>
                          <w:jc w:val="right"/>
                          <w:rPr>
                            <w:rFonts w:ascii="Trebuchet MS"/>
                            <w:sz w:val="14"/>
                          </w:rPr>
                        </w:pPr>
                        <w:r>
                          <w:rPr>
                            <w:rFonts w:ascii="Trebuchet MS"/>
                            <w:color w:val="231F20"/>
                            <w:spacing w:val="-10"/>
                            <w:w w:val="130"/>
                            <w:sz w:val="14"/>
                          </w:rPr>
                          <w:t>-</w:t>
                        </w:r>
                      </w:p>
                    </w:txbxContent>
                  </v:textbox>
                </v:shape>
                <v:shape id="Textbox 60" o:spid="_x0000_s1068" type="#_x0000_t202" style="position:absolute;left:3296;top:19715;width:3594;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rsidR="006C075D" w:rsidRDefault="006C075D">
                        <w:pPr>
                          <w:spacing w:before="24"/>
                          <w:rPr>
                            <w:rFonts w:ascii="Trebuchet MS"/>
                            <w:sz w:val="14"/>
                          </w:rPr>
                        </w:pPr>
                        <w:r>
                          <w:rPr>
                            <w:rFonts w:ascii="Trebuchet MS"/>
                            <w:color w:val="231F20"/>
                            <w:spacing w:val="-2"/>
                            <w:w w:val="105"/>
                            <w:sz w:val="14"/>
                          </w:rPr>
                          <w:t>IPO+FPO</w:t>
                        </w:r>
                      </w:p>
                    </w:txbxContent>
                  </v:textbox>
                </v:shape>
                <v:shape id="Textbox 61" o:spid="_x0000_s1069" type="#_x0000_t202" style="position:absolute;left:9464;top:19715;width:503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rsidR="006C075D" w:rsidRDefault="006C075D">
                        <w:pPr>
                          <w:spacing w:before="24"/>
                          <w:rPr>
                            <w:rFonts w:ascii="Trebuchet MS"/>
                            <w:sz w:val="14"/>
                          </w:rPr>
                        </w:pPr>
                        <w:r>
                          <w:rPr>
                            <w:rFonts w:ascii="Trebuchet MS"/>
                            <w:color w:val="231F20"/>
                            <w:w w:val="105"/>
                            <w:sz w:val="14"/>
                          </w:rPr>
                          <w:t>Rights</w:t>
                        </w:r>
                        <w:r>
                          <w:rPr>
                            <w:rFonts w:ascii="Trebuchet MS"/>
                            <w:color w:val="231F20"/>
                            <w:spacing w:val="-11"/>
                            <w:w w:val="105"/>
                            <w:sz w:val="14"/>
                          </w:rPr>
                          <w:t xml:space="preserve"> </w:t>
                        </w:r>
                        <w:r>
                          <w:rPr>
                            <w:rFonts w:ascii="Trebuchet MS"/>
                            <w:color w:val="231F20"/>
                            <w:spacing w:val="-2"/>
                            <w:w w:val="105"/>
                            <w:sz w:val="14"/>
                          </w:rPr>
                          <w:t>Issue</w:t>
                        </w:r>
                      </w:p>
                    </w:txbxContent>
                  </v:textbox>
                </v:shape>
                <v:shape id="Textbox 62" o:spid="_x0000_s1070" type="#_x0000_t202" style="position:absolute;left:17067;top:19715;width:9024;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rsidR="006C075D" w:rsidRDefault="006C075D">
                        <w:pPr>
                          <w:spacing w:before="24"/>
                          <w:rPr>
                            <w:rFonts w:ascii="Trebuchet MS"/>
                            <w:sz w:val="14"/>
                          </w:rPr>
                        </w:pPr>
                        <w:r>
                          <w:rPr>
                            <w:rFonts w:ascii="Trebuchet MS"/>
                            <w:color w:val="231F20"/>
                            <w:spacing w:val="-2"/>
                            <w:sz w:val="14"/>
                          </w:rPr>
                          <w:t>Preferential</w:t>
                        </w:r>
                        <w:r>
                          <w:rPr>
                            <w:rFonts w:ascii="Trebuchet MS"/>
                            <w:color w:val="231F20"/>
                            <w:spacing w:val="11"/>
                            <w:sz w:val="14"/>
                          </w:rPr>
                          <w:t xml:space="preserve"> </w:t>
                        </w:r>
                        <w:r>
                          <w:rPr>
                            <w:rFonts w:ascii="Trebuchet MS"/>
                            <w:color w:val="231F20"/>
                            <w:spacing w:val="-2"/>
                            <w:sz w:val="14"/>
                          </w:rPr>
                          <w:t>Allotment</w:t>
                        </w:r>
                      </w:p>
                    </w:txbxContent>
                  </v:textbox>
                </v:shape>
                <v:shape id="Textbox 63" o:spid="_x0000_s1071" type="#_x0000_t202" style="position:absolute;left:28660;top:19715;width:1511;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rsidR="006C075D" w:rsidRDefault="006C075D">
                        <w:pPr>
                          <w:spacing w:before="24"/>
                          <w:rPr>
                            <w:rFonts w:ascii="Trebuchet MS"/>
                            <w:sz w:val="14"/>
                          </w:rPr>
                        </w:pPr>
                        <w:r>
                          <w:rPr>
                            <w:rFonts w:ascii="Trebuchet MS"/>
                            <w:color w:val="231F20"/>
                            <w:spacing w:val="-5"/>
                            <w:sz w:val="14"/>
                          </w:rPr>
                          <w:t>QIP</w:t>
                        </w:r>
                      </w:p>
                    </w:txbxContent>
                  </v:textbox>
                </v:shape>
                <w10:wrap anchorx="page"/>
              </v:group>
            </w:pict>
          </mc:Fallback>
        </mc:AlternateContent>
      </w:r>
      <w:r w:rsidRPr="006C075D">
        <w:rPr>
          <w:b/>
          <w:noProof/>
          <w:sz w:val="18"/>
          <w:lang w:val="en-IN" w:eastAsia="en-IN"/>
        </w:rPr>
        <mc:AlternateContent>
          <mc:Choice Requires="wps">
            <w:drawing>
              <wp:anchor distT="0" distB="0" distL="0" distR="0" simplePos="0" relativeHeight="251656192" behindDoc="0" locked="0" layoutInCell="1" allowOverlap="1">
                <wp:simplePos x="0" y="0"/>
                <wp:positionH relativeFrom="page">
                  <wp:posOffset>695877</wp:posOffset>
                </wp:positionH>
                <wp:positionV relativeFrom="paragraph">
                  <wp:posOffset>470831</wp:posOffset>
                </wp:positionV>
                <wp:extent cx="148590" cy="920750"/>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920750"/>
                        </a:xfrm>
                        <a:prstGeom prst="rect">
                          <a:avLst/>
                        </a:prstGeom>
                      </wps:spPr>
                      <wps:txbx>
                        <w:txbxContent>
                          <w:p w:rsidR="006C075D" w:rsidRDefault="006C075D">
                            <w:pPr>
                              <w:spacing w:before="44"/>
                              <w:ind w:left="20"/>
                              <w:rPr>
                                <w:rFonts w:ascii="Trebuchet MS"/>
                                <w:sz w:val="14"/>
                              </w:rPr>
                            </w:pPr>
                            <w:r>
                              <w:rPr>
                                <w:rFonts w:ascii="Trebuchet MS"/>
                                <w:color w:val="231F20"/>
                                <w:w w:val="105"/>
                                <w:sz w:val="14"/>
                              </w:rPr>
                              <w:t>Funds</w:t>
                            </w:r>
                            <w:r>
                              <w:rPr>
                                <w:rFonts w:ascii="Trebuchet MS"/>
                                <w:color w:val="231F20"/>
                                <w:spacing w:val="-9"/>
                                <w:w w:val="105"/>
                                <w:sz w:val="14"/>
                              </w:rPr>
                              <w:t xml:space="preserve"> </w:t>
                            </w:r>
                            <w:r>
                              <w:rPr>
                                <w:rFonts w:ascii="Trebuchet MS"/>
                                <w:color w:val="231F20"/>
                                <w:w w:val="105"/>
                                <w:sz w:val="14"/>
                              </w:rPr>
                              <w:t>raised</w:t>
                            </w:r>
                            <w:r>
                              <w:rPr>
                                <w:rFonts w:ascii="Trebuchet MS"/>
                                <w:color w:val="231F20"/>
                                <w:spacing w:val="-9"/>
                                <w:w w:val="105"/>
                                <w:sz w:val="14"/>
                              </w:rPr>
                              <w:t xml:space="preserve"> </w:t>
                            </w:r>
                            <w:proofErr w:type="gramStart"/>
                            <w:r w:rsidR="003475F1">
                              <w:rPr>
                                <w:rFonts w:ascii="Trebuchet MS"/>
                                <w:color w:val="231F20"/>
                                <w:w w:val="105"/>
                                <w:sz w:val="14"/>
                              </w:rPr>
                              <w:t>(</w:t>
                            </w:r>
                            <w:r w:rsidR="003475F1">
                              <w:rPr>
                                <w:color w:val="231F20"/>
                                <w:w w:val="105"/>
                                <w:sz w:val="14"/>
                              </w:rPr>
                              <w:t>₹</w:t>
                            </w:r>
                            <w:r>
                              <w:rPr>
                                <w:rFonts w:ascii="Trebuchet MS"/>
                                <w:color w:val="231F20"/>
                                <w:spacing w:val="-9"/>
                                <w:w w:val="105"/>
                                <w:sz w:val="14"/>
                              </w:rPr>
                              <w:t xml:space="preserve"> </w:t>
                            </w:r>
                            <w:r>
                              <w:rPr>
                                <w:rFonts w:ascii="Trebuchet MS"/>
                                <w:color w:val="231F20"/>
                                <w:spacing w:val="-2"/>
                                <w:w w:val="105"/>
                                <w:sz w:val="14"/>
                              </w:rPr>
                              <w:t>crore</w:t>
                            </w:r>
                            <w:proofErr w:type="gramEnd"/>
                            <w:r>
                              <w:rPr>
                                <w:rFonts w:ascii="Trebuchet MS"/>
                                <w:color w:val="231F20"/>
                                <w:spacing w:val="-2"/>
                                <w:w w:val="105"/>
                                <w:sz w:val="14"/>
                              </w:rPr>
                              <w:t>)</w:t>
                            </w:r>
                          </w:p>
                        </w:txbxContent>
                      </wps:txbx>
                      <wps:bodyPr vert="vert270" wrap="square" lIns="0" tIns="0" rIns="0" bIns="0" rtlCol="0">
                        <a:noAutofit/>
                      </wps:bodyPr>
                    </wps:wsp>
                  </a:graphicData>
                </a:graphic>
              </wp:anchor>
            </w:drawing>
          </mc:Choice>
          <mc:Fallback>
            <w:pict>
              <v:shape id="Textbox 90" o:spid="_x0000_s1072" type="#_x0000_t202" style="position:absolute;margin-left:54.8pt;margin-top:37.05pt;width:11.7pt;height:72.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" filled="f" stroked="f">
                <v:path arrowok="t"/>
                <v:textbox style="layout-flow:vertical;mso-layout-flow-alt:bottom-to-top" inset="0,0,0,0">
                  <w:txbxContent>
                    <w:p w:rsidR="006C075D" w:rsidRDefault="006C075D">
                      <w:pPr>
                        <w:spacing w:before="44"/>
                        <w:ind w:left="20"/>
                        <w:rPr>
                          <w:rFonts w:ascii="Trebuchet MS"/>
                          <w:sz w:val="14"/>
                        </w:rPr>
                      </w:pPr>
                      <w:r>
                        <w:rPr>
                          <w:rFonts w:ascii="Trebuchet MS"/>
                          <w:color w:val="231F20"/>
                          <w:w w:val="105"/>
                          <w:sz w:val="14"/>
                        </w:rPr>
                        <w:t>Funds</w:t>
                      </w:r>
                      <w:r>
                        <w:rPr>
                          <w:rFonts w:ascii="Trebuchet MS"/>
                          <w:color w:val="231F20"/>
                          <w:spacing w:val="-9"/>
                          <w:w w:val="105"/>
                          <w:sz w:val="14"/>
                        </w:rPr>
                        <w:t xml:space="preserve"> </w:t>
                      </w:r>
                      <w:r>
                        <w:rPr>
                          <w:rFonts w:ascii="Trebuchet MS"/>
                          <w:color w:val="231F20"/>
                          <w:w w:val="105"/>
                          <w:sz w:val="14"/>
                        </w:rPr>
                        <w:t>raised</w:t>
                      </w:r>
                      <w:r>
                        <w:rPr>
                          <w:rFonts w:ascii="Trebuchet MS"/>
                          <w:color w:val="231F20"/>
                          <w:spacing w:val="-9"/>
                          <w:w w:val="105"/>
                          <w:sz w:val="14"/>
                        </w:rPr>
                        <w:t xml:space="preserve"> </w:t>
                      </w:r>
                      <w:proofErr w:type="gramStart"/>
                      <w:r w:rsidR="003475F1">
                        <w:rPr>
                          <w:rFonts w:ascii="Trebuchet MS"/>
                          <w:color w:val="231F20"/>
                          <w:w w:val="105"/>
                          <w:sz w:val="14"/>
                        </w:rPr>
                        <w:t>(</w:t>
                      </w:r>
                      <w:r w:rsidR="003475F1">
                        <w:rPr>
                          <w:color w:val="231F20"/>
                          <w:w w:val="105"/>
                          <w:sz w:val="14"/>
                        </w:rPr>
                        <w:t>₹</w:t>
                      </w:r>
                      <w:r>
                        <w:rPr>
                          <w:rFonts w:ascii="Trebuchet MS"/>
                          <w:color w:val="231F20"/>
                          <w:spacing w:val="-9"/>
                          <w:w w:val="105"/>
                          <w:sz w:val="14"/>
                        </w:rPr>
                        <w:t xml:space="preserve"> </w:t>
                      </w:r>
                      <w:r>
                        <w:rPr>
                          <w:rFonts w:ascii="Trebuchet MS"/>
                          <w:color w:val="231F20"/>
                          <w:spacing w:val="-2"/>
                          <w:w w:val="105"/>
                          <w:sz w:val="14"/>
                        </w:rPr>
                        <w:t>crore</w:t>
                      </w:r>
                      <w:proofErr w:type="gramEnd"/>
                      <w:r>
                        <w:rPr>
                          <w:rFonts w:ascii="Trebuchet MS"/>
                          <w:color w:val="231F20"/>
                          <w:spacing w:val="-2"/>
                          <w:w w:val="105"/>
                          <w:sz w:val="14"/>
                        </w:rPr>
                        <w:t>)</w:t>
                      </w:r>
                    </w:p>
                  </w:txbxContent>
                </v:textbox>
                <w10:wrap anchorx="page"/>
              </v:shape>
            </w:pict>
          </mc:Fallback>
        </mc:AlternateContent>
      </w:r>
      <w:r w:rsidRPr="006C075D">
        <w:rPr>
          <w:b/>
          <w:noProof/>
          <w:sz w:val="18"/>
          <w:lang w:val="en-IN" w:eastAsia="en-IN"/>
        </w:rPr>
        <mc:AlternateContent>
          <mc:Choice Requires="wps">
            <w:drawing>
              <wp:anchor distT="0" distB="0" distL="0" distR="0" simplePos="0" relativeHeight="251659264" behindDoc="0" locked="0" layoutInCell="1" allowOverlap="1">
                <wp:simplePos x="0" y="0"/>
                <wp:positionH relativeFrom="page">
                  <wp:posOffset>7136055</wp:posOffset>
                </wp:positionH>
                <wp:positionV relativeFrom="paragraph">
                  <wp:posOffset>787098</wp:posOffset>
                </wp:positionV>
                <wp:extent cx="148590" cy="805815"/>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805815"/>
                        </a:xfrm>
                        <a:prstGeom prst="rect">
                          <a:avLst/>
                        </a:prstGeom>
                      </wps:spPr>
                      <wps:txbx>
                        <w:txbxContent>
                          <w:p w:rsidR="006C075D" w:rsidRDefault="006C075D">
                            <w:pPr>
                              <w:spacing w:before="44"/>
                              <w:ind w:left="20"/>
                              <w:rPr>
                                <w:rFonts w:ascii="Trebuchet MS"/>
                                <w:sz w:val="14"/>
                              </w:rPr>
                            </w:pPr>
                            <w:r>
                              <w:rPr>
                                <w:rFonts w:ascii="Trebuchet MS"/>
                                <w:color w:val="231F20"/>
                                <w:sz w:val="14"/>
                              </w:rPr>
                              <w:t>No.</w:t>
                            </w:r>
                            <w:r>
                              <w:rPr>
                                <w:rFonts w:ascii="Trebuchet MS"/>
                                <w:color w:val="231F20"/>
                                <w:spacing w:val="2"/>
                                <w:sz w:val="14"/>
                              </w:rPr>
                              <w:t xml:space="preserve"> </w:t>
                            </w:r>
                            <w:r>
                              <w:rPr>
                                <w:rFonts w:ascii="Trebuchet MS"/>
                                <w:color w:val="231F20"/>
                                <w:sz w:val="14"/>
                              </w:rPr>
                              <w:t>of</w:t>
                            </w:r>
                            <w:r>
                              <w:rPr>
                                <w:rFonts w:ascii="Trebuchet MS"/>
                                <w:color w:val="231F20"/>
                                <w:spacing w:val="3"/>
                                <w:sz w:val="14"/>
                              </w:rPr>
                              <w:t xml:space="preserve"> </w:t>
                            </w:r>
                            <w:r>
                              <w:rPr>
                                <w:rFonts w:ascii="Trebuchet MS"/>
                                <w:color w:val="231F20"/>
                                <w:sz w:val="14"/>
                              </w:rPr>
                              <w:t>issues</w:t>
                            </w:r>
                            <w:r>
                              <w:rPr>
                                <w:rFonts w:ascii="Trebuchet MS"/>
                                <w:color w:val="231F20"/>
                                <w:spacing w:val="2"/>
                                <w:sz w:val="14"/>
                              </w:rPr>
                              <w:t xml:space="preserve"> </w:t>
                            </w:r>
                            <w:r>
                              <w:rPr>
                                <w:rFonts w:ascii="Trebuchet MS"/>
                                <w:color w:val="231F20"/>
                                <w:spacing w:val="-2"/>
                                <w:sz w:val="14"/>
                              </w:rPr>
                              <w:t>(IPOs)</w:t>
                            </w:r>
                          </w:p>
                        </w:txbxContent>
                      </wps:txbx>
                      <wps:bodyPr vert="vert270" wrap="square" lIns="0" tIns="0" rIns="0" bIns="0" rtlCol="0">
                        <a:noAutofit/>
                      </wps:bodyPr>
                    </wps:wsp>
                  </a:graphicData>
                </a:graphic>
              </wp:anchor>
            </w:drawing>
          </mc:Choice>
          <mc:Fallback>
            <w:pict>
              <v:shape id="Textbox 92" o:spid="_x0000_s1073" type="#_x0000_t202" style="position:absolute;margin-left:561.9pt;margin-top:62pt;width:11.7pt;height:63.4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" filled="f" stroked="f">
                <v:path arrowok="t"/>
                <v:textbox style="layout-flow:vertical;mso-layout-flow-alt:bottom-to-top" inset="0,0,0,0">
                  <w:txbxContent>
                    <w:p w:rsidR="006C075D" w:rsidRDefault="006C075D">
                      <w:pPr>
                        <w:spacing w:before="44"/>
                        <w:ind w:left="20"/>
                        <w:rPr>
                          <w:rFonts w:ascii="Trebuchet MS"/>
                          <w:sz w:val="14"/>
                        </w:rPr>
                      </w:pPr>
                      <w:r>
                        <w:rPr>
                          <w:rFonts w:ascii="Trebuchet MS"/>
                          <w:color w:val="231F20"/>
                          <w:sz w:val="14"/>
                        </w:rPr>
                        <w:t>No.</w:t>
                      </w:r>
                      <w:r>
                        <w:rPr>
                          <w:rFonts w:ascii="Trebuchet MS"/>
                          <w:color w:val="231F20"/>
                          <w:spacing w:val="2"/>
                          <w:sz w:val="14"/>
                        </w:rPr>
                        <w:t xml:space="preserve"> </w:t>
                      </w:r>
                      <w:r>
                        <w:rPr>
                          <w:rFonts w:ascii="Trebuchet MS"/>
                          <w:color w:val="231F20"/>
                          <w:sz w:val="14"/>
                        </w:rPr>
                        <w:t>of</w:t>
                      </w:r>
                      <w:r>
                        <w:rPr>
                          <w:rFonts w:ascii="Trebuchet MS"/>
                          <w:color w:val="231F20"/>
                          <w:spacing w:val="3"/>
                          <w:sz w:val="14"/>
                        </w:rPr>
                        <w:t xml:space="preserve"> </w:t>
                      </w:r>
                      <w:r>
                        <w:rPr>
                          <w:rFonts w:ascii="Trebuchet MS"/>
                          <w:color w:val="231F20"/>
                          <w:sz w:val="14"/>
                        </w:rPr>
                        <w:t>issues</w:t>
                      </w:r>
                      <w:r>
                        <w:rPr>
                          <w:rFonts w:ascii="Trebuchet MS"/>
                          <w:color w:val="231F20"/>
                          <w:spacing w:val="2"/>
                          <w:sz w:val="14"/>
                        </w:rPr>
                        <w:t xml:space="preserve"> </w:t>
                      </w:r>
                      <w:r>
                        <w:rPr>
                          <w:rFonts w:ascii="Trebuchet MS"/>
                          <w:color w:val="231F20"/>
                          <w:spacing w:val="-2"/>
                          <w:sz w:val="14"/>
                        </w:rPr>
                        <w:t>(IPOs)</w:t>
                      </w:r>
                    </w:p>
                  </w:txbxContent>
                </v:textbox>
                <w10:wrap anchorx="page"/>
              </v:shape>
            </w:pict>
          </mc:Fallback>
        </mc:AlternateContent>
      </w:r>
      <w:r>
        <w:rPr>
          <w:b/>
          <w:color w:val="231F20"/>
          <w:sz w:val="18"/>
        </w:rPr>
        <w:t xml:space="preserve"> </w:t>
      </w:r>
      <w:r w:rsidRPr="006C075D">
        <w:rPr>
          <w:b/>
          <w:color w:val="231F20"/>
          <w:sz w:val="18"/>
        </w:rPr>
        <w:t>Chart</w:t>
      </w:r>
      <w:r w:rsidRPr="006C075D">
        <w:rPr>
          <w:b/>
          <w:color w:val="231F20"/>
          <w:spacing w:val="-6"/>
          <w:sz w:val="18"/>
        </w:rPr>
        <w:t xml:space="preserve"> </w:t>
      </w:r>
      <w:r w:rsidRPr="006C075D">
        <w:rPr>
          <w:b/>
          <w:color w:val="231F20"/>
          <w:sz w:val="18"/>
        </w:rPr>
        <w:t>3.2a:</w:t>
      </w:r>
      <w:r w:rsidRPr="006C075D">
        <w:rPr>
          <w:b/>
          <w:color w:val="231F20"/>
          <w:spacing w:val="-6"/>
          <w:sz w:val="18"/>
        </w:rPr>
        <w:t xml:space="preserve"> </w:t>
      </w:r>
      <w:r w:rsidRPr="006C075D">
        <w:rPr>
          <w:b/>
          <w:color w:val="231F20"/>
          <w:sz w:val="18"/>
        </w:rPr>
        <w:t>Fund</w:t>
      </w:r>
      <w:r w:rsidRPr="006C075D">
        <w:rPr>
          <w:b/>
          <w:color w:val="231F20"/>
          <w:spacing w:val="-6"/>
          <w:sz w:val="18"/>
        </w:rPr>
        <w:t xml:space="preserve"> </w:t>
      </w:r>
      <w:proofErr w:type="spellStart"/>
      <w:r w:rsidRPr="006C075D">
        <w:rPr>
          <w:b/>
          <w:color w:val="231F20"/>
          <w:sz w:val="18"/>
        </w:rPr>
        <w:t>Mobilisation</w:t>
      </w:r>
      <w:proofErr w:type="spellEnd"/>
      <w:r w:rsidRPr="006C075D">
        <w:rPr>
          <w:b/>
          <w:color w:val="231F20"/>
          <w:spacing w:val="-6"/>
          <w:sz w:val="18"/>
        </w:rPr>
        <w:t xml:space="preserve"> </w:t>
      </w:r>
      <w:r w:rsidRPr="006C075D">
        <w:rPr>
          <w:b/>
          <w:color w:val="231F20"/>
          <w:sz w:val="18"/>
        </w:rPr>
        <w:t>through</w:t>
      </w:r>
      <w:r w:rsidRPr="006C075D">
        <w:rPr>
          <w:b/>
          <w:color w:val="231F20"/>
          <w:spacing w:val="-6"/>
          <w:sz w:val="18"/>
        </w:rPr>
        <w:t xml:space="preserve"> </w:t>
      </w:r>
      <w:r w:rsidRPr="006C075D">
        <w:rPr>
          <w:b/>
          <w:color w:val="231F20"/>
          <w:sz w:val="18"/>
        </w:rPr>
        <w:t>Equity</w:t>
      </w:r>
      <w:r w:rsidRPr="006C075D">
        <w:rPr>
          <w:b/>
          <w:color w:val="231F20"/>
          <w:spacing w:val="-5"/>
          <w:sz w:val="18"/>
        </w:rPr>
        <w:t xml:space="preserve"> </w:t>
      </w:r>
      <w:r w:rsidRPr="006C075D">
        <w:rPr>
          <w:b/>
          <w:color w:val="231F20"/>
          <w:sz w:val="18"/>
        </w:rPr>
        <w:t>Issues</w:t>
      </w:r>
      <w:r w:rsidRPr="006C075D">
        <w:rPr>
          <w:b/>
          <w:color w:val="231F20"/>
          <w:spacing w:val="-6"/>
          <w:sz w:val="18"/>
        </w:rPr>
        <w:t xml:space="preserve"> </w:t>
      </w:r>
      <w:r w:rsidRPr="006C075D">
        <w:rPr>
          <w:b/>
          <w:color w:val="231F20"/>
          <w:spacing w:val="-2"/>
          <w:sz w:val="18"/>
        </w:rPr>
        <w:t>(₹crore)</w:t>
      </w:r>
      <w:r>
        <w:rPr>
          <w:color w:val="231F20"/>
          <w:sz w:val="18"/>
        </w:rPr>
        <w:tab/>
      </w:r>
      <w:r w:rsidRPr="006C075D">
        <w:rPr>
          <w:b/>
          <w:color w:val="231F20"/>
          <w:spacing w:val="-4"/>
          <w:sz w:val="18"/>
        </w:rPr>
        <w:t>Chart</w:t>
      </w:r>
      <w:r w:rsidRPr="006C075D">
        <w:rPr>
          <w:b/>
          <w:color w:val="231F20"/>
          <w:spacing w:val="-6"/>
          <w:sz w:val="18"/>
        </w:rPr>
        <w:t xml:space="preserve"> </w:t>
      </w:r>
      <w:r w:rsidRPr="006C075D">
        <w:rPr>
          <w:b/>
          <w:color w:val="231F20"/>
          <w:spacing w:val="-4"/>
          <w:sz w:val="18"/>
        </w:rPr>
        <w:t>3.2b:</w:t>
      </w:r>
      <w:r w:rsidRPr="006C075D">
        <w:rPr>
          <w:b/>
          <w:color w:val="231F20"/>
          <w:spacing w:val="-6"/>
          <w:sz w:val="18"/>
        </w:rPr>
        <w:t xml:space="preserve"> </w:t>
      </w:r>
      <w:r w:rsidRPr="006C075D">
        <w:rPr>
          <w:b/>
          <w:color w:val="231F20"/>
          <w:spacing w:val="-4"/>
          <w:sz w:val="18"/>
        </w:rPr>
        <w:t>Trend</w:t>
      </w:r>
      <w:r w:rsidRPr="006C075D">
        <w:rPr>
          <w:b/>
          <w:color w:val="231F20"/>
          <w:spacing w:val="-6"/>
          <w:sz w:val="18"/>
        </w:rPr>
        <w:t xml:space="preserve"> </w:t>
      </w:r>
      <w:r w:rsidRPr="006C075D">
        <w:rPr>
          <w:b/>
          <w:color w:val="231F20"/>
          <w:spacing w:val="-4"/>
          <w:sz w:val="18"/>
        </w:rPr>
        <w:t>in</w:t>
      </w:r>
      <w:r w:rsidRPr="006C075D">
        <w:rPr>
          <w:b/>
          <w:color w:val="231F20"/>
          <w:spacing w:val="-5"/>
          <w:sz w:val="18"/>
        </w:rPr>
        <w:t xml:space="preserve"> </w:t>
      </w:r>
      <w:r w:rsidRPr="006C075D">
        <w:rPr>
          <w:b/>
          <w:color w:val="231F20"/>
          <w:spacing w:val="-4"/>
          <w:sz w:val="18"/>
        </w:rPr>
        <w:t>IPO</w:t>
      </w:r>
      <w:r w:rsidRPr="006C075D">
        <w:rPr>
          <w:b/>
          <w:color w:val="231F20"/>
          <w:spacing w:val="-6"/>
          <w:sz w:val="18"/>
        </w:rPr>
        <w:t xml:space="preserve"> </w:t>
      </w:r>
      <w:r w:rsidRPr="006C075D">
        <w:rPr>
          <w:b/>
          <w:color w:val="231F20"/>
          <w:spacing w:val="-4"/>
          <w:sz w:val="18"/>
        </w:rPr>
        <w:t>Volumes</w:t>
      </w:r>
    </w:p>
    <w:p w:rsidR="00CF5360" w:rsidRDefault="003475F1">
      <w:pPr>
        <w:pStyle w:val="BodyText"/>
        <w:rPr>
          <w:sz w:val="18"/>
        </w:rPr>
      </w:pPr>
      <w:r w:rsidRPr="006C075D">
        <w:rPr>
          <w:b/>
          <w:noProof/>
          <w:sz w:val="18"/>
          <w:lang w:val="en-IN" w:eastAsia="en-IN"/>
        </w:rPr>
        <mc:AlternateContent>
          <mc:Choice Requires="wpg">
            <w:drawing>
              <wp:anchor distT="0" distB="0" distL="0" distR="0" simplePos="0" relativeHeight="251655168" behindDoc="0" locked="0" layoutInCell="1" allowOverlap="1">
                <wp:simplePos x="0" y="0"/>
                <wp:positionH relativeFrom="page">
                  <wp:posOffset>4103464</wp:posOffset>
                </wp:positionH>
                <wp:positionV relativeFrom="paragraph">
                  <wp:posOffset>26161</wp:posOffset>
                </wp:positionV>
                <wp:extent cx="3240405" cy="2160270"/>
                <wp:effectExtent l="0" t="0" r="17145" b="1143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40405" cy="2160270"/>
                          <a:chOff x="6350" y="6350"/>
                          <a:chExt cx="3240405" cy="2160270"/>
                        </a:xfrm>
                      </wpg:grpSpPr>
                      <wps:wsp>
                        <wps:cNvPr id="66" name="Graphic 65"/>
                        <wps:cNvSpPr/>
                        <wps:spPr>
                          <a:xfrm>
                            <a:off x="6350" y="6350"/>
                            <a:ext cx="3240405" cy="2160270"/>
                          </a:xfrm>
                          <a:custGeom>
                            <a:avLst/>
                            <a:gdLst/>
                            <a:ahLst/>
                            <a:cxnLst/>
                            <a:rect l="l" t="t" r="r" b="b"/>
                            <a:pathLst>
                              <a:path w="3240405" h="2160270">
                                <a:moveTo>
                                  <a:pt x="3239998" y="2160003"/>
                                </a:moveTo>
                                <a:lnTo>
                                  <a:pt x="0" y="2160003"/>
                                </a:lnTo>
                                <a:lnTo>
                                  <a:pt x="0" y="0"/>
                                </a:lnTo>
                                <a:lnTo>
                                  <a:pt x="3239998" y="0"/>
                                </a:lnTo>
                                <a:lnTo>
                                  <a:pt x="3239998" y="2160003"/>
                                </a:lnTo>
                                <a:close/>
                              </a:path>
                            </a:pathLst>
                          </a:custGeom>
                          <a:ln w="12700">
                            <a:solidFill>
                              <a:srgbClr val="231F20"/>
                            </a:solidFill>
                            <a:prstDash val="solid"/>
                          </a:ln>
                        </wps:spPr>
                        <wps:bodyPr wrap="square" lIns="0" tIns="0" rIns="0" bIns="0" rtlCol="0">
                          <a:prstTxWarp prst="textNoShape">
                            <a:avLst/>
                          </a:prstTxWarp>
                          <a:noAutofit/>
                        </wps:bodyPr>
                      </wps:wsp>
                      <wps:wsp>
                        <wps:cNvPr id="67" name="Graphic 66"/>
                        <wps:cNvSpPr/>
                        <wps:spPr>
                          <a:xfrm>
                            <a:off x="754189" y="205435"/>
                            <a:ext cx="1875155" cy="1532255"/>
                          </a:xfrm>
                          <a:custGeom>
                            <a:avLst/>
                            <a:gdLst/>
                            <a:ahLst/>
                            <a:cxnLst/>
                            <a:rect l="l" t="t" r="r" b="b"/>
                            <a:pathLst>
                              <a:path w="1875155" h="1532255">
                                <a:moveTo>
                                  <a:pt x="135636" y="588289"/>
                                </a:moveTo>
                                <a:lnTo>
                                  <a:pt x="0" y="588289"/>
                                </a:lnTo>
                                <a:lnTo>
                                  <a:pt x="0" y="1532001"/>
                                </a:lnTo>
                                <a:lnTo>
                                  <a:pt x="135636" y="1532001"/>
                                </a:lnTo>
                                <a:lnTo>
                                  <a:pt x="135636" y="588289"/>
                                </a:lnTo>
                                <a:close/>
                              </a:path>
                              <a:path w="1875155" h="1532255">
                                <a:moveTo>
                                  <a:pt x="570941" y="1178598"/>
                                </a:moveTo>
                                <a:lnTo>
                                  <a:pt x="434276" y="1178598"/>
                                </a:lnTo>
                                <a:lnTo>
                                  <a:pt x="434276" y="1531988"/>
                                </a:lnTo>
                                <a:lnTo>
                                  <a:pt x="570941" y="1531988"/>
                                </a:lnTo>
                                <a:lnTo>
                                  <a:pt x="570941" y="1178598"/>
                                </a:lnTo>
                                <a:close/>
                              </a:path>
                              <a:path w="1875155" h="1532255">
                                <a:moveTo>
                                  <a:pt x="1005217" y="1044079"/>
                                </a:moveTo>
                                <a:lnTo>
                                  <a:pt x="868553" y="1044079"/>
                                </a:lnTo>
                                <a:lnTo>
                                  <a:pt x="868553" y="1531988"/>
                                </a:lnTo>
                                <a:lnTo>
                                  <a:pt x="1005217" y="1531988"/>
                                </a:lnTo>
                                <a:lnTo>
                                  <a:pt x="1005217" y="1044079"/>
                                </a:lnTo>
                                <a:close/>
                              </a:path>
                              <a:path w="1875155" h="1532255">
                                <a:moveTo>
                                  <a:pt x="1439494" y="24942"/>
                                </a:moveTo>
                                <a:lnTo>
                                  <a:pt x="1303845" y="24942"/>
                                </a:lnTo>
                                <a:lnTo>
                                  <a:pt x="1303845" y="1531988"/>
                                </a:lnTo>
                                <a:lnTo>
                                  <a:pt x="1439494" y="1531988"/>
                                </a:lnTo>
                                <a:lnTo>
                                  <a:pt x="1439494" y="24942"/>
                                </a:lnTo>
                                <a:close/>
                              </a:path>
                              <a:path w="1875155" h="1532255">
                                <a:moveTo>
                                  <a:pt x="1874799" y="0"/>
                                </a:moveTo>
                                <a:lnTo>
                                  <a:pt x="1738134" y="0"/>
                                </a:lnTo>
                                <a:lnTo>
                                  <a:pt x="1738134" y="1532001"/>
                                </a:lnTo>
                                <a:lnTo>
                                  <a:pt x="1874799" y="1532001"/>
                                </a:lnTo>
                                <a:lnTo>
                                  <a:pt x="1874799" y="0"/>
                                </a:lnTo>
                                <a:close/>
                              </a:path>
                            </a:pathLst>
                          </a:custGeom>
                          <a:solidFill>
                            <a:srgbClr val="F5821F"/>
                          </a:solidFill>
                        </wps:spPr>
                        <wps:bodyPr wrap="square" lIns="0" tIns="0" rIns="0" bIns="0" rtlCol="0">
                          <a:prstTxWarp prst="textNoShape">
                            <a:avLst/>
                          </a:prstTxWarp>
                          <a:noAutofit/>
                        </wps:bodyPr>
                      </wps:wsp>
                      <wps:wsp>
                        <wps:cNvPr id="68" name="Graphic 67"/>
                        <wps:cNvSpPr/>
                        <wps:spPr>
                          <a:xfrm>
                            <a:off x="575565" y="207426"/>
                            <a:ext cx="2231390" cy="1560195"/>
                          </a:xfrm>
                          <a:custGeom>
                            <a:avLst/>
                            <a:gdLst/>
                            <a:ahLst/>
                            <a:cxnLst/>
                            <a:rect l="l" t="t" r="r" b="b"/>
                            <a:pathLst>
                              <a:path w="2231390" h="1560195">
                                <a:moveTo>
                                  <a:pt x="2202230" y="1529994"/>
                                </a:moveTo>
                                <a:lnTo>
                                  <a:pt x="2202230" y="0"/>
                                </a:lnTo>
                              </a:path>
                              <a:path w="2231390" h="1560195">
                                <a:moveTo>
                                  <a:pt x="2202230" y="12"/>
                                </a:moveTo>
                                <a:lnTo>
                                  <a:pt x="2231021" y="12"/>
                                </a:lnTo>
                              </a:path>
                              <a:path w="2231390" h="1560195">
                                <a:moveTo>
                                  <a:pt x="2202230" y="383514"/>
                                </a:moveTo>
                                <a:lnTo>
                                  <a:pt x="2231021" y="383514"/>
                                </a:lnTo>
                              </a:path>
                              <a:path w="2231390" h="1560195">
                                <a:moveTo>
                                  <a:pt x="2202230" y="764997"/>
                                </a:moveTo>
                                <a:lnTo>
                                  <a:pt x="2231021" y="764997"/>
                                </a:lnTo>
                              </a:path>
                              <a:path w="2231390" h="1560195">
                                <a:moveTo>
                                  <a:pt x="2202230" y="1148499"/>
                                </a:moveTo>
                                <a:lnTo>
                                  <a:pt x="2231021" y="1148499"/>
                                </a:lnTo>
                              </a:path>
                              <a:path w="2231390" h="1560195">
                                <a:moveTo>
                                  <a:pt x="2202230" y="1529994"/>
                                </a:moveTo>
                                <a:lnTo>
                                  <a:pt x="2231021" y="1529994"/>
                                </a:lnTo>
                              </a:path>
                              <a:path w="2231390" h="1560195">
                                <a:moveTo>
                                  <a:pt x="28790" y="1529994"/>
                                </a:moveTo>
                                <a:lnTo>
                                  <a:pt x="28803" y="0"/>
                                </a:lnTo>
                              </a:path>
                              <a:path w="2231390" h="1560195">
                                <a:moveTo>
                                  <a:pt x="0" y="12"/>
                                </a:moveTo>
                                <a:lnTo>
                                  <a:pt x="28803" y="12"/>
                                </a:lnTo>
                              </a:path>
                              <a:path w="2231390" h="1560195">
                                <a:moveTo>
                                  <a:pt x="0" y="305206"/>
                                </a:moveTo>
                                <a:lnTo>
                                  <a:pt x="28803" y="305206"/>
                                </a:lnTo>
                              </a:path>
                              <a:path w="2231390" h="1560195">
                                <a:moveTo>
                                  <a:pt x="0" y="612406"/>
                                </a:moveTo>
                                <a:lnTo>
                                  <a:pt x="28803" y="612406"/>
                                </a:lnTo>
                              </a:path>
                              <a:path w="2231390" h="1560195">
                                <a:moveTo>
                                  <a:pt x="0" y="917600"/>
                                </a:moveTo>
                                <a:lnTo>
                                  <a:pt x="28803" y="917600"/>
                                </a:lnTo>
                              </a:path>
                              <a:path w="2231390" h="1560195">
                                <a:moveTo>
                                  <a:pt x="0" y="1224800"/>
                                </a:moveTo>
                                <a:lnTo>
                                  <a:pt x="28803" y="1224800"/>
                                </a:lnTo>
                              </a:path>
                              <a:path w="2231390" h="1560195">
                                <a:moveTo>
                                  <a:pt x="0" y="1529994"/>
                                </a:moveTo>
                                <a:lnTo>
                                  <a:pt x="28803" y="1529994"/>
                                </a:lnTo>
                              </a:path>
                              <a:path w="2231390" h="1560195">
                                <a:moveTo>
                                  <a:pt x="28790" y="1529994"/>
                                </a:moveTo>
                                <a:lnTo>
                                  <a:pt x="2202230" y="1529994"/>
                                </a:lnTo>
                              </a:path>
                              <a:path w="2231390" h="1560195">
                                <a:moveTo>
                                  <a:pt x="2202230" y="1529994"/>
                                </a:moveTo>
                                <a:lnTo>
                                  <a:pt x="2202230" y="1559953"/>
                                </a:lnTo>
                              </a:path>
                              <a:path w="2231390" h="1560195">
                                <a:moveTo>
                                  <a:pt x="1767941" y="1529994"/>
                                </a:moveTo>
                                <a:lnTo>
                                  <a:pt x="1767941" y="1559953"/>
                                </a:lnTo>
                              </a:path>
                              <a:path w="2231390" h="1560195">
                                <a:moveTo>
                                  <a:pt x="1332649" y="1529994"/>
                                </a:moveTo>
                                <a:lnTo>
                                  <a:pt x="1332649" y="1559953"/>
                                </a:lnTo>
                              </a:path>
                              <a:path w="2231390" h="1560195">
                                <a:moveTo>
                                  <a:pt x="898372" y="1529994"/>
                                </a:moveTo>
                                <a:lnTo>
                                  <a:pt x="898372" y="1559953"/>
                                </a:lnTo>
                              </a:path>
                              <a:path w="2231390" h="1560195">
                                <a:moveTo>
                                  <a:pt x="464083" y="1529994"/>
                                </a:moveTo>
                                <a:lnTo>
                                  <a:pt x="464083" y="1559953"/>
                                </a:lnTo>
                              </a:path>
                              <a:path w="2231390" h="1560195">
                                <a:moveTo>
                                  <a:pt x="28790" y="1529994"/>
                                </a:moveTo>
                                <a:lnTo>
                                  <a:pt x="28790" y="1559953"/>
                                </a:lnTo>
                              </a:path>
                            </a:pathLst>
                          </a:custGeom>
                          <a:ln w="6350">
                            <a:solidFill>
                              <a:srgbClr val="231F20"/>
                            </a:solidFill>
                            <a:prstDash val="solid"/>
                          </a:ln>
                        </wps:spPr>
                        <wps:bodyPr wrap="square" lIns="0" tIns="0" rIns="0" bIns="0" rtlCol="0">
                          <a:prstTxWarp prst="textNoShape">
                            <a:avLst/>
                          </a:prstTxWarp>
                          <a:noAutofit/>
                        </wps:bodyPr>
                      </wps:wsp>
                      <wps:wsp>
                        <wps:cNvPr id="69" name="Graphic 68"/>
                        <wps:cNvSpPr/>
                        <wps:spPr>
                          <a:xfrm>
                            <a:off x="822515" y="336941"/>
                            <a:ext cx="1738630" cy="941705"/>
                          </a:xfrm>
                          <a:custGeom>
                            <a:avLst/>
                            <a:gdLst/>
                            <a:ahLst/>
                            <a:cxnLst/>
                            <a:rect l="l" t="t" r="r" b="b"/>
                            <a:pathLst>
                              <a:path w="1738630" h="941705">
                                <a:moveTo>
                                  <a:pt x="0" y="941679"/>
                                </a:moveTo>
                                <a:lnTo>
                                  <a:pt x="434276" y="773023"/>
                                </a:lnTo>
                                <a:lnTo>
                                  <a:pt x="868565" y="359410"/>
                                </a:lnTo>
                                <a:lnTo>
                                  <a:pt x="1303858" y="176695"/>
                                </a:lnTo>
                                <a:lnTo>
                                  <a:pt x="1738134" y="0"/>
                                </a:lnTo>
                              </a:path>
                            </a:pathLst>
                          </a:custGeom>
                          <a:ln w="12700">
                            <a:solidFill>
                              <a:srgbClr val="4971B8"/>
                            </a:solidFill>
                            <a:prstDash val="solid"/>
                          </a:ln>
                        </wps:spPr>
                        <wps:bodyPr wrap="square" lIns="0" tIns="0" rIns="0" bIns="0" rtlCol="0">
                          <a:prstTxWarp prst="textNoShape">
                            <a:avLst/>
                          </a:prstTxWarp>
                          <a:noAutofit/>
                        </wps:bodyPr>
                      </wps:wsp>
                      <wps:wsp>
                        <wps:cNvPr id="70" name="Graphic 69"/>
                        <wps:cNvSpPr/>
                        <wps:spPr>
                          <a:xfrm>
                            <a:off x="414464" y="2017318"/>
                            <a:ext cx="216535" cy="43815"/>
                          </a:xfrm>
                          <a:custGeom>
                            <a:avLst/>
                            <a:gdLst/>
                            <a:ahLst/>
                            <a:cxnLst/>
                            <a:rect l="l" t="t" r="r" b="b"/>
                            <a:pathLst>
                              <a:path w="216535" h="43815">
                                <a:moveTo>
                                  <a:pt x="216001" y="0"/>
                                </a:moveTo>
                                <a:lnTo>
                                  <a:pt x="0" y="0"/>
                                </a:lnTo>
                                <a:lnTo>
                                  <a:pt x="0" y="43205"/>
                                </a:lnTo>
                                <a:lnTo>
                                  <a:pt x="216001" y="43205"/>
                                </a:lnTo>
                                <a:lnTo>
                                  <a:pt x="216001" y="0"/>
                                </a:lnTo>
                                <a:close/>
                              </a:path>
                            </a:pathLst>
                          </a:custGeom>
                          <a:solidFill>
                            <a:srgbClr val="F5821F"/>
                          </a:solidFill>
                        </wps:spPr>
                        <wps:bodyPr wrap="square" lIns="0" tIns="0" rIns="0" bIns="0" rtlCol="0">
                          <a:prstTxWarp prst="textNoShape">
                            <a:avLst/>
                          </a:prstTxWarp>
                          <a:noAutofit/>
                        </wps:bodyPr>
                      </wps:wsp>
                      <wps:wsp>
                        <wps:cNvPr id="71" name="Graphic 70"/>
                        <wps:cNvSpPr/>
                        <wps:spPr>
                          <a:xfrm>
                            <a:off x="1863029" y="2047034"/>
                            <a:ext cx="216535" cy="1270"/>
                          </a:xfrm>
                          <a:custGeom>
                            <a:avLst/>
                            <a:gdLst/>
                            <a:ahLst/>
                            <a:cxnLst/>
                            <a:rect l="l" t="t" r="r" b="b"/>
                            <a:pathLst>
                              <a:path w="216535">
                                <a:moveTo>
                                  <a:pt x="0" y="0"/>
                                </a:moveTo>
                                <a:lnTo>
                                  <a:pt x="216001" y="0"/>
                                </a:lnTo>
                              </a:path>
                            </a:pathLst>
                          </a:custGeom>
                          <a:ln w="12700">
                            <a:solidFill>
                              <a:srgbClr val="4971B8"/>
                            </a:solidFill>
                            <a:prstDash val="solid"/>
                          </a:ln>
                        </wps:spPr>
                        <wps:bodyPr wrap="square" lIns="0" tIns="0" rIns="0" bIns="0" rtlCol="0">
                          <a:prstTxWarp prst="textNoShape">
                            <a:avLst/>
                          </a:prstTxWarp>
                          <a:noAutofit/>
                        </wps:bodyPr>
                      </wps:wsp>
                      <wps:wsp>
                        <wps:cNvPr id="72" name="Textbox 71"/>
                        <wps:cNvSpPr txBox="1"/>
                        <wps:spPr>
                          <a:xfrm>
                            <a:off x="231011" y="141872"/>
                            <a:ext cx="323850" cy="123189"/>
                          </a:xfrm>
                          <a:prstGeom prst="rect">
                            <a:avLst/>
                          </a:prstGeom>
                        </wps:spPr>
                        <wps:txbx>
                          <w:txbxContent>
                            <w:p w:rsidR="006C075D" w:rsidRDefault="006C075D">
                              <w:pPr>
                                <w:spacing w:before="24"/>
                                <w:rPr>
                                  <w:rFonts w:ascii="Trebuchet MS"/>
                                  <w:sz w:val="14"/>
                                </w:rPr>
                              </w:pPr>
                              <w:r>
                                <w:rPr>
                                  <w:rFonts w:ascii="Trebuchet MS"/>
                                  <w:color w:val="231F20"/>
                                  <w:spacing w:val="-2"/>
                                  <w:w w:val="90"/>
                                  <w:sz w:val="14"/>
                                </w:rPr>
                                <w:t>1,70,000</w:t>
                              </w:r>
                            </w:p>
                          </w:txbxContent>
                        </wps:txbx>
                        <wps:bodyPr wrap="square" lIns="0" tIns="0" rIns="0" bIns="0" rtlCol="0">
                          <a:noAutofit/>
                        </wps:bodyPr>
                      </wps:wsp>
                      <wps:wsp>
                        <wps:cNvPr id="73" name="Textbox 72"/>
                        <wps:cNvSpPr txBox="1"/>
                        <wps:spPr>
                          <a:xfrm>
                            <a:off x="2491957" y="92088"/>
                            <a:ext cx="151130" cy="123189"/>
                          </a:xfrm>
                          <a:prstGeom prst="rect">
                            <a:avLst/>
                          </a:prstGeom>
                        </wps:spPr>
                        <wps:txbx>
                          <w:txbxContent>
                            <w:p w:rsidR="006C075D" w:rsidRDefault="006C075D">
                              <w:pPr>
                                <w:spacing w:before="24"/>
                                <w:rPr>
                                  <w:rFonts w:ascii="Trebuchet MS"/>
                                  <w:sz w:val="14"/>
                                </w:rPr>
                              </w:pPr>
                              <w:r>
                                <w:rPr>
                                  <w:rFonts w:ascii="Trebuchet MS"/>
                                  <w:color w:val="2F5598"/>
                                  <w:spacing w:val="-5"/>
                                  <w:sz w:val="14"/>
                                </w:rPr>
                                <w:t>366</w:t>
                              </w:r>
                            </w:p>
                          </w:txbxContent>
                        </wps:txbx>
                        <wps:bodyPr wrap="square" lIns="0" tIns="0" rIns="0" bIns="0" rtlCol="0">
                          <a:noAutofit/>
                        </wps:bodyPr>
                      </wps:wsp>
                      <wps:wsp>
                        <wps:cNvPr id="74" name="Textbox 73"/>
                        <wps:cNvSpPr txBox="1"/>
                        <wps:spPr>
                          <a:xfrm>
                            <a:off x="2842004" y="150940"/>
                            <a:ext cx="161925" cy="123189"/>
                          </a:xfrm>
                          <a:prstGeom prst="rect">
                            <a:avLst/>
                          </a:prstGeom>
                        </wps:spPr>
                        <wps:txbx>
                          <w:txbxContent>
                            <w:p w:rsidR="006C075D" w:rsidRDefault="006C075D">
                              <w:pPr>
                                <w:spacing w:before="24"/>
                                <w:rPr>
                                  <w:rFonts w:ascii="Trebuchet MS"/>
                                  <w:sz w:val="14"/>
                                </w:rPr>
                              </w:pPr>
                              <w:r>
                                <w:rPr>
                                  <w:rFonts w:ascii="Trebuchet MS"/>
                                  <w:color w:val="231F20"/>
                                  <w:spacing w:val="-5"/>
                                  <w:w w:val="105"/>
                                  <w:sz w:val="14"/>
                                </w:rPr>
                                <w:t>400</w:t>
                              </w:r>
                            </w:p>
                          </w:txbxContent>
                        </wps:txbx>
                        <wps:bodyPr wrap="square" lIns="0" tIns="0" rIns="0" bIns="0" rtlCol="0">
                          <a:noAutofit/>
                        </wps:bodyPr>
                      </wps:wsp>
                      <wps:wsp>
                        <wps:cNvPr id="75" name="Textbox 74"/>
                        <wps:cNvSpPr txBox="1"/>
                        <wps:spPr>
                          <a:xfrm>
                            <a:off x="2061193" y="329007"/>
                            <a:ext cx="154940" cy="123189"/>
                          </a:xfrm>
                          <a:prstGeom prst="rect">
                            <a:avLst/>
                          </a:prstGeom>
                        </wps:spPr>
                        <wps:txbx>
                          <w:txbxContent>
                            <w:p w:rsidR="006C075D" w:rsidRDefault="006C075D">
                              <w:pPr>
                                <w:spacing w:before="24"/>
                                <w:rPr>
                                  <w:rFonts w:ascii="Trebuchet MS"/>
                                  <w:sz w:val="14"/>
                                </w:rPr>
                              </w:pPr>
                              <w:r>
                                <w:rPr>
                                  <w:rFonts w:ascii="Trebuchet MS"/>
                                  <w:color w:val="2F5598"/>
                                  <w:spacing w:val="-5"/>
                                  <w:sz w:val="14"/>
                                </w:rPr>
                                <w:t>320</w:t>
                              </w:r>
                            </w:p>
                          </w:txbxContent>
                        </wps:txbx>
                        <wps:bodyPr wrap="square" lIns="0" tIns="0" rIns="0" bIns="0" rtlCol="0">
                          <a:noAutofit/>
                        </wps:bodyPr>
                      </wps:wsp>
                      <wps:wsp>
                        <wps:cNvPr id="76" name="Textbox 75"/>
                        <wps:cNvSpPr txBox="1"/>
                        <wps:spPr>
                          <a:xfrm>
                            <a:off x="225233" y="448133"/>
                            <a:ext cx="329565" cy="123189"/>
                          </a:xfrm>
                          <a:prstGeom prst="rect">
                            <a:avLst/>
                          </a:prstGeom>
                        </wps:spPr>
                        <wps:txbx>
                          <w:txbxContent>
                            <w:p w:rsidR="006C075D" w:rsidRDefault="006C075D">
                              <w:pPr>
                                <w:spacing w:before="24"/>
                                <w:rPr>
                                  <w:rFonts w:ascii="Trebuchet MS"/>
                                  <w:sz w:val="14"/>
                                </w:rPr>
                              </w:pPr>
                              <w:r>
                                <w:rPr>
                                  <w:rFonts w:ascii="Trebuchet MS"/>
                                  <w:color w:val="231F20"/>
                                  <w:spacing w:val="-6"/>
                                  <w:sz w:val="14"/>
                                </w:rPr>
                                <w:t>1,40,000</w:t>
                              </w:r>
                            </w:p>
                          </w:txbxContent>
                        </wps:txbx>
                        <wps:bodyPr wrap="square" lIns="0" tIns="0" rIns="0" bIns="0" rtlCol="0">
                          <a:noAutofit/>
                        </wps:bodyPr>
                      </wps:wsp>
                      <wps:wsp>
                        <wps:cNvPr id="77" name="Textbox 76"/>
                        <wps:cNvSpPr txBox="1"/>
                        <wps:spPr>
                          <a:xfrm>
                            <a:off x="1622741" y="559702"/>
                            <a:ext cx="149860" cy="123189"/>
                          </a:xfrm>
                          <a:prstGeom prst="rect">
                            <a:avLst/>
                          </a:prstGeom>
                        </wps:spPr>
                        <wps:txbx>
                          <w:txbxContent>
                            <w:p w:rsidR="006C075D" w:rsidRDefault="006C075D">
                              <w:pPr>
                                <w:spacing w:before="24"/>
                                <w:rPr>
                                  <w:rFonts w:ascii="Trebuchet MS"/>
                                  <w:sz w:val="14"/>
                                </w:rPr>
                              </w:pPr>
                              <w:r>
                                <w:rPr>
                                  <w:rFonts w:ascii="Trebuchet MS"/>
                                  <w:color w:val="2F5598"/>
                                  <w:spacing w:val="-5"/>
                                  <w:sz w:val="14"/>
                                </w:rPr>
                                <w:t>272</w:t>
                              </w:r>
                            </w:p>
                          </w:txbxContent>
                        </wps:txbx>
                        <wps:bodyPr wrap="square" lIns="0" tIns="0" rIns="0" bIns="0" rtlCol="0">
                          <a:noAutofit/>
                        </wps:bodyPr>
                      </wps:wsp>
                      <wps:wsp>
                        <wps:cNvPr id="78" name="Textbox 77"/>
                        <wps:cNvSpPr txBox="1"/>
                        <wps:spPr>
                          <a:xfrm>
                            <a:off x="2842004" y="533566"/>
                            <a:ext cx="158115" cy="123189"/>
                          </a:xfrm>
                          <a:prstGeom prst="rect">
                            <a:avLst/>
                          </a:prstGeom>
                        </wps:spPr>
                        <wps:txbx>
                          <w:txbxContent>
                            <w:p w:rsidR="006C075D" w:rsidRDefault="006C075D">
                              <w:pPr>
                                <w:spacing w:before="24"/>
                                <w:rPr>
                                  <w:rFonts w:ascii="Trebuchet MS"/>
                                  <w:sz w:val="14"/>
                                </w:rPr>
                              </w:pPr>
                              <w:r>
                                <w:rPr>
                                  <w:rFonts w:ascii="Trebuchet MS"/>
                                  <w:color w:val="231F20"/>
                                  <w:spacing w:val="-5"/>
                                  <w:w w:val="105"/>
                                  <w:sz w:val="14"/>
                                </w:rPr>
                                <w:t>300</w:t>
                              </w:r>
                            </w:p>
                          </w:txbxContent>
                        </wps:txbx>
                        <wps:bodyPr wrap="square" lIns="0" tIns="0" rIns="0" bIns="0" rtlCol="0">
                          <a:noAutofit/>
                        </wps:bodyPr>
                      </wps:wsp>
                      <wps:wsp>
                        <wps:cNvPr id="79" name="Textbox 78"/>
                        <wps:cNvSpPr txBox="1"/>
                        <wps:spPr>
                          <a:xfrm>
                            <a:off x="246213" y="754393"/>
                            <a:ext cx="308610" cy="429259"/>
                          </a:xfrm>
                          <a:prstGeom prst="rect">
                            <a:avLst/>
                          </a:prstGeom>
                        </wps:spPr>
                        <wps:txbx>
                          <w:txbxContent>
                            <w:p w:rsidR="006C075D" w:rsidRDefault="006C075D">
                              <w:pPr>
                                <w:spacing w:before="24"/>
                                <w:rPr>
                                  <w:rFonts w:ascii="Trebuchet MS"/>
                                  <w:sz w:val="14"/>
                                </w:rPr>
                              </w:pPr>
                              <w:r>
                                <w:rPr>
                                  <w:rFonts w:ascii="Trebuchet MS"/>
                                  <w:color w:val="231F20"/>
                                  <w:spacing w:val="-2"/>
                                  <w:w w:val="85"/>
                                  <w:sz w:val="14"/>
                                </w:rPr>
                                <w:t>1,10,000</w:t>
                              </w:r>
                            </w:p>
                            <w:p w:rsidR="006C075D" w:rsidRDefault="006C075D">
                              <w:pPr>
                                <w:spacing w:before="157"/>
                                <w:rPr>
                                  <w:rFonts w:ascii="Trebuchet MS"/>
                                  <w:sz w:val="14"/>
                                </w:rPr>
                              </w:pPr>
                            </w:p>
                            <w:p w:rsidR="006C075D" w:rsidRDefault="006C075D">
                              <w:pPr>
                                <w:ind w:left="46"/>
                                <w:rPr>
                                  <w:rFonts w:ascii="Trebuchet MS"/>
                                  <w:sz w:val="14"/>
                                </w:rPr>
                              </w:pPr>
                              <w:r>
                                <w:rPr>
                                  <w:rFonts w:ascii="Trebuchet MS"/>
                                  <w:color w:val="231F20"/>
                                  <w:spacing w:val="-2"/>
                                  <w:sz w:val="14"/>
                                </w:rPr>
                                <w:t>80,000</w:t>
                              </w:r>
                            </w:p>
                          </w:txbxContent>
                        </wps:txbx>
                        <wps:bodyPr wrap="square" lIns="0" tIns="0" rIns="0" bIns="0" rtlCol="0">
                          <a:noAutofit/>
                        </wps:bodyPr>
                      </wps:wsp>
                      <wps:wsp>
                        <wps:cNvPr id="80" name="Textbox 79"/>
                        <wps:cNvSpPr txBox="1"/>
                        <wps:spPr>
                          <a:xfrm>
                            <a:off x="1143036" y="970154"/>
                            <a:ext cx="139065" cy="123189"/>
                          </a:xfrm>
                          <a:prstGeom prst="rect">
                            <a:avLst/>
                          </a:prstGeom>
                        </wps:spPr>
                        <wps:txbx>
                          <w:txbxContent>
                            <w:p w:rsidR="006C075D" w:rsidRDefault="006C075D">
                              <w:pPr>
                                <w:spacing w:before="24"/>
                                <w:rPr>
                                  <w:rFonts w:ascii="Trebuchet MS"/>
                                  <w:sz w:val="14"/>
                                </w:rPr>
                              </w:pPr>
                              <w:r>
                                <w:rPr>
                                  <w:rFonts w:ascii="Trebuchet MS"/>
                                  <w:color w:val="2F5598"/>
                                  <w:spacing w:val="-5"/>
                                  <w:sz w:val="14"/>
                                </w:rPr>
                                <w:t>164</w:t>
                              </w:r>
                            </w:p>
                          </w:txbxContent>
                        </wps:txbx>
                        <wps:bodyPr wrap="square" lIns="0" tIns="0" rIns="0" bIns="0" rtlCol="0">
                          <a:noAutofit/>
                        </wps:bodyPr>
                      </wps:wsp>
                      <wps:wsp>
                        <wps:cNvPr id="81" name="Textbox 80"/>
                        <wps:cNvSpPr txBox="1"/>
                        <wps:spPr>
                          <a:xfrm>
                            <a:off x="2842004" y="916458"/>
                            <a:ext cx="156845" cy="123189"/>
                          </a:xfrm>
                          <a:prstGeom prst="rect">
                            <a:avLst/>
                          </a:prstGeom>
                        </wps:spPr>
                        <wps:txbx>
                          <w:txbxContent>
                            <w:p w:rsidR="006C075D" w:rsidRDefault="006C075D">
                              <w:pPr>
                                <w:spacing w:before="24"/>
                                <w:rPr>
                                  <w:rFonts w:ascii="Trebuchet MS"/>
                                  <w:sz w:val="14"/>
                                </w:rPr>
                              </w:pPr>
                              <w:r>
                                <w:rPr>
                                  <w:rFonts w:ascii="Trebuchet MS"/>
                                  <w:color w:val="231F20"/>
                                  <w:spacing w:val="-5"/>
                                  <w:w w:val="105"/>
                                  <w:sz w:val="14"/>
                                </w:rPr>
                                <w:t>200</w:t>
                              </w:r>
                            </w:p>
                          </w:txbxContent>
                        </wps:txbx>
                        <wps:bodyPr wrap="square" lIns="0" tIns="0" rIns="0" bIns="0" rtlCol="0">
                          <a:noAutofit/>
                        </wps:bodyPr>
                      </wps:wsp>
                      <wps:wsp>
                        <wps:cNvPr id="82" name="Textbox 81"/>
                        <wps:cNvSpPr txBox="1"/>
                        <wps:spPr>
                          <a:xfrm>
                            <a:off x="754188" y="1129551"/>
                            <a:ext cx="137160" cy="123189"/>
                          </a:xfrm>
                          <a:prstGeom prst="rect">
                            <a:avLst/>
                          </a:prstGeom>
                        </wps:spPr>
                        <wps:txbx>
                          <w:txbxContent>
                            <w:p w:rsidR="006C075D" w:rsidRDefault="006C075D">
                              <w:pPr>
                                <w:spacing w:before="24"/>
                                <w:rPr>
                                  <w:rFonts w:ascii="Trebuchet MS"/>
                                  <w:sz w:val="14"/>
                                </w:rPr>
                              </w:pPr>
                              <w:r>
                                <w:rPr>
                                  <w:rFonts w:ascii="Trebuchet MS"/>
                                  <w:color w:val="2F5598"/>
                                  <w:spacing w:val="-6"/>
                                  <w:sz w:val="14"/>
                                </w:rPr>
                                <w:t>120</w:t>
                              </w:r>
                            </w:p>
                          </w:txbxContent>
                        </wps:txbx>
                        <wps:bodyPr wrap="square" lIns="0" tIns="0" rIns="0" bIns="0" rtlCol="0">
                          <a:noAutofit/>
                        </wps:bodyPr>
                      </wps:wsp>
                      <wps:wsp>
                        <wps:cNvPr id="83" name="Textbox 82"/>
                        <wps:cNvSpPr txBox="1"/>
                        <wps:spPr>
                          <a:xfrm>
                            <a:off x="277061" y="1366737"/>
                            <a:ext cx="278130" cy="123189"/>
                          </a:xfrm>
                          <a:prstGeom prst="rect">
                            <a:avLst/>
                          </a:prstGeom>
                        </wps:spPr>
                        <wps:txbx>
                          <w:txbxContent>
                            <w:p w:rsidR="006C075D" w:rsidRDefault="006C075D">
                              <w:pPr>
                                <w:spacing w:before="24"/>
                                <w:rPr>
                                  <w:rFonts w:ascii="Trebuchet MS"/>
                                  <w:sz w:val="14"/>
                                </w:rPr>
                              </w:pPr>
                              <w:r>
                                <w:rPr>
                                  <w:rFonts w:ascii="Trebuchet MS"/>
                                  <w:color w:val="231F20"/>
                                  <w:spacing w:val="-2"/>
                                  <w:sz w:val="14"/>
                                </w:rPr>
                                <w:t>50,000</w:t>
                              </w:r>
                            </w:p>
                          </w:txbxContent>
                        </wps:txbx>
                        <wps:bodyPr wrap="square" lIns="0" tIns="0" rIns="0" bIns="0" rtlCol="0">
                          <a:noAutofit/>
                        </wps:bodyPr>
                      </wps:wsp>
                      <wps:wsp>
                        <wps:cNvPr id="84" name="Textbox 83"/>
                        <wps:cNvSpPr txBox="1"/>
                        <wps:spPr>
                          <a:xfrm>
                            <a:off x="2841915" y="1299173"/>
                            <a:ext cx="140970" cy="123189"/>
                          </a:xfrm>
                          <a:prstGeom prst="rect">
                            <a:avLst/>
                          </a:prstGeom>
                        </wps:spPr>
                        <wps:txbx>
                          <w:txbxContent>
                            <w:p w:rsidR="006C075D" w:rsidRDefault="006C075D">
                              <w:pPr>
                                <w:spacing w:before="24"/>
                                <w:rPr>
                                  <w:rFonts w:ascii="Trebuchet MS"/>
                                  <w:sz w:val="14"/>
                                </w:rPr>
                              </w:pPr>
                              <w:r>
                                <w:rPr>
                                  <w:rFonts w:ascii="Trebuchet MS"/>
                                  <w:color w:val="231F20"/>
                                  <w:spacing w:val="-5"/>
                                  <w:sz w:val="14"/>
                                </w:rPr>
                                <w:t>100</w:t>
                              </w:r>
                            </w:p>
                          </w:txbxContent>
                        </wps:txbx>
                        <wps:bodyPr wrap="square" lIns="0" tIns="0" rIns="0" bIns="0" rtlCol="0">
                          <a:noAutofit/>
                        </wps:bodyPr>
                      </wps:wsp>
                      <wps:wsp>
                        <wps:cNvPr id="85" name="Textbox 84"/>
                        <wps:cNvSpPr txBox="1"/>
                        <wps:spPr>
                          <a:xfrm>
                            <a:off x="279551" y="1672997"/>
                            <a:ext cx="275590" cy="123189"/>
                          </a:xfrm>
                          <a:prstGeom prst="rect">
                            <a:avLst/>
                          </a:prstGeom>
                        </wps:spPr>
                        <wps:txbx>
                          <w:txbxContent>
                            <w:p w:rsidR="006C075D" w:rsidRDefault="006C075D">
                              <w:pPr>
                                <w:spacing w:before="24"/>
                                <w:rPr>
                                  <w:rFonts w:ascii="Trebuchet MS"/>
                                  <w:sz w:val="14"/>
                                </w:rPr>
                              </w:pPr>
                              <w:r>
                                <w:rPr>
                                  <w:rFonts w:ascii="Trebuchet MS"/>
                                  <w:color w:val="231F20"/>
                                  <w:spacing w:val="-2"/>
                                  <w:sz w:val="14"/>
                                </w:rPr>
                                <w:t>20,000</w:t>
                              </w:r>
                            </w:p>
                          </w:txbxContent>
                        </wps:txbx>
                        <wps:bodyPr wrap="square" lIns="0" tIns="0" rIns="0" bIns="0" rtlCol="0">
                          <a:noAutofit/>
                        </wps:bodyPr>
                      </wps:wsp>
                      <wps:wsp>
                        <wps:cNvPr id="86" name="Textbox 85"/>
                        <wps:cNvSpPr txBox="1"/>
                        <wps:spPr>
                          <a:xfrm>
                            <a:off x="2842004" y="1681887"/>
                            <a:ext cx="55880" cy="123189"/>
                          </a:xfrm>
                          <a:prstGeom prst="rect">
                            <a:avLst/>
                          </a:prstGeom>
                        </wps:spPr>
                        <wps:txbx>
                          <w:txbxContent>
                            <w:p w:rsidR="006C075D" w:rsidRDefault="006C075D">
                              <w:pPr>
                                <w:spacing w:before="24"/>
                                <w:rPr>
                                  <w:rFonts w:ascii="Trebuchet MS"/>
                                  <w:sz w:val="14"/>
                                </w:rPr>
                              </w:pPr>
                              <w:r>
                                <w:rPr>
                                  <w:rFonts w:ascii="Trebuchet MS"/>
                                  <w:color w:val="231F20"/>
                                  <w:spacing w:val="-10"/>
                                  <w:w w:val="130"/>
                                  <w:sz w:val="14"/>
                                </w:rPr>
                                <w:t>-</w:t>
                              </w:r>
                            </w:p>
                          </w:txbxContent>
                        </wps:txbx>
                        <wps:bodyPr wrap="square" lIns="0" tIns="0" rIns="0" bIns="0" rtlCol="0">
                          <a:noAutofit/>
                        </wps:bodyPr>
                      </wps:wsp>
                      <wps:wsp>
                        <wps:cNvPr id="87" name="Textbox 86"/>
                        <wps:cNvSpPr txBox="1"/>
                        <wps:spPr>
                          <a:xfrm>
                            <a:off x="663825" y="1795235"/>
                            <a:ext cx="798195" cy="299720"/>
                          </a:xfrm>
                          <a:prstGeom prst="rect">
                            <a:avLst/>
                          </a:prstGeom>
                        </wps:spPr>
                        <wps:txbx>
                          <w:txbxContent>
                            <w:p w:rsidR="006C075D" w:rsidRDefault="006C075D">
                              <w:pPr>
                                <w:tabs>
                                  <w:tab w:val="left" w:pos="695"/>
                                </w:tabs>
                                <w:spacing w:before="24"/>
                                <w:ind w:left="11"/>
                                <w:rPr>
                                  <w:rFonts w:ascii="Trebuchet MS"/>
                                  <w:sz w:val="14"/>
                                </w:rPr>
                              </w:pPr>
                              <w:r>
                                <w:rPr>
                                  <w:rFonts w:ascii="Trebuchet MS"/>
                                  <w:color w:val="231F20"/>
                                  <w:spacing w:val="-4"/>
                                  <w:sz w:val="14"/>
                                </w:rPr>
                                <w:t>2021-</w:t>
                              </w:r>
                              <w:r>
                                <w:rPr>
                                  <w:rFonts w:ascii="Trebuchet MS"/>
                                  <w:color w:val="231F20"/>
                                  <w:spacing w:val="-5"/>
                                  <w:sz w:val="14"/>
                                </w:rPr>
                                <w:t>22</w:t>
                              </w:r>
                              <w:r>
                                <w:rPr>
                                  <w:rFonts w:ascii="Trebuchet MS"/>
                                  <w:color w:val="231F20"/>
                                  <w:sz w:val="14"/>
                                </w:rPr>
                                <w:tab/>
                                <w:t>2022-</w:t>
                              </w:r>
                              <w:r>
                                <w:rPr>
                                  <w:rFonts w:ascii="Trebuchet MS"/>
                                  <w:color w:val="231F20"/>
                                  <w:spacing w:val="-5"/>
                                  <w:sz w:val="14"/>
                                </w:rPr>
                                <w:t>23</w:t>
                              </w:r>
                            </w:p>
                            <w:p w:rsidR="006C075D" w:rsidRDefault="006C075D">
                              <w:pPr>
                                <w:spacing w:before="115"/>
                                <w:rPr>
                                  <w:rFonts w:ascii="Trebuchet MS" w:eastAsia="Trebuchet MS" w:hAnsi="Trebuchet MS" w:cs="Trebuchet MS"/>
                                  <w:sz w:val="14"/>
                                  <w:szCs w:val="14"/>
                                </w:rPr>
                              </w:pPr>
                              <w:r>
                                <w:rPr>
                                  <w:rFonts w:ascii="Trebuchet MS" w:eastAsia="Trebuchet MS" w:hAnsi="Trebuchet MS" w:cs="Trebuchet MS"/>
                                  <w:color w:val="231F20"/>
                                  <w:w w:val="105"/>
                                  <w:sz w:val="14"/>
                                  <w:szCs w:val="14"/>
                                </w:rPr>
                                <w:t>Amount</w:t>
                              </w:r>
                              <w:r>
                                <w:rPr>
                                  <w:rFonts w:ascii="Trebuchet MS" w:eastAsia="Trebuchet MS" w:hAnsi="Trebuchet MS" w:cs="Trebuchet MS"/>
                                  <w:color w:val="231F20"/>
                                  <w:spacing w:val="-11"/>
                                  <w:w w:val="105"/>
                                  <w:sz w:val="14"/>
                                  <w:szCs w:val="14"/>
                                </w:rPr>
                                <w:t xml:space="preserve"> </w:t>
                              </w:r>
                              <w:r>
                                <w:rPr>
                                  <w:rFonts w:ascii="Trebuchet MS" w:eastAsia="Trebuchet MS" w:hAnsi="Trebuchet MS" w:cs="Trebuchet MS"/>
                                  <w:color w:val="231F20"/>
                                  <w:w w:val="105"/>
                                  <w:sz w:val="14"/>
                                  <w:szCs w:val="14"/>
                                </w:rPr>
                                <w:t>(</w:t>
                              </w:r>
                              <w:proofErr w:type="gramStart"/>
                              <w:r>
                                <w:rPr>
                                  <w:rFonts w:ascii="Trebuchet MS" w:eastAsia="Trebuchet MS" w:hAnsi="Trebuchet MS" w:cs="Trebuchet MS"/>
                                  <w:color w:val="231F20"/>
                                  <w:w w:val="105"/>
                                  <w:sz w:val="14"/>
                                  <w:szCs w:val="14"/>
                                </w:rPr>
                                <w:t>in</w:t>
                              </w:r>
                              <w:r>
                                <w:rPr>
                                  <w:rFonts w:ascii="Trebuchet MS" w:eastAsia="Trebuchet MS" w:hAnsi="Trebuchet MS" w:cs="Trebuchet MS"/>
                                  <w:color w:val="231F20"/>
                                  <w:spacing w:val="-11"/>
                                  <w:w w:val="105"/>
                                  <w:sz w:val="14"/>
                                  <w:szCs w:val="14"/>
                                </w:rPr>
                                <w:t xml:space="preserve"> </w:t>
                              </w:r>
                              <w:r w:rsidR="003475F1">
                                <w:rPr>
                                  <w:rFonts w:ascii="Trebuchet MS" w:eastAsia="Trebuchet MS" w:hAnsi="Trebuchet MS" w:cs="Trebuchet MS"/>
                                  <w:color w:val="231F20"/>
                                  <w:spacing w:val="-11"/>
                                  <w:w w:val="105"/>
                                  <w:sz w:val="14"/>
                                  <w:szCs w:val="14"/>
                                </w:rPr>
                                <w:t>₹</w:t>
                              </w:r>
                              <w:r w:rsidR="003475F1" w:rsidRPr="003475F1">
                                <w:rPr>
                                  <w:rFonts w:ascii="Trebuchet MS"/>
                                  <w:color w:val="231F20"/>
                                  <w:spacing w:val="-2"/>
                                  <w:w w:val="105"/>
                                  <w:sz w:val="14"/>
                                </w:rPr>
                                <w:t xml:space="preserve"> </w:t>
                              </w:r>
                              <w:r w:rsidR="003475F1">
                                <w:rPr>
                                  <w:rFonts w:ascii="Trebuchet MS"/>
                                  <w:color w:val="231F20"/>
                                  <w:spacing w:val="-2"/>
                                  <w:w w:val="105"/>
                                  <w:sz w:val="14"/>
                                </w:rPr>
                                <w:t>crore</w:t>
                              </w:r>
                              <w:proofErr w:type="gramEnd"/>
                              <w:r>
                                <w:rPr>
                                  <w:rFonts w:ascii="Trebuchet MS" w:eastAsia="Trebuchet MS" w:hAnsi="Trebuchet MS" w:cs="Trebuchet MS"/>
                                  <w:color w:val="231F20"/>
                                  <w:spacing w:val="-15"/>
                                  <w:w w:val="105"/>
                                  <w:sz w:val="14"/>
                                  <w:szCs w:val="14"/>
                                </w:rPr>
                                <w:t>)</w:t>
                              </w:r>
                            </w:p>
                          </w:txbxContent>
                        </wps:txbx>
                        <wps:bodyPr wrap="square" lIns="0" tIns="0" rIns="0" bIns="0" rtlCol="0">
                          <a:noAutofit/>
                        </wps:bodyPr>
                      </wps:wsp>
                      <wps:wsp>
                        <wps:cNvPr id="88" name="Textbox 87"/>
                        <wps:cNvSpPr txBox="1"/>
                        <wps:spPr>
                          <a:xfrm>
                            <a:off x="1540064" y="1795235"/>
                            <a:ext cx="340360" cy="123189"/>
                          </a:xfrm>
                          <a:prstGeom prst="rect">
                            <a:avLst/>
                          </a:prstGeom>
                        </wps:spPr>
                        <wps:txbx>
                          <w:txbxContent>
                            <w:p w:rsidR="006C075D" w:rsidRDefault="006C075D">
                              <w:pPr>
                                <w:spacing w:before="24"/>
                                <w:rPr>
                                  <w:rFonts w:ascii="Trebuchet MS"/>
                                  <w:sz w:val="14"/>
                                </w:rPr>
                              </w:pPr>
                              <w:r>
                                <w:rPr>
                                  <w:rFonts w:ascii="Trebuchet MS"/>
                                  <w:color w:val="231F20"/>
                                  <w:sz w:val="14"/>
                                </w:rPr>
                                <w:t>2023-</w:t>
                              </w:r>
                              <w:r>
                                <w:rPr>
                                  <w:rFonts w:ascii="Trebuchet MS"/>
                                  <w:color w:val="231F20"/>
                                  <w:spacing w:val="-5"/>
                                  <w:sz w:val="14"/>
                                </w:rPr>
                                <w:t>24</w:t>
                              </w:r>
                            </w:p>
                          </w:txbxContent>
                        </wps:txbx>
                        <wps:bodyPr wrap="square" lIns="0" tIns="0" rIns="0" bIns="0" rtlCol="0">
                          <a:noAutofit/>
                        </wps:bodyPr>
                      </wps:wsp>
                      <wps:wsp>
                        <wps:cNvPr id="89" name="Textbox 88"/>
                        <wps:cNvSpPr txBox="1"/>
                        <wps:spPr>
                          <a:xfrm>
                            <a:off x="1974696" y="1795235"/>
                            <a:ext cx="770890" cy="123189"/>
                          </a:xfrm>
                          <a:prstGeom prst="rect">
                            <a:avLst/>
                          </a:prstGeom>
                        </wps:spPr>
                        <wps:txbx>
                          <w:txbxContent>
                            <w:p w:rsidR="006C075D" w:rsidRDefault="006C075D">
                              <w:pPr>
                                <w:spacing w:before="24"/>
                                <w:rPr>
                                  <w:rFonts w:ascii="Trebuchet MS"/>
                                  <w:sz w:val="14"/>
                                </w:rPr>
                              </w:pPr>
                              <w:r>
                                <w:rPr>
                                  <w:rFonts w:ascii="Trebuchet MS"/>
                                  <w:color w:val="231F20"/>
                                  <w:w w:val="105"/>
                                  <w:sz w:val="14"/>
                                </w:rPr>
                                <w:t>2024-</w:t>
                              </w:r>
                              <w:proofErr w:type="gramStart"/>
                              <w:r>
                                <w:rPr>
                                  <w:rFonts w:ascii="Trebuchet MS"/>
                                  <w:color w:val="231F20"/>
                                  <w:w w:val="105"/>
                                  <w:sz w:val="14"/>
                                </w:rPr>
                                <w:t>25</w:t>
                              </w:r>
                              <w:r>
                                <w:rPr>
                                  <w:rFonts w:ascii="Trebuchet MS"/>
                                  <w:color w:val="231F20"/>
                                  <w:spacing w:val="37"/>
                                  <w:w w:val="105"/>
                                  <w:sz w:val="14"/>
                                </w:rPr>
                                <w:t xml:space="preserve">  </w:t>
                              </w:r>
                              <w:r>
                                <w:rPr>
                                  <w:rFonts w:ascii="Trebuchet MS"/>
                                  <w:color w:val="231F20"/>
                                  <w:w w:val="105"/>
                                  <w:sz w:val="14"/>
                                </w:rPr>
                                <w:t>2025</w:t>
                              </w:r>
                              <w:proofErr w:type="gramEnd"/>
                              <w:r>
                                <w:rPr>
                                  <w:rFonts w:ascii="Trebuchet MS"/>
                                  <w:color w:val="231F20"/>
                                  <w:w w:val="105"/>
                                  <w:sz w:val="14"/>
                                </w:rPr>
                                <w:t>-</w:t>
                              </w:r>
                              <w:r>
                                <w:rPr>
                                  <w:rFonts w:ascii="Trebuchet MS"/>
                                  <w:color w:val="231F20"/>
                                  <w:spacing w:val="-5"/>
                                  <w:w w:val="105"/>
                                  <w:sz w:val="14"/>
                                </w:rPr>
                                <w:t>26</w:t>
                              </w:r>
                            </w:p>
                          </w:txbxContent>
                        </wps:txbx>
                        <wps:bodyPr wrap="square" lIns="0" tIns="0" rIns="0" bIns="0" rtlCol="0">
                          <a:noAutofit/>
                        </wps:bodyPr>
                      </wps:wsp>
                      <wps:wsp>
                        <wps:cNvPr id="90" name="Textbox 89"/>
                        <wps:cNvSpPr txBox="1"/>
                        <wps:spPr>
                          <a:xfrm>
                            <a:off x="2112023" y="1971545"/>
                            <a:ext cx="739140" cy="123189"/>
                          </a:xfrm>
                          <a:prstGeom prst="rect">
                            <a:avLst/>
                          </a:prstGeom>
                        </wps:spPr>
                        <wps:txbx>
                          <w:txbxContent>
                            <w:p w:rsidR="006C075D" w:rsidRDefault="006C075D">
                              <w:pPr>
                                <w:spacing w:before="24"/>
                                <w:rPr>
                                  <w:rFonts w:ascii="Trebuchet MS"/>
                                  <w:sz w:val="14"/>
                                </w:rPr>
                              </w:pPr>
                              <w:r>
                                <w:rPr>
                                  <w:rFonts w:ascii="Trebuchet MS"/>
                                  <w:color w:val="231F20"/>
                                  <w:sz w:val="14"/>
                                </w:rPr>
                                <w:t>No.</w:t>
                              </w:r>
                              <w:r>
                                <w:rPr>
                                  <w:rFonts w:ascii="Trebuchet MS"/>
                                  <w:color w:val="231F20"/>
                                  <w:spacing w:val="-1"/>
                                  <w:sz w:val="14"/>
                                </w:rPr>
                                <w:t xml:space="preserve"> </w:t>
                              </w:r>
                              <w:r>
                                <w:rPr>
                                  <w:rFonts w:ascii="Trebuchet MS"/>
                                  <w:color w:val="231F20"/>
                                  <w:sz w:val="14"/>
                                </w:rPr>
                                <w:t>of</w:t>
                              </w:r>
                              <w:r>
                                <w:rPr>
                                  <w:rFonts w:ascii="Trebuchet MS"/>
                                  <w:color w:val="231F20"/>
                                  <w:spacing w:val="-1"/>
                                  <w:sz w:val="14"/>
                                </w:rPr>
                                <w:t xml:space="preserve"> </w:t>
                              </w:r>
                              <w:r>
                                <w:rPr>
                                  <w:rFonts w:ascii="Trebuchet MS"/>
                                  <w:color w:val="231F20"/>
                                  <w:sz w:val="14"/>
                                </w:rPr>
                                <w:t xml:space="preserve">Issue </w:t>
                              </w:r>
                              <w:r>
                                <w:rPr>
                                  <w:rFonts w:ascii="Trebuchet MS"/>
                                  <w:color w:val="231F20"/>
                                  <w:spacing w:val="-2"/>
                                  <w:sz w:val="14"/>
                                </w:rPr>
                                <w:t>(RHS)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id="Group 64" o:spid="_x0000_s1074" style="position:absolute;margin-left:323.1pt;margin-top:2.05pt;width:255.15pt;height:170.1pt;z-index:251655168;mso-wrap-distance-left:0;mso-wrap-distance-right:0;mso-position-horizontal-relative:page;mso-position-vertical-relative:text;mso-width-relative:margin;mso-height-relative:margin" coordorigin="63,63" coordsize="32404,2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">
                <v:shape id="Graphic 65" o:spid="_x0000_s1075" style="position:absolute;left:63;top:63;width:32404;height:21603;visibility:visible;mso-wrap-style:square;v-text-anchor:top" coordsize="3240405,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" path="m3239998,2160003l,2160003,,,3239998,r,2160003xe" filled="f" strokecolor="#231f20" strokeweight="1pt">
                  <v:path arrowok="t"/>
                </v:shape>
                <v:shape id="Graphic 66" o:spid="_x0000_s1076" style="position:absolute;left:7541;top:2054;width:18752;height:15322;visibility:visible;mso-wrap-style:square;v-text-anchor:top" coordsize="1875155,153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" path="m135636,588289l,588289r,943712l135636,1532001r,-943712xem570941,1178598r-136665,l434276,1531988r136665,l570941,1178598xem1005217,1044079r-136664,l868553,1531988r136664,l1005217,1044079xem1439494,24942r-135649,l1303845,1531988r135649,l1439494,24942xem1874799,l1738134,r,1532001l1874799,1532001,1874799,xe" fillcolor="#f5821f" stroked="f">
                  <v:path arrowok="t"/>
                </v:shape>
                <v:shape id="Graphic 67" o:spid="_x0000_s1077" style="position:absolute;left:5755;top:2074;width:22314;height:15602;visibility:visible;mso-wrap-style:square;v-text-anchor:top" coordsize="2231390,156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" path="m2202230,1529994l2202230,em2202230,12r28791,em2202230,383514r28791,em2202230,764997r28791,em2202230,1148499r28791,em2202230,1529994r28791,em28790,1529994l28803,em,12r28803,em,305206r28803,em,612406r28803,em,917600r28803,em,1224800r28803,em,1529994r28803,em28790,1529994r2173440,em2202230,1529994r,29959em1767941,1529994r,29959em1332649,1529994r,29959em898372,1529994r,29959em464083,1529994r,29959em28790,1529994r,29959e" filled="f" strokecolor="#231f20" strokeweight=".5pt">
                  <v:path arrowok="t"/>
                </v:shape>
                <v:shape id="Graphic 68" o:spid="_x0000_s1078" style="position:absolute;left:8225;top:3369;width:17386;height:9417;visibility:visible;mso-wrap-style:square;v-text-anchor:top" coordsize="1738630,941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" path="m,941679l434276,773023,868565,359410,1303858,176695,1738134,e" filled="f" strokecolor="#4971b8" strokeweight="1pt">
                  <v:path arrowok="t"/>
                </v:shape>
                <v:shape id="Graphic 69" o:spid="_x0000_s1079" style="position:absolute;left:4144;top:20173;width:2165;height:438;visibility:visible;mso-wrap-style:square;v-text-anchor:top" coordsize="21653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" path="m216001,l,,,43205r216001,l216001,xe" fillcolor="#f5821f" stroked="f">
                  <v:path arrowok="t"/>
                </v:shape>
                <v:shape id="Graphic 70" o:spid="_x0000_s1080" style="position:absolute;left:18630;top:20470;width:2165;height:13;visibility:visible;mso-wrap-style:square;v-text-anchor:top" coordsize="2165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" path="m,l216001,e" filled="f" strokecolor="#4971b8" strokeweight="1pt">
                  <v:path arrowok="t"/>
                </v:shape>
                <v:shape id="Textbox 71" o:spid="_x0000_s1081" type="#_x0000_t202" style="position:absolute;left:2310;top:1418;width:3238;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rsidR="006C075D" w:rsidRDefault="006C075D">
                        <w:pPr>
                          <w:spacing w:before="24"/>
                          <w:rPr>
                            <w:rFonts w:ascii="Trebuchet MS"/>
                            <w:sz w:val="14"/>
                          </w:rPr>
                        </w:pPr>
                        <w:r>
                          <w:rPr>
                            <w:rFonts w:ascii="Trebuchet MS"/>
                            <w:color w:val="231F20"/>
                            <w:spacing w:val="-2"/>
                            <w:w w:val="90"/>
                            <w:sz w:val="14"/>
                          </w:rPr>
                          <w:t>1,70,000</w:t>
                        </w:r>
                      </w:p>
                    </w:txbxContent>
                  </v:textbox>
                </v:shape>
                <v:shape id="Textbox 72" o:spid="_x0000_s1082" type="#_x0000_t202" style="position:absolute;left:24919;top:920;width:1511;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6C075D" w:rsidRDefault="006C075D">
                        <w:pPr>
                          <w:spacing w:before="24"/>
                          <w:rPr>
                            <w:rFonts w:ascii="Trebuchet MS"/>
                            <w:sz w:val="14"/>
                          </w:rPr>
                        </w:pPr>
                        <w:r>
                          <w:rPr>
                            <w:rFonts w:ascii="Trebuchet MS"/>
                            <w:color w:val="2F5598"/>
                            <w:spacing w:val="-5"/>
                            <w:sz w:val="14"/>
                          </w:rPr>
                          <w:t>366</w:t>
                        </w:r>
                      </w:p>
                    </w:txbxContent>
                  </v:textbox>
                </v:shape>
                <v:shape id="Textbox 73" o:spid="_x0000_s1083" type="#_x0000_t202" style="position:absolute;left:28420;top:1509;width:1619;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rsidR="006C075D" w:rsidRDefault="006C075D">
                        <w:pPr>
                          <w:spacing w:before="24"/>
                          <w:rPr>
                            <w:rFonts w:ascii="Trebuchet MS"/>
                            <w:sz w:val="14"/>
                          </w:rPr>
                        </w:pPr>
                        <w:r>
                          <w:rPr>
                            <w:rFonts w:ascii="Trebuchet MS"/>
                            <w:color w:val="231F20"/>
                            <w:spacing w:val="-5"/>
                            <w:w w:val="105"/>
                            <w:sz w:val="14"/>
                          </w:rPr>
                          <w:t>400</w:t>
                        </w:r>
                      </w:p>
                    </w:txbxContent>
                  </v:textbox>
                </v:shape>
                <v:shape id="Textbox 74" o:spid="_x0000_s1084" type="#_x0000_t202" style="position:absolute;left:20611;top:3290;width:1550;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rsidR="006C075D" w:rsidRDefault="006C075D">
                        <w:pPr>
                          <w:spacing w:before="24"/>
                          <w:rPr>
                            <w:rFonts w:ascii="Trebuchet MS"/>
                            <w:sz w:val="14"/>
                          </w:rPr>
                        </w:pPr>
                        <w:r>
                          <w:rPr>
                            <w:rFonts w:ascii="Trebuchet MS"/>
                            <w:color w:val="2F5598"/>
                            <w:spacing w:val="-5"/>
                            <w:sz w:val="14"/>
                          </w:rPr>
                          <w:t>320</w:t>
                        </w:r>
                      </w:p>
                    </w:txbxContent>
                  </v:textbox>
                </v:shape>
                <v:shape id="Textbox 75" o:spid="_x0000_s1085" type="#_x0000_t202" style="position:absolute;left:2252;top:4481;width:3295;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6C075D" w:rsidRDefault="006C075D">
                        <w:pPr>
                          <w:spacing w:before="24"/>
                          <w:rPr>
                            <w:rFonts w:ascii="Trebuchet MS"/>
                            <w:sz w:val="14"/>
                          </w:rPr>
                        </w:pPr>
                        <w:r>
                          <w:rPr>
                            <w:rFonts w:ascii="Trebuchet MS"/>
                            <w:color w:val="231F20"/>
                            <w:spacing w:val="-6"/>
                            <w:sz w:val="14"/>
                          </w:rPr>
                          <w:t>1,40,000</w:t>
                        </w:r>
                      </w:p>
                    </w:txbxContent>
                  </v:textbox>
                </v:shape>
                <v:shape id="Textbox 76" o:spid="_x0000_s1086" type="#_x0000_t202" style="position:absolute;left:16227;top:5597;width:1499;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rsidR="006C075D" w:rsidRDefault="006C075D">
                        <w:pPr>
                          <w:spacing w:before="24"/>
                          <w:rPr>
                            <w:rFonts w:ascii="Trebuchet MS"/>
                            <w:sz w:val="14"/>
                          </w:rPr>
                        </w:pPr>
                        <w:r>
                          <w:rPr>
                            <w:rFonts w:ascii="Trebuchet MS"/>
                            <w:color w:val="2F5598"/>
                            <w:spacing w:val="-5"/>
                            <w:sz w:val="14"/>
                          </w:rPr>
                          <w:t>272</w:t>
                        </w:r>
                      </w:p>
                    </w:txbxContent>
                  </v:textbox>
                </v:shape>
                <v:shape id="Textbox 77" o:spid="_x0000_s1087" type="#_x0000_t202" style="position:absolute;left:28420;top:5335;width:1581;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6C075D" w:rsidRDefault="006C075D">
                        <w:pPr>
                          <w:spacing w:before="24"/>
                          <w:rPr>
                            <w:rFonts w:ascii="Trebuchet MS"/>
                            <w:sz w:val="14"/>
                          </w:rPr>
                        </w:pPr>
                        <w:r>
                          <w:rPr>
                            <w:rFonts w:ascii="Trebuchet MS"/>
                            <w:color w:val="231F20"/>
                            <w:spacing w:val="-5"/>
                            <w:w w:val="105"/>
                            <w:sz w:val="14"/>
                          </w:rPr>
                          <w:t>300</w:t>
                        </w:r>
                      </w:p>
                    </w:txbxContent>
                  </v:textbox>
                </v:shape>
                <v:shape id="Textbox 78" o:spid="_x0000_s1088" type="#_x0000_t202" style="position:absolute;left:2462;top:7543;width:3086;height:4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6C075D" w:rsidRDefault="006C075D">
                        <w:pPr>
                          <w:spacing w:before="24"/>
                          <w:rPr>
                            <w:rFonts w:ascii="Trebuchet MS"/>
                            <w:sz w:val="14"/>
                          </w:rPr>
                        </w:pPr>
                        <w:r>
                          <w:rPr>
                            <w:rFonts w:ascii="Trebuchet MS"/>
                            <w:color w:val="231F20"/>
                            <w:spacing w:val="-2"/>
                            <w:w w:val="85"/>
                            <w:sz w:val="14"/>
                          </w:rPr>
                          <w:t>1,10,000</w:t>
                        </w:r>
                      </w:p>
                      <w:p w:rsidR="006C075D" w:rsidRDefault="006C075D">
                        <w:pPr>
                          <w:spacing w:before="157"/>
                          <w:rPr>
                            <w:rFonts w:ascii="Trebuchet MS"/>
                            <w:sz w:val="14"/>
                          </w:rPr>
                        </w:pPr>
                      </w:p>
                      <w:p w:rsidR="006C075D" w:rsidRDefault="006C075D">
                        <w:pPr>
                          <w:ind w:left="46"/>
                          <w:rPr>
                            <w:rFonts w:ascii="Trebuchet MS"/>
                            <w:sz w:val="14"/>
                          </w:rPr>
                        </w:pPr>
                        <w:r>
                          <w:rPr>
                            <w:rFonts w:ascii="Trebuchet MS"/>
                            <w:color w:val="231F20"/>
                            <w:spacing w:val="-2"/>
                            <w:sz w:val="14"/>
                          </w:rPr>
                          <w:t>80,000</w:t>
                        </w:r>
                      </w:p>
                    </w:txbxContent>
                  </v:textbox>
                </v:shape>
                <v:shape id="Textbox 79" o:spid="_x0000_s1089" type="#_x0000_t202" style="position:absolute;left:11430;top:9701;width:1391;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6C075D" w:rsidRDefault="006C075D">
                        <w:pPr>
                          <w:spacing w:before="24"/>
                          <w:rPr>
                            <w:rFonts w:ascii="Trebuchet MS"/>
                            <w:sz w:val="14"/>
                          </w:rPr>
                        </w:pPr>
                        <w:r>
                          <w:rPr>
                            <w:rFonts w:ascii="Trebuchet MS"/>
                            <w:color w:val="2F5598"/>
                            <w:spacing w:val="-5"/>
                            <w:sz w:val="14"/>
                          </w:rPr>
                          <w:t>164</w:t>
                        </w:r>
                      </w:p>
                    </w:txbxContent>
                  </v:textbox>
                </v:shape>
                <v:shape id="Textbox 80" o:spid="_x0000_s1090" type="#_x0000_t202" style="position:absolute;left:28420;top:9164;width:1568;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rsidR="006C075D" w:rsidRDefault="006C075D">
                        <w:pPr>
                          <w:spacing w:before="24"/>
                          <w:rPr>
                            <w:rFonts w:ascii="Trebuchet MS"/>
                            <w:sz w:val="14"/>
                          </w:rPr>
                        </w:pPr>
                        <w:r>
                          <w:rPr>
                            <w:rFonts w:ascii="Trebuchet MS"/>
                            <w:color w:val="231F20"/>
                            <w:spacing w:val="-5"/>
                            <w:w w:val="105"/>
                            <w:sz w:val="14"/>
                          </w:rPr>
                          <w:t>200</w:t>
                        </w:r>
                      </w:p>
                    </w:txbxContent>
                  </v:textbox>
                </v:shape>
                <v:shape id="Textbox 81" o:spid="_x0000_s1091" type="#_x0000_t202" style="position:absolute;left:7541;top:11295;width:1372;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rsidR="006C075D" w:rsidRDefault="006C075D">
                        <w:pPr>
                          <w:spacing w:before="24"/>
                          <w:rPr>
                            <w:rFonts w:ascii="Trebuchet MS"/>
                            <w:sz w:val="14"/>
                          </w:rPr>
                        </w:pPr>
                        <w:r>
                          <w:rPr>
                            <w:rFonts w:ascii="Trebuchet MS"/>
                            <w:color w:val="2F5598"/>
                            <w:spacing w:val="-6"/>
                            <w:sz w:val="14"/>
                          </w:rPr>
                          <w:t>120</w:t>
                        </w:r>
                      </w:p>
                    </w:txbxContent>
                  </v:textbox>
                </v:shape>
                <v:shape id="Textbox 82" o:spid="_x0000_s1092" type="#_x0000_t202" style="position:absolute;left:2770;top:13667;width:2781;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rsidR="006C075D" w:rsidRDefault="006C075D">
                        <w:pPr>
                          <w:spacing w:before="24"/>
                          <w:rPr>
                            <w:rFonts w:ascii="Trebuchet MS"/>
                            <w:sz w:val="14"/>
                          </w:rPr>
                        </w:pPr>
                        <w:r>
                          <w:rPr>
                            <w:rFonts w:ascii="Trebuchet MS"/>
                            <w:color w:val="231F20"/>
                            <w:spacing w:val="-2"/>
                            <w:sz w:val="14"/>
                          </w:rPr>
                          <w:t>50,000</w:t>
                        </w:r>
                      </w:p>
                    </w:txbxContent>
                  </v:textbox>
                </v:shape>
                <v:shape id="Textbox 83" o:spid="_x0000_s1093" type="#_x0000_t202" style="position:absolute;left:28419;top:12991;width:1409;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rsidR="006C075D" w:rsidRDefault="006C075D">
                        <w:pPr>
                          <w:spacing w:before="24"/>
                          <w:rPr>
                            <w:rFonts w:ascii="Trebuchet MS"/>
                            <w:sz w:val="14"/>
                          </w:rPr>
                        </w:pPr>
                        <w:r>
                          <w:rPr>
                            <w:rFonts w:ascii="Trebuchet MS"/>
                            <w:color w:val="231F20"/>
                            <w:spacing w:val="-5"/>
                            <w:sz w:val="14"/>
                          </w:rPr>
                          <w:t>100</w:t>
                        </w:r>
                      </w:p>
                    </w:txbxContent>
                  </v:textbox>
                </v:shape>
                <v:shape id="Textbox 84" o:spid="_x0000_s1094" type="#_x0000_t202" style="position:absolute;left:2795;top:16729;width:275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rsidR="006C075D" w:rsidRDefault="006C075D">
                        <w:pPr>
                          <w:spacing w:before="24"/>
                          <w:rPr>
                            <w:rFonts w:ascii="Trebuchet MS"/>
                            <w:sz w:val="14"/>
                          </w:rPr>
                        </w:pPr>
                        <w:r>
                          <w:rPr>
                            <w:rFonts w:ascii="Trebuchet MS"/>
                            <w:color w:val="231F20"/>
                            <w:spacing w:val="-2"/>
                            <w:sz w:val="14"/>
                          </w:rPr>
                          <w:t>20,000</w:t>
                        </w:r>
                      </w:p>
                    </w:txbxContent>
                  </v:textbox>
                </v:shape>
                <v:shape id="Textbox 85" o:spid="_x0000_s1095" type="#_x0000_t202" style="position:absolute;left:28420;top:16818;width:558;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rsidR="006C075D" w:rsidRDefault="006C075D">
                        <w:pPr>
                          <w:spacing w:before="24"/>
                          <w:rPr>
                            <w:rFonts w:ascii="Trebuchet MS"/>
                            <w:sz w:val="14"/>
                          </w:rPr>
                        </w:pPr>
                        <w:r>
                          <w:rPr>
                            <w:rFonts w:ascii="Trebuchet MS"/>
                            <w:color w:val="231F20"/>
                            <w:spacing w:val="-10"/>
                            <w:w w:val="130"/>
                            <w:sz w:val="14"/>
                          </w:rPr>
                          <w:t>-</w:t>
                        </w:r>
                      </w:p>
                    </w:txbxContent>
                  </v:textbox>
                </v:shape>
                <v:shape id="Textbox 86" o:spid="_x0000_s1096" type="#_x0000_t202" style="position:absolute;left:6638;top:17952;width:7982;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rsidR="006C075D" w:rsidRDefault="006C075D">
                        <w:pPr>
                          <w:tabs>
                            <w:tab w:val="left" w:pos="695"/>
                          </w:tabs>
                          <w:spacing w:before="24"/>
                          <w:ind w:left="11"/>
                          <w:rPr>
                            <w:rFonts w:ascii="Trebuchet MS"/>
                            <w:sz w:val="14"/>
                          </w:rPr>
                        </w:pPr>
                        <w:r>
                          <w:rPr>
                            <w:rFonts w:ascii="Trebuchet MS"/>
                            <w:color w:val="231F20"/>
                            <w:spacing w:val="-4"/>
                            <w:sz w:val="14"/>
                          </w:rPr>
                          <w:t>2021-</w:t>
                        </w:r>
                        <w:r>
                          <w:rPr>
                            <w:rFonts w:ascii="Trebuchet MS"/>
                            <w:color w:val="231F20"/>
                            <w:spacing w:val="-5"/>
                            <w:sz w:val="14"/>
                          </w:rPr>
                          <w:t>22</w:t>
                        </w:r>
                        <w:r>
                          <w:rPr>
                            <w:rFonts w:ascii="Trebuchet MS"/>
                            <w:color w:val="231F20"/>
                            <w:sz w:val="14"/>
                          </w:rPr>
                          <w:tab/>
                          <w:t>2022-</w:t>
                        </w:r>
                        <w:r>
                          <w:rPr>
                            <w:rFonts w:ascii="Trebuchet MS"/>
                            <w:color w:val="231F20"/>
                            <w:spacing w:val="-5"/>
                            <w:sz w:val="14"/>
                          </w:rPr>
                          <w:t>23</w:t>
                        </w:r>
                      </w:p>
                      <w:p w:rsidR="006C075D" w:rsidRDefault="006C075D">
                        <w:pPr>
                          <w:spacing w:before="115"/>
                          <w:rPr>
                            <w:rFonts w:ascii="Trebuchet MS" w:eastAsia="Trebuchet MS" w:hAnsi="Trebuchet MS" w:cs="Trebuchet MS"/>
                            <w:sz w:val="14"/>
                            <w:szCs w:val="14"/>
                          </w:rPr>
                        </w:pPr>
                        <w:r>
                          <w:rPr>
                            <w:rFonts w:ascii="Trebuchet MS" w:eastAsia="Trebuchet MS" w:hAnsi="Trebuchet MS" w:cs="Trebuchet MS"/>
                            <w:color w:val="231F20"/>
                            <w:w w:val="105"/>
                            <w:sz w:val="14"/>
                            <w:szCs w:val="14"/>
                          </w:rPr>
                          <w:t>Amount</w:t>
                        </w:r>
                        <w:r>
                          <w:rPr>
                            <w:rFonts w:ascii="Trebuchet MS" w:eastAsia="Trebuchet MS" w:hAnsi="Trebuchet MS" w:cs="Trebuchet MS"/>
                            <w:color w:val="231F20"/>
                            <w:spacing w:val="-11"/>
                            <w:w w:val="105"/>
                            <w:sz w:val="14"/>
                            <w:szCs w:val="14"/>
                          </w:rPr>
                          <w:t xml:space="preserve"> </w:t>
                        </w:r>
                        <w:r>
                          <w:rPr>
                            <w:rFonts w:ascii="Trebuchet MS" w:eastAsia="Trebuchet MS" w:hAnsi="Trebuchet MS" w:cs="Trebuchet MS"/>
                            <w:color w:val="231F20"/>
                            <w:w w:val="105"/>
                            <w:sz w:val="14"/>
                            <w:szCs w:val="14"/>
                          </w:rPr>
                          <w:t>(</w:t>
                        </w:r>
                        <w:proofErr w:type="gramStart"/>
                        <w:r>
                          <w:rPr>
                            <w:rFonts w:ascii="Trebuchet MS" w:eastAsia="Trebuchet MS" w:hAnsi="Trebuchet MS" w:cs="Trebuchet MS"/>
                            <w:color w:val="231F20"/>
                            <w:w w:val="105"/>
                            <w:sz w:val="14"/>
                            <w:szCs w:val="14"/>
                          </w:rPr>
                          <w:t>in</w:t>
                        </w:r>
                        <w:r>
                          <w:rPr>
                            <w:rFonts w:ascii="Trebuchet MS" w:eastAsia="Trebuchet MS" w:hAnsi="Trebuchet MS" w:cs="Trebuchet MS"/>
                            <w:color w:val="231F20"/>
                            <w:spacing w:val="-11"/>
                            <w:w w:val="105"/>
                            <w:sz w:val="14"/>
                            <w:szCs w:val="14"/>
                          </w:rPr>
                          <w:t xml:space="preserve"> </w:t>
                        </w:r>
                        <w:r w:rsidR="003475F1">
                          <w:rPr>
                            <w:rFonts w:ascii="Trebuchet MS" w:eastAsia="Trebuchet MS" w:hAnsi="Trebuchet MS" w:cs="Trebuchet MS"/>
                            <w:color w:val="231F20"/>
                            <w:spacing w:val="-11"/>
                            <w:w w:val="105"/>
                            <w:sz w:val="14"/>
                            <w:szCs w:val="14"/>
                          </w:rPr>
                          <w:t>₹</w:t>
                        </w:r>
                        <w:r w:rsidR="003475F1" w:rsidRPr="003475F1">
                          <w:rPr>
                            <w:rFonts w:ascii="Trebuchet MS"/>
                            <w:color w:val="231F20"/>
                            <w:spacing w:val="-2"/>
                            <w:w w:val="105"/>
                            <w:sz w:val="14"/>
                          </w:rPr>
                          <w:t xml:space="preserve"> </w:t>
                        </w:r>
                        <w:r w:rsidR="003475F1">
                          <w:rPr>
                            <w:rFonts w:ascii="Trebuchet MS"/>
                            <w:color w:val="231F20"/>
                            <w:spacing w:val="-2"/>
                            <w:w w:val="105"/>
                            <w:sz w:val="14"/>
                          </w:rPr>
                          <w:t>crore</w:t>
                        </w:r>
                        <w:proofErr w:type="gramEnd"/>
                        <w:r>
                          <w:rPr>
                            <w:rFonts w:ascii="Trebuchet MS" w:eastAsia="Trebuchet MS" w:hAnsi="Trebuchet MS" w:cs="Trebuchet MS"/>
                            <w:color w:val="231F20"/>
                            <w:spacing w:val="-15"/>
                            <w:w w:val="105"/>
                            <w:sz w:val="14"/>
                            <w:szCs w:val="14"/>
                          </w:rPr>
                          <w:t>)</w:t>
                        </w:r>
                      </w:p>
                    </w:txbxContent>
                  </v:textbox>
                </v:shape>
                <v:shape id="Textbox 87" o:spid="_x0000_s1097" type="#_x0000_t202" style="position:absolute;left:15400;top:17952;width:3404;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rsidR="006C075D" w:rsidRDefault="006C075D">
                        <w:pPr>
                          <w:spacing w:before="24"/>
                          <w:rPr>
                            <w:rFonts w:ascii="Trebuchet MS"/>
                            <w:sz w:val="14"/>
                          </w:rPr>
                        </w:pPr>
                        <w:r>
                          <w:rPr>
                            <w:rFonts w:ascii="Trebuchet MS"/>
                            <w:color w:val="231F20"/>
                            <w:sz w:val="14"/>
                          </w:rPr>
                          <w:t>2023-</w:t>
                        </w:r>
                        <w:r>
                          <w:rPr>
                            <w:rFonts w:ascii="Trebuchet MS"/>
                            <w:color w:val="231F20"/>
                            <w:spacing w:val="-5"/>
                            <w:sz w:val="14"/>
                          </w:rPr>
                          <w:t>24</w:t>
                        </w:r>
                      </w:p>
                    </w:txbxContent>
                  </v:textbox>
                </v:shape>
                <v:shape id="Textbox 88" o:spid="_x0000_s1098" type="#_x0000_t202" style="position:absolute;left:19746;top:17952;width:7709;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rsidR="006C075D" w:rsidRDefault="006C075D">
                        <w:pPr>
                          <w:spacing w:before="24"/>
                          <w:rPr>
                            <w:rFonts w:ascii="Trebuchet MS"/>
                            <w:sz w:val="14"/>
                          </w:rPr>
                        </w:pPr>
                        <w:r>
                          <w:rPr>
                            <w:rFonts w:ascii="Trebuchet MS"/>
                            <w:color w:val="231F20"/>
                            <w:w w:val="105"/>
                            <w:sz w:val="14"/>
                          </w:rPr>
                          <w:t>2024-</w:t>
                        </w:r>
                        <w:proofErr w:type="gramStart"/>
                        <w:r>
                          <w:rPr>
                            <w:rFonts w:ascii="Trebuchet MS"/>
                            <w:color w:val="231F20"/>
                            <w:w w:val="105"/>
                            <w:sz w:val="14"/>
                          </w:rPr>
                          <w:t>25</w:t>
                        </w:r>
                        <w:r>
                          <w:rPr>
                            <w:rFonts w:ascii="Trebuchet MS"/>
                            <w:color w:val="231F20"/>
                            <w:spacing w:val="37"/>
                            <w:w w:val="105"/>
                            <w:sz w:val="14"/>
                          </w:rPr>
                          <w:t xml:space="preserve">  </w:t>
                        </w:r>
                        <w:r>
                          <w:rPr>
                            <w:rFonts w:ascii="Trebuchet MS"/>
                            <w:color w:val="231F20"/>
                            <w:w w:val="105"/>
                            <w:sz w:val="14"/>
                          </w:rPr>
                          <w:t>2025</w:t>
                        </w:r>
                        <w:proofErr w:type="gramEnd"/>
                        <w:r>
                          <w:rPr>
                            <w:rFonts w:ascii="Trebuchet MS"/>
                            <w:color w:val="231F20"/>
                            <w:w w:val="105"/>
                            <w:sz w:val="14"/>
                          </w:rPr>
                          <w:t>-</w:t>
                        </w:r>
                        <w:r>
                          <w:rPr>
                            <w:rFonts w:ascii="Trebuchet MS"/>
                            <w:color w:val="231F20"/>
                            <w:spacing w:val="-5"/>
                            <w:w w:val="105"/>
                            <w:sz w:val="14"/>
                          </w:rPr>
                          <w:t>26</w:t>
                        </w:r>
                      </w:p>
                    </w:txbxContent>
                  </v:textbox>
                </v:shape>
                <v:shape id="Textbox 89" o:spid="_x0000_s1099" type="#_x0000_t202" style="position:absolute;left:21120;top:19715;width:7391;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rsidR="006C075D" w:rsidRDefault="006C075D">
                        <w:pPr>
                          <w:spacing w:before="24"/>
                          <w:rPr>
                            <w:rFonts w:ascii="Trebuchet MS"/>
                            <w:sz w:val="14"/>
                          </w:rPr>
                        </w:pPr>
                        <w:r>
                          <w:rPr>
                            <w:rFonts w:ascii="Trebuchet MS"/>
                            <w:color w:val="231F20"/>
                            <w:sz w:val="14"/>
                          </w:rPr>
                          <w:t>No.</w:t>
                        </w:r>
                        <w:r>
                          <w:rPr>
                            <w:rFonts w:ascii="Trebuchet MS"/>
                            <w:color w:val="231F20"/>
                            <w:spacing w:val="-1"/>
                            <w:sz w:val="14"/>
                          </w:rPr>
                          <w:t xml:space="preserve"> </w:t>
                        </w:r>
                        <w:r>
                          <w:rPr>
                            <w:rFonts w:ascii="Trebuchet MS"/>
                            <w:color w:val="231F20"/>
                            <w:sz w:val="14"/>
                          </w:rPr>
                          <w:t>of</w:t>
                        </w:r>
                        <w:r>
                          <w:rPr>
                            <w:rFonts w:ascii="Trebuchet MS"/>
                            <w:color w:val="231F20"/>
                            <w:spacing w:val="-1"/>
                            <w:sz w:val="14"/>
                          </w:rPr>
                          <w:t xml:space="preserve"> </w:t>
                        </w:r>
                        <w:r>
                          <w:rPr>
                            <w:rFonts w:ascii="Trebuchet MS"/>
                            <w:color w:val="231F20"/>
                            <w:sz w:val="14"/>
                          </w:rPr>
                          <w:t xml:space="preserve">Issue </w:t>
                        </w:r>
                        <w:r>
                          <w:rPr>
                            <w:rFonts w:ascii="Trebuchet MS"/>
                            <w:color w:val="231F20"/>
                            <w:spacing w:val="-2"/>
                            <w:sz w:val="14"/>
                          </w:rPr>
                          <w:t>(RHS)</w:t>
                        </w:r>
                      </w:p>
                    </w:txbxContent>
                  </v:textbox>
                </v:shape>
                <w10:wrap anchorx="page"/>
              </v:group>
            </w:pict>
          </mc:Fallback>
        </mc:AlternateContent>
      </w: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3475F1">
      <w:pPr>
        <w:pStyle w:val="BodyText"/>
        <w:rPr>
          <w:sz w:val="18"/>
        </w:rPr>
      </w:pPr>
      <w:r w:rsidRPr="006C075D">
        <w:rPr>
          <w:b/>
          <w:noProof/>
          <w:sz w:val="18"/>
          <w:lang w:val="en-IN" w:eastAsia="en-IN"/>
        </w:rPr>
        <mc:AlternateContent>
          <mc:Choice Requires="wps">
            <w:drawing>
              <wp:anchor distT="0" distB="0" distL="0" distR="0" simplePos="0" relativeHeight="251657216" behindDoc="0" locked="0" layoutInCell="1" allowOverlap="1">
                <wp:simplePos x="0" y="0"/>
                <wp:positionH relativeFrom="page">
                  <wp:posOffset>4141250</wp:posOffset>
                </wp:positionH>
                <wp:positionV relativeFrom="paragraph">
                  <wp:posOffset>92070</wp:posOffset>
                </wp:positionV>
                <wp:extent cx="148590" cy="384909"/>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84909"/>
                        </a:xfrm>
                        <a:prstGeom prst="rect">
                          <a:avLst/>
                        </a:prstGeom>
                      </wps:spPr>
                      <wps:txbx>
                        <w:txbxContent>
                          <w:p w:rsidR="006C075D" w:rsidRDefault="003475F1">
                            <w:pPr>
                              <w:spacing w:before="44"/>
                              <w:ind w:left="20"/>
                              <w:rPr>
                                <w:rFonts w:ascii="Trebuchet MS" w:eastAsia="Trebuchet MS" w:hAnsi="Trebuchet MS" w:cs="Trebuchet MS"/>
                                <w:sz w:val="14"/>
                                <w:szCs w:val="14"/>
                              </w:rPr>
                            </w:pPr>
                            <w:r>
                              <w:rPr>
                                <w:rFonts w:ascii="Trebuchet MS" w:eastAsia="Trebuchet MS" w:hAnsi="Trebuchet MS" w:cs="Trebuchet MS"/>
                                <w:color w:val="231F20"/>
                                <w:w w:val="110"/>
                                <w:sz w:val="14"/>
                                <w:szCs w:val="14"/>
                              </w:rPr>
                              <w:t>₹</w:t>
                            </w:r>
                            <w:r w:rsidR="006C075D">
                              <w:rPr>
                                <w:rFonts w:ascii="Trebuchet MS" w:eastAsia="Trebuchet MS" w:hAnsi="Trebuchet MS" w:cs="Trebuchet MS"/>
                                <w:color w:val="231F20"/>
                                <w:spacing w:val="8"/>
                                <w:w w:val="110"/>
                                <w:sz w:val="14"/>
                                <w:szCs w:val="14"/>
                              </w:rPr>
                              <w:t xml:space="preserve"> </w:t>
                            </w:r>
                            <w:r>
                              <w:rPr>
                                <w:rFonts w:ascii="Trebuchet MS"/>
                                <w:color w:val="231F20"/>
                                <w:spacing w:val="-2"/>
                                <w:w w:val="105"/>
                                <w:sz w:val="14"/>
                              </w:rPr>
                              <w:t>crore</w:t>
                            </w:r>
                          </w:p>
                        </w:txbxContent>
                      </wps:txbx>
                      <wps:bodyPr vert="vert270" wrap="square" lIns="0" tIns="0" rIns="0" bIns="0" rtlCol="0">
                        <a:noAutofit/>
                      </wps:bodyPr>
                    </wps:wsp>
                  </a:graphicData>
                </a:graphic>
                <wp14:sizeRelV relativeFrom="margin">
                  <wp14:pctHeight>0</wp14:pctHeight>
                </wp14:sizeRelV>
              </wp:anchor>
            </w:drawing>
          </mc:Choice>
          <mc:Fallback>
            <w:pict>
              <v:shape id="Textbox 91" o:spid="_x0000_s1100" type="#_x0000_t202" style="position:absolute;margin-left:326.1pt;margin-top:7.25pt;width:11.7pt;height:30.3pt;z-index:25165721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" filled="f" stroked="f">
                <v:path arrowok="t"/>
                <v:textbox style="layout-flow:vertical;mso-layout-flow-alt:bottom-to-top" inset="0,0,0,0">
                  <w:txbxContent>
                    <w:p w:rsidR="006C075D" w:rsidRDefault="003475F1">
                      <w:pPr>
                        <w:spacing w:before="44"/>
                        <w:ind w:left="20"/>
                        <w:rPr>
                          <w:rFonts w:ascii="Trebuchet MS" w:eastAsia="Trebuchet MS" w:hAnsi="Trebuchet MS" w:cs="Trebuchet MS"/>
                          <w:sz w:val="14"/>
                          <w:szCs w:val="14"/>
                        </w:rPr>
                      </w:pPr>
                      <w:r>
                        <w:rPr>
                          <w:rFonts w:ascii="Trebuchet MS" w:eastAsia="Trebuchet MS" w:hAnsi="Trebuchet MS" w:cs="Trebuchet MS"/>
                          <w:color w:val="231F20"/>
                          <w:w w:val="110"/>
                          <w:sz w:val="14"/>
                          <w:szCs w:val="14"/>
                        </w:rPr>
                        <w:t>₹</w:t>
                      </w:r>
                      <w:r w:rsidR="006C075D">
                        <w:rPr>
                          <w:rFonts w:ascii="Trebuchet MS" w:eastAsia="Trebuchet MS" w:hAnsi="Trebuchet MS" w:cs="Trebuchet MS"/>
                          <w:color w:val="231F20"/>
                          <w:spacing w:val="8"/>
                          <w:w w:val="110"/>
                          <w:sz w:val="14"/>
                          <w:szCs w:val="14"/>
                        </w:rPr>
                        <w:t xml:space="preserve"> </w:t>
                      </w:r>
                      <w:r>
                        <w:rPr>
                          <w:rFonts w:ascii="Trebuchet MS"/>
                          <w:color w:val="231F20"/>
                          <w:spacing w:val="-2"/>
                          <w:w w:val="105"/>
                          <w:sz w:val="14"/>
                        </w:rPr>
                        <w:t>crore</w:t>
                      </w:r>
                    </w:p>
                  </w:txbxContent>
                </v:textbox>
                <w10:wrap anchorx="page"/>
              </v:shape>
            </w:pict>
          </mc:Fallback>
        </mc:AlternateContent>
      </w: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CF5360">
      <w:pPr>
        <w:pStyle w:val="BodyText"/>
        <w:spacing w:before="203"/>
        <w:rPr>
          <w:sz w:val="18"/>
        </w:rPr>
      </w:pPr>
    </w:p>
    <w:p w:rsidR="00CF5360" w:rsidRDefault="006C075D">
      <w:pPr>
        <w:tabs>
          <w:tab w:val="left" w:pos="5448"/>
        </w:tabs>
        <w:ind w:left="8"/>
        <w:jc w:val="center"/>
        <w:rPr>
          <w:sz w:val="18"/>
        </w:rPr>
      </w:pPr>
      <w:r w:rsidRPr="00C5128F">
        <w:rPr>
          <w:b/>
          <w:noProof/>
          <w:sz w:val="18"/>
          <w:lang w:val="en-IN" w:eastAsia="en-IN"/>
        </w:rPr>
        <mc:AlternateContent>
          <mc:Choice Requires="wps">
            <w:drawing>
              <wp:anchor distT="0" distB="0" distL="0" distR="0" simplePos="0" relativeHeight="251646464" behindDoc="0" locked="0" layoutInCell="1" allowOverlap="1">
                <wp:simplePos x="0" y="0"/>
                <wp:positionH relativeFrom="page">
                  <wp:posOffset>1212942</wp:posOffset>
                </wp:positionH>
                <wp:positionV relativeFrom="paragraph">
                  <wp:posOffset>-664664</wp:posOffset>
                </wp:positionV>
                <wp:extent cx="148590" cy="330835"/>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30835"/>
                        </a:xfrm>
                        <a:prstGeom prst="rect">
                          <a:avLst/>
                        </a:prstGeom>
                      </wps:spPr>
                      <wps:txbx>
                        <w:txbxContent>
                          <w:p w:rsidR="006C075D" w:rsidRDefault="006C075D">
                            <w:pPr>
                              <w:spacing w:before="44"/>
                              <w:ind w:left="20"/>
                              <w:rPr>
                                <w:rFonts w:ascii="Trebuchet MS"/>
                                <w:sz w:val="14"/>
                              </w:rPr>
                            </w:pPr>
                            <w:r>
                              <w:rPr>
                                <w:rFonts w:ascii="Trebuchet MS"/>
                                <w:color w:val="231F20"/>
                                <w:spacing w:val="-4"/>
                                <w:sz w:val="14"/>
                              </w:rPr>
                              <w:t>2021-</w:t>
                            </w:r>
                            <w:r>
                              <w:rPr>
                                <w:rFonts w:ascii="Trebuchet MS"/>
                                <w:color w:val="231F20"/>
                                <w:spacing w:val="-5"/>
                                <w:sz w:val="14"/>
                              </w:rPr>
                              <w:t>22</w:t>
                            </w:r>
                          </w:p>
                        </w:txbxContent>
                      </wps:txbx>
                      <wps:bodyPr vert="vert270" wrap="square" lIns="0" tIns="0" rIns="0" bIns="0" rtlCol="0">
                        <a:noAutofit/>
                      </wps:bodyPr>
                    </wps:wsp>
                  </a:graphicData>
                </a:graphic>
              </wp:anchor>
            </w:drawing>
          </mc:Choice>
          <mc:Fallback>
            <w:pict>
              <v:shape id="Textbox 93" o:spid="_x0000_s1101" type="#_x0000_t202" style="position:absolute;left:0;text-align:left;margin-left:95.5pt;margin-top:-52.35pt;width:11.7pt;height:26.05pt;z-index:251646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" filled="f" stroked="f">
                <v:path arrowok="t"/>
                <v:textbox style="layout-flow:vertical;mso-layout-flow-alt:bottom-to-top" inset="0,0,0,0">
                  <w:txbxContent>
                    <w:p w:rsidR="006C075D" w:rsidRDefault="006C075D">
                      <w:pPr>
                        <w:spacing w:before="44"/>
                        <w:ind w:left="20"/>
                        <w:rPr>
                          <w:rFonts w:ascii="Trebuchet MS"/>
                          <w:sz w:val="14"/>
                        </w:rPr>
                      </w:pPr>
                      <w:r>
                        <w:rPr>
                          <w:rFonts w:ascii="Trebuchet MS"/>
                          <w:color w:val="231F20"/>
                          <w:spacing w:val="-4"/>
                          <w:sz w:val="14"/>
                        </w:rPr>
                        <w:t>2021-</w:t>
                      </w:r>
                      <w:r>
                        <w:rPr>
                          <w:rFonts w:ascii="Trebuchet MS"/>
                          <w:color w:val="231F20"/>
                          <w:spacing w:val="-5"/>
                          <w:sz w:val="14"/>
                        </w:rPr>
                        <w:t>22</w:t>
                      </w:r>
                    </w:p>
                  </w:txbxContent>
                </v:textbox>
                <w10:wrap anchorx="page"/>
              </v:shape>
            </w:pict>
          </mc:Fallback>
        </mc:AlternateContent>
      </w:r>
      <w:r w:rsidRPr="00C5128F">
        <w:rPr>
          <w:b/>
          <w:noProof/>
          <w:sz w:val="18"/>
          <w:lang w:val="en-IN" w:eastAsia="en-IN"/>
        </w:rPr>
        <mc:AlternateContent>
          <mc:Choice Requires="wps">
            <w:drawing>
              <wp:anchor distT="0" distB="0" distL="0" distR="0" simplePos="0" relativeHeight="251647488" behindDoc="0" locked="0" layoutInCell="1" allowOverlap="1">
                <wp:simplePos x="0" y="0"/>
                <wp:positionH relativeFrom="page">
                  <wp:posOffset>1829019</wp:posOffset>
                </wp:positionH>
                <wp:positionV relativeFrom="paragraph">
                  <wp:posOffset>-659775</wp:posOffset>
                </wp:positionV>
                <wp:extent cx="148590" cy="347980"/>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47980"/>
                        </a:xfrm>
                        <a:prstGeom prst="rect">
                          <a:avLst/>
                        </a:prstGeom>
                      </wps:spPr>
                      <wps:txbx>
                        <w:txbxContent>
                          <w:p w:rsidR="006C075D" w:rsidRDefault="006C075D">
                            <w:pPr>
                              <w:spacing w:before="44"/>
                              <w:ind w:left="20"/>
                              <w:rPr>
                                <w:rFonts w:ascii="Trebuchet MS"/>
                                <w:sz w:val="14"/>
                              </w:rPr>
                            </w:pPr>
                            <w:r>
                              <w:rPr>
                                <w:rFonts w:ascii="Trebuchet MS"/>
                                <w:color w:val="231F20"/>
                                <w:sz w:val="14"/>
                              </w:rPr>
                              <w:t>2022-</w:t>
                            </w:r>
                            <w:r>
                              <w:rPr>
                                <w:rFonts w:ascii="Trebuchet MS"/>
                                <w:color w:val="231F20"/>
                                <w:spacing w:val="-5"/>
                                <w:sz w:val="14"/>
                              </w:rPr>
                              <w:t>23</w:t>
                            </w:r>
                          </w:p>
                        </w:txbxContent>
                      </wps:txbx>
                      <wps:bodyPr vert="vert270" wrap="square" lIns="0" tIns="0" rIns="0" bIns="0" rtlCol="0">
                        <a:noAutofit/>
                      </wps:bodyPr>
                    </wps:wsp>
                  </a:graphicData>
                </a:graphic>
              </wp:anchor>
            </w:drawing>
          </mc:Choice>
          <mc:Fallback>
            <w:pict>
              <v:shape id="Textbox 94" o:spid="_x0000_s1102" type="#_x0000_t202" style="position:absolute;left:0;text-align:left;margin-left:2in;margin-top:-51.95pt;width:11.7pt;height:27.4pt;z-index:25164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" filled="f" stroked="f">
                <v:path arrowok="t"/>
                <v:textbox style="layout-flow:vertical;mso-layout-flow-alt:bottom-to-top" inset="0,0,0,0">
                  <w:txbxContent>
                    <w:p w:rsidR="006C075D" w:rsidRDefault="006C075D">
                      <w:pPr>
                        <w:spacing w:before="44"/>
                        <w:ind w:left="20"/>
                        <w:rPr>
                          <w:rFonts w:ascii="Trebuchet MS"/>
                          <w:sz w:val="14"/>
                        </w:rPr>
                      </w:pPr>
                      <w:r>
                        <w:rPr>
                          <w:rFonts w:ascii="Trebuchet MS"/>
                          <w:color w:val="231F20"/>
                          <w:sz w:val="14"/>
                        </w:rPr>
                        <w:t>2022-</w:t>
                      </w:r>
                      <w:r>
                        <w:rPr>
                          <w:rFonts w:ascii="Trebuchet MS"/>
                          <w:color w:val="231F20"/>
                          <w:spacing w:val="-5"/>
                          <w:sz w:val="14"/>
                        </w:rPr>
                        <w:t>23</w:t>
                      </w:r>
                    </w:p>
                  </w:txbxContent>
                </v:textbox>
                <w10:wrap anchorx="page"/>
              </v:shape>
            </w:pict>
          </mc:Fallback>
        </mc:AlternateContent>
      </w:r>
      <w:r w:rsidRPr="00C5128F">
        <w:rPr>
          <w:b/>
          <w:noProof/>
          <w:sz w:val="18"/>
          <w:lang w:val="en-IN" w:eastAsia="en-IN"/>
        </w:rPr>
        <mc:AlternateContent>
          <mc:Choice Requires="wps">
            <w:drawing>
              <wp:anchor distT="0" distB="0" distL="0" distR="0" simplePos="0" relativeHeight="251648512" behindDoc="0" locked="0" layoutInCell="1" allowOverlap="1">
                <wp:simplePos x="0" y="0"/>
                <wp:positionH relativeFrom="page">
                  <wp:posOffset>2454697</wp:posOffset>
                </wp:positionH>
                <wp:positionV relativeFrom="paragraph">
                  <wp:posOffset>-658263</wp:posOffset>
                </wp:positionV>
                <wp:extent cx="148590" cy="353060"/>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53060"/>
                        </a:xfrm>
                        <a:prstGeom prst="rect">
                          <a:avLst/>
                        </a:prstGeom>
                      </wps:spPr>
                      <wps:txbx>
                        <w:txbxContent>
                          <w:p w:rsidR="006C075D" w:rsidRDefault="006C075D">
                            <w:pPr>
                              <w:spacing w:before="44"/>
                              <w:ind w:left="20"/>
                              <w:rPr>
                                <w:rFonts w:ascii="Trebuchet MS"/>
                                <w:sz w:val="14"/>
                              </w:rPr>
                            </w:pPr>
                            <w:r>
                              <w:rPr>
                                <w:rFonts w:ascii="Trebuchet MS"/>
                                <w:color w:val="231F20"/>
                                <w:sz w:val="14"/>
                              </w:rPr>
                              <w:t>2023-</w:t>
                            </w:r>
                            <w:r>
                              <w:rPr>
                                <w:rFonts w:ascii="Trebuchet MS"/>
                                <w:color w:val="231F20"/>
                                <w:spacing w:val="-5"/>
                                <w:sz w:val="14"/>
                              </w:rPr>
                              <w:t>24</w:t>
                            </w:r>
                          </w:p>
                        </w:txbxContent>
                      </wps:txbx>
                      <wps:bodyPr vert="vert270" wrap="square" lIns="0" tIns="0" rIns="0" bIns="0" rtlCol="0">
                        <a:noAutofit/>
                      </wps:bodyPr>
                    </wps:wsp>
                  </a:graphicData>
                </a:graphic>
              </wp:anchor>
            </w:drawing>
          </mc:Choice>
          <mc:Fallback>
            <w:pict>
              <v:shape id="Textbox 95" o:spid="_x0000_s1103" type="#_x0000_t202" style="position:absolute;left:0;text-align:left;margin-left:193.3pt;margin-top:-51.85pt;width:11.7pt;height:27.8pt;z-index:251648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" filled="f" stroked="f">
                <v:path arrowok="t"/>
                <v:textbox style="layout-flow:vertical;mso-layout-flow-alt:bottom-to-top" inset="0,0,0,0">
                  <w:txbxContent>
                    <w:p w:rsidR="006C075D" w:rsidRDefault="006C075D">
                      <w:pPr>
                        <w:spacing w:before="44"/>
                        <w:ind w:left="20"/>
                        <w:rPr>
                          <w:rFonts w:ascii="Trebuchet MS"/>
                          <w:sz w:val="14"/>
                        </w:rPr>
                      </w:pPr>
                      <w:r>
                        <w:rPr>
                          <w:rFonts w:ascii="Trebuchet MS"/>
                          <w:color w:val="231F20"/>
                          <w:sz w:val="14"/>
                        </w:rPr>
                        <w:t>2023-</w:t>
                      </w:r>
                      <w:r>
                        <w:rPr>
                          <w:rFonts w:ascii="Trebuchet MS"/>
                          <w:color w:val="231F20"/>
                          <w:spacing w:val="-5"/>
                          <w:sz w:val="14"/>
                        </w:rPr>
                        <w:t>24</w:t>
                      </w:r>
                    </w:p>
                  </w:txbxContent>
                </v:textbox>
                <w10:wrap anchorx="page"/>
              </v:shape>
            </w:pict>
          </mc:Fallback>
        </mc:AlternateContent>
      </w:r>
      <w:r w:rsidRPr="00C5128F">
        <w:rPr>
          <w:b/>
          <w:noProof/>
          <w:sz w:val="18"/>
          <w:lang w:val="en-IN" w:eastAsia="en-IN"/>
        </w:rPr>
        <mc:AlternateContent>
          <mc:Choice Requires="wps">
            <w:drawing>
              <wp:anchor distT="0" distB="0" distL="0" distR="0" simplePos="0" relativeHeight="251649536" behindDoc="0" locked="0" layoutInCell="1" allowOverlap="1">
                <wp:simplePos x="0" y="0"/>
                <wp:positionH relativeFrom="page">
                  <wp:posOffset>3084643</wp:posOffset>
                </wp:positionH>
                <wp:positionV relativeFrom="paragraph">
                  <wp:posOffset>-657819</wp:posOffset>
                </wp:positionV>
                <wp:extent cx="148590" cy="354330"/>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54330"/>
                        </a:xfrm>
                        <a:prstGeom prst="rect">
                          <a:avLst/>
                        </a:prstGeom>
                      </wps:spPr>
                      <wps:txbx>
                        <w:txbxContent>
                          <w:p w:rsidR="006C075D" w:rsidRDefault="006C075D">
                            <w:pPr>
                              <w:spacing w:before="44"/>
                              <w:ind w:left="20"/>
                              <w:rPr>
                                <w:rFonts w:ascii="Trebuchet MS"/>
                                <w:sz w:val="14"/>
                              </w:rPr>
                            </w:pPr>
                            <w:r>
                              <w:rPr>
                                <w:rFonts w:ascii="Trebuchet MS"/>
                                <w:color w:val="231F20"/>
                                <w:w w:val="105"/>
                                <w:sz w:val="14"/>
                              </w:rPr>
                              <w:t>2024-</w:t>
                            </w:r>
                            <w:r>
                              <w:rPr>
                                <w:rFonts w:ascii="Trebuchet MS"/>
                                <w:color w:val="231F20"/>
                                <w:spacing w:val="-5"/>
                                <w:w w:val="105"/>
                                <w:sz w:val="14"/>
                              </w:rPr>
                              <w:t>25</w:t>
                            </w:r>
                          </w:p>
                        </w:txbxContent>
                      </wps:txbx>
                      <wps:bodyPr vert="vert270" wrap="square" lIns="0" tIns="0" rIns="0" bIns="0" rtlCol="0">
                        <a:noAutofit/>
                      </wps:bodyPr>
                    </wps:wsp>
                  </a:graphicData>
                </a:graphic>
              </wp:anchor>
            </w:drawing>
          </mc:Choice>
          <mc:Fallback>
            <w:pict>
              <v:shape id="Textbox 96" o:spid="_x0000_s1104" type="#_x0000_t202" style="position:absolute;left:0;text-align:left;margin-left:242.9pt;margin-top:-51.8pt;width:11.7pt;height:27.9pt;z-index:251649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" filled="f" stroked="f">
                <v:path arrowok="t"/>
                <v:textbox style="layout-flow:vertical;mso-layout-flow-alt:bottom-to-top" inset="0,0,0,0">
                  <w:txbxContent>
                    <w:p w:rsidR="006C075D" w:rsidRDefault="006C075D">
                      <w:pPr>
                        <w:spacing w:before="44"/>
                        <w:ind w:left="20"/>
                        <w:rPr>
                          <w:rFonts w:ascii="Trebuchet MS"/>
                          <w:sz w:val="14"/>
                        </w:rPr>
                      </w:pPr>
                      <w:r>
                        <w:rPr>
                          <w:rFonts w:ascii="Trebuchet MS"/>
                          <w:color w:val="231F20"/>
                          <w:w w:val="105"/>
                          <w:sz w:val="14"/>
                        </w:rPr>
                        <w:t>2024-</w:t>
                      </w:r>
                      <w:r>
                        <w:rPr>
                          <w:rFonts w:ascii="Trebuchet MS"/>
                          <w:color w:val="231F20"/>
                          <w:spacing w:val="-5"/>
                          <w:w w:val="105"/>
                          <w:sz w:val="14"/>
                        </w:rPr>
                        <w:t>25</w:t>
                      </w:r>
                    </w:p>
                  </w:txbxContent>
                </v:textbox>
                <w10:wrap anchorx="page"/>
              </v:shape>
            </w:pict>
          </mc:Fallback>
        </mc:AlternateContent>
      </w:r>
      <w:r w:rsidRPr="00C5128F">
        <w:rPr>
          <w:b/>
          <w:noProof/>
          <w:sz w:val="18"/>
          <w:lang w:val="en-IN" w:eastAsia="en-IN"/>
        </w:rPr>
        <mc:AlternateContent>
          <mc:Choice Requires="wps">
            <w:drawing>
              <wp:anchor distT="0" distB="0" distL="0" distR="0" simplePos="0" relativeHeight="251650560" behindDoc="0" locked="0" layoutInCell="1" allowOverlap="1">
                <wp:simplePos x="0" y="0"/>
                <wp:positionH relativeFrom="page">
                  <wp:posOffset>3679295</wp:posOffset>
                </wp:positionH>
                <wp:positionV relativeFrom="paragraph">
                  <wp:posOffset>-659330</wp:posOffset>
                </wp:positionV>
                <wp:extent cx="148590" cy="349250"/>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49250"/>
                        </a:xfrm>
                        <a:prstGeom prst="rect">
                          <a:avLst/>
                        </a:prstGeom>
                      </wps:spPr>
                      <wps:txbx>
                        <w:txbxContent>
                          <w:p w:rsidR="006C075D" w:rsidRDefault="006C075D">
                            <w:pPr>
                              <w:spacing w:before="44"/>
                              <w:ind w:left="20"/>
                              <w:rPr>
                                <w:rFonts w:ascii="Trebuchet MS"/>
                                <w:sz w:val="14"/>
                              </w:rPr>
                            </w:pPr>
                            <w:r>
                              <w:rPr>
                                <w:rFonts w:ascii="Trebuchet MS"/>
                                <w:color w:val="231F20"/>
                                <w:sz w:val="14"/>
                              </w:rPr>
                              <w:t>2025-</w:t>
                            </w:r>
                            <w:r>
                              <w:rPr>
                                <w:rFonts w:ascii="Trebuchet MS"/>
                                <w:color w:val="231F20"/>
                                <w:spacing w:val="-5"/>
                                <w:sz w:val="14"/>
                              </w:rPr>
                              <w:t>26</w:t>
                            </w:r>
                          </w:p>
                        </w:txbxContent>
                      </wps:txbx>
                      <wps:bodyPr vert="vert270" wrap="square" lIns="0" tIns="0" rIns="0" bIns="0" rtlCol="0">
                        <a:noAutofit/>
                      </wps:bodyPr>
                    </wps:wsp>
                  </a:graphicData>
                </a:graphic>
              </wp:anchor>
            </w:drawing>
          </mc:Choice>
          <mc:Fallback>
            <w:pict>
              <v:shape id="Textbox 97" o:spid="_x0000_s1105" type="#_x0000_t202" style="position:absolute;left:0;text-align:left;margin-left:289.7pt;margin-top:-51.9pt;width:11.7pt;height:27.5pt;z-index:251650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" filled="f" stroked="f">
                <v:path arrowok="t"/>
                <v:textbox style="layout-flow:vertical;mso-layout-flow-alt:bottom-to-top" inset="0,0,0,0">
                  <w:txbxContent>
                    <w:p w:rsidR="006C075D" w:rsidRDefault="006C075D">
                      <w:pPr>
                        <w:spacing w:before="44"/>
                        <w:ind w:left="20"/>
                        <w:rPr>
                          <w:rFonts w:ascii="Trebuchet MS"/>
                          <w:sz w:val="14"/>
                        </w:rPr>
                      </w:pPr>
                      <w:r>
                        <w:rPr>
                          <w:rFonts w:ascii="Trebuchet MS"/>
                          <w:color w:val="231F20"/>
                          <w:sz w:val="14"/>
                        </w:rPr>
                        <w:t>2025-</w:t>
                      </w:r>
                      <w:r>
                        <w:rPr>
                          <w:rFonts w:ascii="Trebuchet MS"/>
                          <w:color w:val="231F20"/>
                          <w:spacing w:val="-5"/>
                          <w:sz w:val="14"/>
                        </w:rPr>
                        <w:t>26</w:t>
                      </w:r>
                    </w:p>
                  </w:txbxContent>
                </v:textbox>
                <w10:wrap anchorx="page"/>
              </v:shape>
            </w:pict>
          </mc:Fallback>
        </mc:AlternateContent>
      </w:r>
      <w:r w:rsidRPr="00C5128F">
        <w:rPr>
          <w:b/>
          <w:color w:val="231F20"/>
          <w:spacing w:val="-4"/>
          <w:sz w:val="18"/>
        </w:rPr>
        <w:t>Source:</w:t>
      </w:r>
      <w:r>
        <w:rPr>
          <w:color w:val="231F20"/>
          <w:spacing w:val="-7"/>
          <w:sz w:val="18"/>
        </w:rPr>
        <w:t xml:space="preserve"> </w:t>
      </w:r>
      <w:r>
        <w:rPr>
          <w:color w:val="231F20"/>
          <w:spacing w:val="-4"/>
          <w:sz w:val="18"/>
        </w:rPr>
        <w:t>BSE</w:t>
      </w:r>
      <w:r>
        <w:rPr>
          <w:color w:val="231F20"/>
          <w:spacing w:val="-6"/>
          <w:sz w:val="18"/>
        </w:rPr>
        <w:t xml:space="preserve"> </w:t>
      </w:r>
      <w:r>
        <w:rPr>
          <w:color w:val="231F20"/>
          <w:spacing w:val="-4"/>
          <w:sz w:val="18"/>
        </w:rPr>
        <w:t>and</w:t>
      </w:r>
      <w:r>
        <w:rPr>
          <w:color w:val="231F20"/>
          <w:spacing w:val="-6"/>
          <w:sz w:val="18"/>
        </w:rPr>
        <w:t xml:space="preserve"> </w:t>
      </w:r>
      <w:r>
        <w:rPr>
          <w:color w:val="231F20"/>
          <w:spacing w:val="-5"/>
          <w:sz w:val="18"/>
        </w:rPr>
        <w:t>NSE</w:t>
      </w:r>
      <w:r>
        <w:rPr>
          <w:color w:val="231F20"/>
          <w:sz w:val="18"/>
        </w:rPr>
        <w:tab/>
      </w:r>
      <w:r w:rsidRPr="00C5128F">
        <w:rPr>
          <w:b/>
          <w:color w:val="231F20"/>
          <w:sz w:val="18"/>
        </w:rPr>
        <w:t>Note:</w:t>
      </w:r>
      <w:r>
        <w:rPr>
          <w:color w:val="231F20"/>
          <w:spacing w:val="8"/>
          <w:sz w:val="18"/>
        </w:rPr>
        <w:t xml:space="preserve"> </w:t>
      </w:r>
      <w:r>
        <w:rPr>
          <w:color w:val="231F20"/>
          <w:sz w:val="18"/>
        </w:rPr>
        <w:t>The</w:t>
      </w:r>
      <w:r>
        <w:rPr>
          <w:color w:val="231F20"/>
          <w:spacing w:val="9"/>
          <w:sz w:val="18"/>
        </w:rPr>
        <w:t xml:space="preserve"> </w:t>
      </w:r>
      <w:r>
        <w:rPr>
          <w:color w:val="231F20"/>
          <w:sz w:val="18"/>
        </w:rPr>
        <w:t>data</w:t>
      </w:r>
      <w:r>
        <w:rPr>
          <w:color w:val="231F20"/>
          <w:spacing w:val="8"/>
          <w:sz w:val="18"/>
        </w:rPr>
        <w:t xml:space="preserve"> </w:t>
      </w:r>
      <w:r>
        <w:rPr>
          <w:color w:val="231F20"/>
          <w:sz w:val="18"/>
        </w:rPr>
        <w:t>includes</w:t>
      </w:r>
      <w:r>
        <w:rPr>
          <w:color w:val="231F20"/>
          <w:spacing w:val="9"/>
          <w:sz w:val="18"/>
        </w:rPr>
        <w:t xml:space="preserve"> </w:t>
      </w:r>
      <w:r>
        <w:rPr>
          <w:color w:val="231F20"/>
          <w:sz w:val="18"/>
        </w:rPr>
        <w:t>issuances</w:t>
      </w:r>
      <w:r>
        <w:rPr>
          <w:color w:val="231F20"/>
          <w:spacing w:val="9"/>
          <w:sz w:val="18"/>
        </w:rPr>
        <w:t xml:space="preserve"> </w:t>
      </w:r>
      <w:r>
        <w:rPr>
          <w:color w:val="231F20"/>
          <w:sz w:val="18"/>
        </w:rPr>
        <w:t>in</w:t>
      </w:r>
      <w:r>
        <w:rPr>
          <w:color w:val="231F20"/>
          <w:spacing w:val="8"/>
          <w:sz w:val="18"/>
        </w:rPr>
        <w:t xml:space="preserve"> </w:t>
      </w:r>
      <w:r>
        <w:rPr>
          <w:color w:val="231F20"/>
          <w:sz w:val="18"/>
        </w:rPr>
        <w:t>both</w:t>
      </w:r>
      <w:r>
        <w:rPr>
          <w:color w:val="231F20"/>
          <w:spacing w:val="9"/>
          <w:sz w:val="18"/>
        </w:rPr>
        <w:t xml:space="preserve"> </w:t>
      </w:r>
      <w:r>
        <w:rPr>
          <w:color w:val="231F20"/>
          <w:sz w:val="18"/>
        </w:rPr>
        <w:t>Mainboard</w:t>
      </w:r>
      <w:r>
        <w:rPr>
          <w:color w:val="231F20"/>
          <w:spacing w:val="9"/>
          <w:sz w:val="18"/>
        </w:rPr>
        <w:t xml:space="preserve"> </w:t>
      </w:r>
      <w:r>
        <w:rPr>
          <w:color w:val="231F20"/>
          <w:sz w:val="18"/>
        </w:rPr>
        <w:t>and</w:t>
      </w:r>
      <w:r>
        <w:rPr>
          <w:color w:val="231F20"/>
          <w:spacing w:val="8"/>
          <w:sz w:val="18"/>
        </w:rPr>
        <w:t xml:space="preserve"> </w:t>
      </w:r>
      <w:r>
        <w:rPr>
          <w:color w:val="231F20"/>
          <w:spacing w:val="-5"/>
          <w:sz w:val="18"/>
        </w:rPr>
        <w:t>SME</w:t>
      </w:r>
    </w:p>
    <w:p w:rsidR="00CF5360" w:rsidRDefault="006C075D">
      <w:pPr>
        <w:spacing w:before="13"/>
        <w:ind w:left="5470"/>
        <w:rPr>
          <w:sz w:val="18"/>
        </w:rPr>
      </w:pPr>
      <w:r>
        <w:rPr>
          <w:color w:val="231F20"/>
          <w:spacing w:val="-2"/>
          <w:w w:val="105"/>
          <w:sz w:val="18"/>
        </w:rPr>
        <w:t>Platform.</w:t>
      </w:r>
    </w:p>
    <w:p w:rsidR="00CF5360" w:rsidRDefault="006C075D">
      <w:pPr>
        <w:spacing w:before="13"/>
        <w:ind w:left="5470"/>
        <w:rPr>
          <w:sz w:val="18"/>
        </w:rPr>
      </w:pPr>
      <w:r w:rsidRPr="00C5128F">
        <w:rPr>
          <w:b/>
          <w:color w:val="231F20"/>
          <w:spacing w:val="-4"/>
          <w:sz w:val="18"/>
        </w:rPr>
        <w:t>Source:</w:t>
      </w:r>
      <w:r>
        <w:rPr>
          <w:color w:val="231F20"/>
          <w:spacing w:val="-7"/>
          <w:sz w:val="18"/>
        </w:rPr>
        <w:t xml:space="preserve"> </w:t>
      </w:r>
      <w:r>
        <w:rPr>
          <w:color w:val="231F20"/>
          <w:spacing w:val="-4"/>
          <w:sz w:val="18"/>
        </w:rPr>
        <w:t>BSE</w:t>
      </w:r>
      <w:r>
        <w:rPr>
          <w:color w:val="231F20"/>
          <w:spacing w:val="-7"/>
          <w:sz w:val="18"/>
        </w:rPr>
        <w:t xml:space="preserve"> </w:t>
      </w:r>
      <w:r>
        <w:rPr>
          <w:color w:val="231F20"/>
          <w:spacing w:val="-4"/>
          <w:sz w:val="18"/>
        </w:rPr>
        <w:t>and</w:t>
      </w:r>
      <w:r>
        <w:rPr>
          <w:color w:val="231F20"/>
          <w:spacing w:val="-7"/>
          <w:sz w:val="18"/>
        </w:rPr>
        <w:t xml:space="preserve"> </w:t>
      </w:r>
      <w:r>
        <w:rPr>
          <w:color w:val="231F20"/>
          <w:spacing w:val="-5"/>
          <w:sz w:val="18"/>
        </w:rPr>
        <w:t>NSE</w:t>
      </w:r>
    </w:p>
    <w:p w:rsidR="00CF5360" w:rsidRDefault="00CF5360">
      <w:pPr>
        <w:rPr>
          <w:sz w:val="18"/>
        </w:rPr>
        <w:sectPr w:rsidR="00CF5360">
          <w:type w:val="continuous"/>
          <w:pgSz w:w="12590" w:h="16190"/>
          <w:pgMar w:top="0" w:right="992" w:bottom="1020" w:left="992" w:header="0" w:footer="824" w:gutter="0"/>
          <w:cols w:space="720"/>
        </w:sectPr>
      </w:pPr>
    </w:p>
    <w:p w:rsidR="00CF5360" w:rsidRPr="006C075D" w:rsidRDefault="006C075D">
      <w:pPr>
        <w:pStyle w:val="BodyText"/>
        <w:spacing w:before="180"/>
        <w:ind w:left="28"/>
        <w:rPr>
          <w:b/>
        </w:rPr>
      </w:pPr>
      <w:r w:rsidRPr="006C075D">
        <w:rPr>
          <w:b/>
          <w:color w:val="231F20"/>
          <w:spacing w:val="-2"/>
        </w:rPr>
        <w:t>Table</w:t>
      </w:r>
      <w:r w:rsidRPr="006C075D">
        <w:rPr>
          <w:b/>
          <w:color w:val="231F20"/>
          <w:spacing w:val="-5"/>
        </w:rPr>
        <w:t xml:space="preserve"> </w:t>
      </w:r>
      <w:r w:rsidRPr="006C075D">
        <w:rPr>
          <w:b/>
          <w:color w:val="231F20"/>
          <w:spacing w:val="-2"/>
        </w:rPr>
        <w:t>3.1:</w:t>
      </w:r>
      <w:r w:rsidRPr="006C075D">
        <w:rPr>
          <w:b/>
          <w:color w:val="231F20"/>
          <w:spacing w:val="-5"/>
        </w:rPr>
        <w:t xml:space="preserve"> </w:t>
      </w:r>
      <w:r w:rsidRPr="006C075D">
        <w:rPr>
          <w:b/>
          <w:color w:val="231F20"/>
          <w:spacing w:val="-2"/>
        </w:rPr>
        <w:t>Resource</w:t>
      </w:r>
      <w:r w:rsidRPr="006C075D">
        <w:rPr>
          <w:b/>
          <w:color w:val="231F20"/>
          <w:spacing w:val="-5"/>
        </w:rPr>
        <w:t xml:space="preserve"> </w:t>
      </w:r>
      <w:proofErr w:type="spellStart"/>
      <w:r w:rsidRPr="006C075D">
        <w:rPr>
          <w:b/>
          <w:color w:val="231F20"/>
          <w:spacing w:val="-2"/>
        </w:rPr>
        <w:t>Mobilisation</w:t>
      </w:r>
      <w:proofErr w:type="spellEnd"/>
      <w:r w:rsidRPr="006C075D">
        <w:rPr>
          <w:b/>
          <w:color w:val="231F20"/>
          <w:spacing w:val="-5"/>
        </w:rPr>
        <w:t xml:space="preserve"> </w:t>
      </w:r>
      <w:r w:rsidRPr="006C075D">
        <w:rPr>
          <w:b/>
          <w:color w:val="231F20"/>
          <w:spacing w:val="-2"/>
        </w:rPr>
        <w:t>through</w:t>
      </w:r>
      <w:r w:rsidRPr="006C075D">
        <w:rPr>
          <w:b/>
          <w:color w:val="231F20"/>
          <w:spacing w:val="-5"/>
        </w:rPr>
        <w:t xml:space="preserve"> </w:t>
      </w:r>
      <w:r w:rsidRPr="006C075D">
        <w:rPr>
          <w:b/>
          <w:color w:val="231F20"/>
          <w:spacing w:val="-2"/>
        </w:rPr>
        <w:t>Public</w:t>
      </w:r>
      <w:r w:rsidRPr="006C075D">
        <w:rPr>
          <w:b/>
          <w:color w:val="231F20"/>
          <w:spacing w:val="-5"/>
        </w:rPr>
        <w:t xml:space="preserve"> </w:t>
      </w:r>
      <w:r w:rsidRPr="006C075D">
        <w:rPr>
          <w:b/>
          <w:color w:val="231F20"/>
          <w:spacing w:val="-2"/>
        </w:rPr>
        <w:t>and</w:t>
      </w:r>
      <w:r w:rsidRPr="006C075D">
        <w:rPr>
          <w:b/>
          <w:color w:val="231F20"/>
          <w:spacing w:val="-5"/>
        </w:rPr>
        <w:t xml:space="preserve"> </w:t>
      </w:r>
      <w:r w:rsidRPr="006C075D">
        <w:rPr>
          <w:b/>
          <w:color w:val="231F20"/>
          <w:spacing w:val="-2"/>
        </w:rPr>
        <w:t>Rights</w:t>
      </w:r>
      <w:r w:rsidRPr="006C075D">
        <w:rPr>
          <w:b/>
          <w:color w:val="231F20"/>
          <w:spacing w:val="-5"/>
        </w:rPr>
        <w:t xml:space="preserve"> </w:t>
      </w:r>
      <w:r w:rsidRPr="006C075D">
        <w:rPr>
          <w:b/>
          <w:color w:val="231F20"/>
          <w:spacing w:val="-2"/>
        </w:rPr>
        <w:t>Issues</w:t>
      </w:r>
    </w:p>
    <w:p w:rsidR="00CF5360" w:rsidRDefault="00CF5360">
      <w:pPr>
        <w:pStyle w:val="BodyText"/>
        <w:spacing w:before="10"/>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3815"/>
        <w:gridCol w:w="1055"/>
        <w:gridCol w:w="1318"/>
        <w:gridCol w:w="929"/>
        <w:gridCol w:w="1214"/>
        <w:gridCol w:w="1243"/>
        <w:gridCol w:w="970"/>
      </w:tblGrid>
      <w:tr w:rsidR="00CF5360">
        <w:trPr>
          <w:trHeight w:val="536"/>
        </w:trPr>
        <w:tc>
          <w:tcPr>
            <w:tcW w:w="3815" w:type="dxa"/>
            <w:vMerge w:val="restart"/>
            <w:tcBorders>
              <w:top w:val="single" w:sz="4" w:space="0" w:color="231F20"/>
              <w:bottom w:val="single" w:sz="4" w:space="0" w:color="231F20"/>
            </w:tcBorders>
            <w:shd w:val="clear" w:color="auto" w:fill="C95D48"/>
          </w:tcPr>
          <w:p w:rsidR="00CF5360" w:rsidRPr="00C5128F" w:rsidRDefault="00CF5360">
            <w:pPr>
              <w:pStyle w:val="TableParagraph"/>
              <w:spacing w:before="203"/>
              <w:jc w:val="left"/>
              <w:rPr>
                <w:b/>
                <w:sz w:val="20"/>
              </w:rPr>
            </w:pPr>
          </w:p>
          <w:p w:rsidR="00CF5360" w:rsidRPr="00C5128F" w:rsidRDefault="006C075D">
            <w:pPr>
              <w:pStyle w:val="TableParagraph"/>
              <w:spacing w:before="0"/>
              <w:ind w:left="56"/>
              <w:jc w:val="left"/>
              <w:rPr>
                <w:b/>
                <w:sz w:val="20"/>
              </w:rPr>
            </w:pPr>
            <w:r w:rsidRPr="00C5128F">
              <w:rPr>
                <w:b/>
                <w:color w:val="FFFFFF"/>
                <w:spacing w:val="-2"/>
                <w:w w:val="105"/>
                <w:sz w:val="20"/>
              </w:rPr>
              <w:t>Particulars</w:t>
            </w:r>
          </w:p>
        </w:tc>
        <w:tc>
          <w:tcPr>
            <w:tcW w:w="2373" w:type="dxa"/>
            <w:gridSpan w:val="2"/>
            <w:vMerge w:val="restart"/>
            <w:tcBorders>
              <w:top w:val="single" w:sz="4" w:space="0" w:color="231F20"/>
              <w:bottom w:val="single" w:sz="4" w:space="0" w:color="231F20"/>
            </w:tcBorders>
            <w:shd w:val="clear" w:color="auto" w:fill="C95D48"/>
          </w:tcPr>
          <w:p w:rsidR="00CF5360" w:rsidRPr="00C5128F" w:rsidRDefault="006C075D">
            <w:pPr>
              <w:pStyle w:val="TableParagraph"/>
              <w:spacing w:before="160"/>
              <w:ind w:left="637"/>
              <w:jc w:val="left"/>
              <w:rPr>
                <w:b/>
                <w:sz w:val="20"/>
              </w:rPr>
            </w:pPr>
            <w:r w:rsidRPr="00C5128F">
              <w:rPr>
                <w:b/>
                <w:color w:val="FFFFFF"/>
                <w:spacing w:val="-5"/>
                <w:sz w:val="20"/>
              </w:rPr>
              <w:t>2024-25</w:t>
            </w:r>
          </w:p>
          <w:p w:rsidR="00CF5360" w:rsidRPr="00C5128F" w:rsidRDefault="006C075D">
            <w:pPr>
              <w:pStyle w:val="TableParagraph"/>
              <w:tabs>
                <w:tab w:val="left" w:pos="1271"/>
              </w:tabs>
              <w:spacing w:before="219" w:line="158" w:lineRule="auto"/>
              <w:ind w:left="543"/>
              <w:jc w:val="left"/>
              <w:rPr>
                <w:b/>
                <w:sz w:val="20"/>
              </w:rPr>
            </w:pPr>
            <w:r w:rsidRPr="00C5128F">
              <w:rPr>
                <w:b/>
                <w:noProof/>
                <w:sz w:val="20"/>
                <w:lang w:val="en-IN" w:eastAsia="en-IN"/>
              </w:rPr>
              <mc:AlternateContent>
                <mc:Choice Requires="wpg">
                  <w:drawing>
                    <wp:anchor distT="0" distB="0" distL="0" distR="0" simplePos="0" relativeHeight="251651584" behindDoc="0" locked="0" layoutInCell="1" allowOverlap="1">
                      <wp:simplePos x="0" y="0"/>
                      <wp:positionH relativeFrom="column">
                        <wp:posOffset>-10717</wp:posOffset>
                      </wp:positionH>
                      <wp:positionV relativeFrom="paragraph">
                        <wp:posOffset>92721</wp:posOffset>
                      </wp:positionV>
                      <wp:extent cx="1296035" cy="6350"/>
                      <wp:effectExtent l="0" t="0" r="0" b="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6035" cy="6350"/>
                                <a:chOff x="0" y="0"/>
                                <a:chExt cx="1296035" cy="6350"/>
                              </a:xfrm>
                            </wpg:grpSpPr>
                            <wps:wsp>
                              <wps:cNvPr id="100" name="Graphic 99"/>
                              <wps:cNvSpPr/>
                              <wps:spPr>
                                <a:xfrm>
                                  <a:off x="0" y="3175"/>
                                  <a:ext cx="576580" cy="1270"/>
                                </a:xfrm>
                                <a:custGeom>
                                  <a:avLst/>
                                  <a:gdLst/>
                                  <a:ahLst/>
                                  <a:cxnLst/>
                                  <a:rect l="l" t="t" r="r" b="b"/>
                                  <a:pathLst>
                                    <a:path w="576580">
                                      <a:moveTo>
                                        <a:pt x="0" y="0"/>
                                      </a:moveTo>
                                      <a:lnTo>
                                        <a:pt x="575995" y="0"/>
                                      </a:lnTo>
                                    </a:path>
                                  </a:pathLst>
                                </a:custGeom>
                                <a:ln w="6350">
                                  <a:solidFill>
                                    <a:srgbClr val="FFFFFF"/>
                                  </a:solidFill>
                                  <a:prstDash val="solid"/>
                                </a:ln>
                              </wps:spPr>
                              <wps:bodyPr wrap="square" lIns="0" tIns="0" rIns="0" bIns="0" rtlCol="0">
                                <a:prstTxWarp prst="textNoShape">
                                  <a:avLst/>
                                </a:prstTxWarp>
                                <a:noAutofit/>
                              </wps:bodyPr>
                            </wps:wsp>
                            <wps:wsp>
                              <wps:cNvPr id="101" name="Graphic 100"/>
                              <wps:cNvSpPr/>
                              <wps:spPr>
                                <a:xfrm>
                                  <a:off x="576000" y="3175"/>
                                  <a:ext cx="720090" cy="1270"/>
                                </a:xfrm>
                                <a:custGeom>
                                  <a:avLst/>
                                  <a:gdLst/>
                                  <a:ahLst/>
                                  <a:cxnLst/>
                                  <a:rect l="l" t="t" r="r" b="b"/>
                                  <a:pathLst>
                                    <a:path w="720090">
                                      <a:moveTo>
                                        <a:pt x="0" y="0"/>
                                      </a:moveTo>
                                      <a:lnTo>
                                        <a:pt x="720001"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0FFA11C8" id="Group 98" o:spid="_x0000_s1026" style="position:absolute;margin-left:-.85pt;margin-top:7.3pt;width:102.05pt;height:.5pt;z-index:251651584;mso-wrap-distance-left:0;mso-wrap-distance-right:0" coordsize="1296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">
                      <v:shape id="Graphic 99" o:spid="_x0000_s1027" style="position:absolute;top:31;width:5765;height:13;visibility:visible;mso-wrap-style:square;v-text-anchor:top" coordsize="576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" path="m,l575995,e" filled="f" strokecolor="white" strokeweight=".5pt">
                        <v:path arrowok="t"/>
                      </v:shape>
                      <v:shape id="Graphic 100" o:spid="_x0000_s1028" style="position:absolute;left:5760;top:31;width:7200;height:13;visibility:visible;mso-wrap-style:square;v-text-anchor:top" coordsize="720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" path="m,l720001,e" filled="f" strokecolor="white" strokeweight=".5pt">
                        <v:path arrowok="t"/>
                      </v:shape>
                    </v:group>
                  </w:pict>
                </mc:Fallback>
              </mc:AlternateContent>
            </w:r>
            <w:r w:rsidRPr="00C5128F">
              <w:rPr>
                <w:b/>
                <w:color w:val="FFFFFF"/>
                <w:spacing w:val="-5"/>
                <w:position w:val="-11"/>
                <w:sz w:val="20"/>
              </w:rPr>
              <w:t>No.</w:t>
            </w:r>
            <w:r w:rsidRPr="00C5128F">
              <w:rPr>
                <w:b/>
                <w:color w:val="FFFFFF"/>
                <w:position w:val="-11"/>
                <w:sz w:val="20"/>
              </w:rPr>
              <w:tab/>
            </w:r>
            <w:r w:rsidRPr="00C5128F">
              <w:rPr>
                <w:b/>
                <w:color w:val="FFFFFF"/>
                <w:spacing w:val="-2"/>
                <w:sz w:val="20"/>
              </w:rPr>
              <w:t>Amount</w:t>
            </w:r>
          </w:p>
          <w:p w:rsidR="00CF5360" w:rsidRPr="00C5128F" w:rsidRDefault="006C075D">
            <w:pPr>
              <w:pStyle w:val="TableParagraph"/>
              <w:spacing w:before="0" w:line="175" w:lineRule="exact"/>
              <w:ind w:left="1225"/>
              <w:jc w:val="left"/>
              <w:rPr>
                <w:b/>
                <w:sz w:val="20"/>
              </w:rPr>
            </w:pPr>
            <w:r w:rsidRPr="00C5128F">
              <w:rPr>
                <w:b/>
                <w:color w:val="FFFFFF"/>
                <w:spacing w:val="-2"/>
                <w:w w:val="105"/>
                <w:sz w:val="20"/>
              </w:rPr>
              <w:t>(₹crore)</w:t>
            </w:r>
          </w:p>
        </w:tc>
        <w:tc>
          <w:tcPr>
            <w:tcW w:w="2143" w:type="dxa"/>
            <w:gridSpan w:val="2"/>
            <w:vMerge w:val="restart"/>
            <w:tcBorders>
              <w:top w:val="single" w:sz="4" w:space="0" w:color="231F20"/>
              <w:bottom w:val="single" w:sz="4" w:space="0" w:color="231F20"/>
            </w:tcBorders>
            <w:shd w:val="clear" w:color="auto" w:fill="C95D48"/>
          </w:tcPr>
          <w:p w:rsidR="00CF5360" w:rsidRPr="00C5128F" w:rsidRDefault="006C075D">
            <w:pPr>
              <w:pStyle w:val="TableParagraph"/>
              <w:spacing w:before="160"/>
              <w:ind w:left="537"/>
              <w:jc w:val="left"/>
              <w:rPr>
                <w:b/>
                <w:sz w:val="20"/>
              </w:rPr>
            </w:pPr>
            <w:r w:rsidRPr="00C5128F">
              <w:rPr>
                <w:b/>
                <w:color w:val="FFFFFF"/>
                <w:sz w:val="20"/>
              </w:rPr>
              <w:t>2025-</w:t>
            </w:r>
            <w:r w:rsidRPr="00C5128F">
              <w:rPr>
                <w:b/>
                <w:color w:val="FFFFFF"/>
                <w:spacing w:val="-5"/>
                <w:sz w:val="20"/>
              </w:rPr>
              <w:t>26</w:t>
            </w:r>
          </w:p>
          <w:p w:rsidR="00CF5360" w:rsidRPr="00C5128F" w:rsidRDefault="006C075D">
            <w:pPr>
              <w:pStyle w:val="TableParagraph"/>
              <w:tabs>
                <w:tab w:val="left" w:pos="1166"/>
              </w:tabs>
              <w:spacing w:before="219" w:line="158" w:lineRule="auto"/>
              <w:ind w:left="438"/>
              <w:jc w:val="left"/>
              <w:rPr>
                <w:b/>
                <w:sz w:val="20"/>
              </w:rPr>
            </w:pPr>
            <w:r w:rsidRPr="00C5128F">
              <w:rPr>
                <w:b/>
                <w:noProof/>
                <w:sz w:val="20"/>
                <w:lang w:val="en-IN" w:eastAsia="en-IN"/>
              </w:rPr>
              <mc:AlternateContent>
                <mc:Choice Requires="wpg">
                  <w:drawing>
                    <wp:anchor distT="0" distB="0" distL="0" distR="0" simplePos="0" relativeHeight="251652608" behindDoc="0" locked="0" layoutInCell="1" allowOverlap="1">
                      <wp:simplePos x="0" y="0"/>
                      <wp:positionH relativeFrom="column">
                        <wp:posOffset>-78537</wp:posOffset>
                      </wp:positionH>
                      <wp:positionV relativeFrom="paragraph">
                        <wp:posOffset>92721</wp:posOffset>
                      </wp:positionV>
                      <wp:extent cx="1296035" cy="6350"/>
                      <wp:effectExtent l="0" t="0" r="0" b="0"/>
                      <wp:wrapNone/>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6035" cy="6350"/>
                                <a:chOff x="0" y="0"/>
                                <a:chExt cx="1296035" cy="6350"/>
                              </a:xfrm>
                            </wpg:grpSpPr>
                            <wps:wsp>
                              <wps:cNvPr id="103" name="Graphic 102"/>
                              <wps:cNvSpPr/>
                              <wps:spPr>
                                <a:xfrm>
                                  <a:off x="0" y="3175"/>
                                  <a:ext cx="576580" cy="1270"/>
                                </a:xfrm>
                                <a:custGeom>
                                  <a:avLst/>
                                  <a:gdLst/>
                                  <a:ahLst/>
                                  <a:cxnLst/>
                                  <a:rect l="l" t="t" r="r" b="b"/>
                                  <a:pathLst>
                                    <a:path w="576580">
                                      <a:moveTo>
                                        <a:pt x="0" y="0"/>
                                      </a:moveTo>
                                      <a:lnTo>
                                        <a:pt x="575995" y="0"/>
                                      </a:lnTo>
                                    </a:path>
                                  </a:pathLst>
                                </a:custGeom>
                                <a:ln w="6350">
                                  <a:solidFill>
                                    <a:srgbClr val="FFFFFF"/>
                                  </a:solidFill>
                                  <a:prstDash val="solid"/>
                                </a:ln>
                              </wps:spPr>
                              <wps:bodyPr wrap="square" lIns="0" tIns="0" rIns="0" bIns="0" rtlCol="0">
                                <a:prstTxWarp prst="textNoShape">
                                  <a:avLst/>
                                </a:prstTxWarp>
                                <a:noAutofit/>
                              </wps:bodyPr>
                            </wps:wsp>
                            <wps:wsp>
                              <wps:cNvPr id="104" name="Graphic 103"/>
                              <wps:cNvSpPr/>
                              <wps:spPr>
                                <a:xfrm>
                                  <a:off x="575999" y="3175"/>
                                  <a:ext cx="720090" cy="1270"/>
                                </a:xfrm>
                                <a:custGeom>
                                  <a:avLst/>
                                  <a:gdLst/>
                                  <a:ahLst/>
                                  <a:cxnLst/>
                                  <a:rect l="l" t="t" r="r" b="b"/>
                                  <a:pathLst>
                                    <a:path w="720090">
                                      <a:moveTo>
                                        <a:pt x="0" y="0"/>
                                      </a:moveTo>
                                      <a:lnTo>
                                        <a:pt x="720001"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7B6BC90D" id="Group 101" o:spid="_x0000_s1026" style="position:absolute;margin-left:-6.2pt;margin-top:7.3pt;width:102.05pt;height:.5pt;z-index:251652608;mso-wrap-distance-left:0;mso-wrap-distance-right:0" coordsize="1296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">
                      <v:shape id="Graphic 102" o:spid="_x0000_s1027" style="position:absolute;top:31;width:5765;height:13;visibility:visible;mso-wrap-style:square;v-text-anchor:top" coordsize="576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" path="m,l575995,e" filled="f" strokecolor="white" strokeweight=".5pt">
                        <v:path arrowok="t"/>
                      </v:shape>
                      <v:shape id="Graphic 103" o:spid="_x0000_s1028" style="position:absolute;left:5759;top:31;width:7201;height:13;visibility:visible;mso-wrap-style:square;v-text-anchor:top" coordsize="720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" path="m,l720001,e" filled="f" strokecolor="white" strokeweight=".5pt">
                        <v:path arrowok="t"/>
                      </v:shape>
                    </v:group>
                  </w:pict>
                </mc:Fallback>
              </mc:AlternateContent>
            </w:r>
            <w:r w:rsidRPr="00C5128F">
              <w:rPr>
                <w:b/>
                <w:color w:val="FFFFFF"/>
                <w:spacing w:val="-5"/>
                <w:position w:val="-11"/>
                <w:sz w:val="20"/>
              </w:rPr>
              <w:t>No.</w:t>
            </w:r>
            <w:r w:rsidRPr="00C5128F">
              <w:rPr>
                <w:b/>
                <w:color w:val="FFFFFF"/>
                <w:position w:val="-11"/>
                <w:sz w:val="20"/>
              </w:rPr>
              <w:tab/>
            </w:r>
            <w:r w:rsidRPr="00C5128F">
              <w:rPr>
                <w:b/>
                <w:color w:val="FFFFFF"/>
                <w:spacing w:val="-2"/>
                <w:sz w:val="20"/>
              </w:rPr>
              <w:t>Amount</w:t>
            </w:r>
          </w:p>
          <w:p w:rsidR="00CF5360" w:rsidRPr="00C5128F" w:rsidRDefault="006C075D">
            <w:pPr>
              <w:pStyle w:val="TableParagraph"/>
              <w:spacing w:before="0" w:line="175" w:lineRule="exact"/>
              <w:ind w:left="1120"/>
              <w:jc w:val="left"/>
              <w:rPr>
                <w:b/>
                <w:sz w:val="20"/>
              </w:rPr>
            </w:pPr>
            <w:r w:rsidRPr="00C5128F">
              <w:rPr>
                <w:b/>
                <w:color w:val="FFFFFF"/>
                <w:spacing w:val="-2"/>
                <w:w w:val="105"/>
                <w:sz w:val="20"/>
              </w:rPr>
              <w:t>(₹crore)</w:t>
            </w:r>
          </w:p>
        </w:tc>
        <w:tc>
          <w:tcPr>
            <w:tcW w:w="2213" w:type="dxa"/>
            <w:gridSpan w:val="2"/>
            <w:tcBorders>
              <w:top w:val="single" w:sz="4" w:space="0" w:color="231F20"/>
              <w:bottom w:val="single" w:sz="4" w:space="0" w:color="FFFFFF"/>
            </w:tcBorders>
            <w:shd w:val="clear" w:color="auto" w:fill="C95D48"/>
          </w:tcPr>
          <w:p w:rsidR="00CF5360" w:rsidRPr="00C5128F" w:rsidRDefault="006C075D" w:rsidP="00C5128F">
            <w:pPr>
              <w:pStyle w:val="TableParagraph"/>
              <w:spacing w:before="30" w:line="240" w:lineRule="atLeast"/>
              <w:ind w:left="195" w:right="85" w:firstLine="8"/>
              <w:jc w:val="left"/>
              <w:rPr>
                <w:b/>
                <w:sz w:val="19"/>
                <w:szCs w:val="19"/>
              </w:rPr>
            </w:pPr>
            <w:r w:rsidRPr="00C5128F">
              <w:rPr>
                <w:b/>
                <w:color w:val="FFFFFF"/>
                <w:sz w:val="19"/>
                <w:szCs w:val="19"/>
              </w:rPr>
              <w:t>Percentage</w:t>
            </w:r>
            <w:r w:rsidRPr="00C5128F">
              <w:rPr>
                <w:b/>
                <w:color w:val="FFFFFF"/>
                <w:spacing w:val="-14"/>
                <w:sz w:val="19"/>
                <w:szCs w:val="19"/>
              </w:rPr>
              <w:t xml:space="preserve"> </w:t>
            </w:r>
            <w:r w:rsidRPr="00C5128F">
              <w:rPr>
                <w:b/>
                <w:color w:val="FFFFFF"/>
                <w:sz w:val="19"/>
                <w:szCs w:val="19"/>
              </w:rPr>
              <w:t>Share</w:t>
            </w:r>
            <w:r w:rsidRPr="00C5128F">
              <w:rPr>
                <w:b/>
                <w:color w:val="FFFFFF"/>
                <w:spacing w:val="-14"/>
                <w:sz w:val="19"/>
                <w:szCs w:val="19"/>
              </w:rPr>
              <w:t xml:space="preserve"> </w:t>
            </w:r>
            <w:r w:rsidRPr="00C5128F">
              <w:rPr>
                <w:b/>
                <w:color w:val="FFFFFF"/>
                <w:sz w:val="19"/>
                <w:szCs w:val="19"/>
              </w:rPr>
              <w:t xml:space="preserve">in </w:t>
            </w:r>
            <w:r w:rsidRPr="00C5128F">
              <w:rPr>
                <w:b/>
                <w:color w:val="FFFFFF"/>
                <w:spacing w:val="-2"/>
                <w:sz w:val="19"/>
                <w:szCs w:val="19"/>
              </w:rPr>
              <w:t>Total</w:t>
            </w:r>
            <w:r w:rsidRPr="00C5128F">
              <w:rPr>
                <w:b/>
                <w:color w:val="FFFFFF"/>
                <w:spacing w:val="-4"/>
                <w:sz w:val="19"/>
                <w:szCs w:val="19"/>
              </w:rPr>
              <w:t xml:space="preserve"> </w:t>
            </w:r>
            <w:r w:rsidRPr="00C5128F">
              <w:rPr>
                <w:b/>
                <w:color w:val="FFFFFF"/>
                <w:spacing w:val="-2"/>
                <w:sz w:val="19"/>
                <w:szCs w:val="19"/>
              </w:rPr>
              <w:t>Amount</w:t>
            </w:r>
            <w:r w:rsidRPr="00C5128F">
              <w:rPr>
                <w:b/>
                <w:color w:val="FFFFFF"/>
                <w:spacing w:val="-4"/>
                <w:sz w:val="19"/>
                <w:szCs w:val="19"/>
              </w:rPr>
              <w:t xml:space="preserve"> Raised</w:t>
            </w:r>
          </w:p>
        </w:tc>
      </w:tr>
      <w:tr w:rsidR="00CF5360">
        <w:trPr>
          <w:trHeight w:val="536"/>
        </w:trPr>
        <w:tc>
          <w:tcPr>
            <w:tcW w:w="3815" w:type="dxa"/>
            <w:vMerge/>
            <w:tcBorders>
              <w:top w:val="nil"/>
              <w:bottom w:val="single" w:sz="4" w:space="0" w:color="231F20"/>
            </w:tcBorders>
            <w:shd w:val="clear" w:color="auto" w:fill="C95D48"/>
          </w:tcPr>
          <w:p w:rsidR="00CF5360" w:rsidRPr="00C5128F" w:rsidRDefault="00CF5360">
            <w:pPr>
              <w:rPr>
                <w:b/>
                <w:sz w:val="2"/>
                <w:szCs w:val="2"/>
              </w:rPr>
            </w:pPr>
          </w:p>
        </w:tc>
        <w:tc>
          <w:tcPr>
            <w:tcW w:w="2373" w:type="dxa"/>
            <w:gridSpan w:val="2"/>
            <w:vMerge/>
            <w:tcBorders>
              <w:top w:val="nil"/>
              <w:bottom w:val="single" w:sz="4" w:space="0" w:color="231F20"/>
            </w:tcBorders>
            <w:shd w:val="clear" w:color="auto" w:fill="C95D48"/>
          </w:tcPr>
          <w:p w:rsidR="00CF5360" w:rsidRPr="00C5128F" w:rsidRDefault="00CF5360">
            <w:pPr>
              <w:rPr>
                <w:b/>
                <w:sz w:val="2"/>
                <w:szCs w:val="2"/>
              </w:rPr>
            </w:pPr>
          </w:p>
        </w:tc>
        <w:tc>
          <w:tcPr>
            <w:tcW w:w="2143" w:type="dxa"/>
            <w:gridSpan w:val="2"/>
            <w:vMerge/>
            <w:tcBorders>
              <w:top w:val="nil"/>
              <w:bottom w:val="single" w:sz="4" w:space="0" w:color="231F20"/>
            </w:tcBorders>
            <w:shd w:val="clear" w:color="auto" w:fill="C95D48"/>
          </w:tcPr>
          <w:p w:rsidR="00CF5360" w:rsidRPr="00C5128F" w:rsidRDefault="00CF5360">
            <w:pPr>
              <w:rPr>
                <w:b/>
                <w:sz w:val="2"/>
                <w:szCs w:val="2"/>
              </w:rPr>
            </w:pPr>
          </w:p>
        </w:tc>
        <w:tc>
          <w:tcPr>
            <w:tcW w:w="1243" w:type="dxa"/>
            <w:tcBorders>
              <w:top w:val="single" w:sz="4" w:space="0" w:color="FFFFFF"/>
              <w:bottom w:val="single" w:sz="4" w:space="0" w:color="231F20"/>
            </w:tcBorders>
            <w:shd w:val="clear" w:color="auto" w:fill="C95D48"/>
          </w:tcPr>
          <w:p w:rsidR="00CF5360" w:rsidRPr="00C5128F" w:rsidRDefault="006C075D">
            <w:pPr>
              <w:pStyle w:val="TableParagraph"/>
              <w:spacing w:before="160"/>
              <w:ind w:right="187"/>
              <w:rPr>
                <w:b/>
                <w:sz w:val="20"/>
              </w:rPr>
            </w:pPr>
            <w:r w:rsidRPr="00C5128F">
              <w:rPr>
                <w:b/>
                <w:color w:val="FFFFFF"/>
                <w:spacing w:val="-5"/>
                <w:sz w:val="20"/>
              </w:rPr>
              <w:t>2024-25</w:t>
            </w:r>
          </w:p>
        </w:tc>
        <w:tc>
          <w:tcPr>
            <w:tcW w:w="970" w:type="dxa"/>
            <w:tcBorders>
              <w:top w:val="single" w:sz="4" w:space="0" w:color="FFFFFF"/>
              <w:bottom w:val="single" w:sz="4" w:space="0" w:color="231F20"/>
            </w:tcBorders>
            <w:shd w:val="clear" w:color="auto" w:fill="C95D48"/>
          </w:tcPr>
          <w:p w:rsidR="00CF5360" w:rsidRPr="00C5128F" w:rsidRDefault="006C075D">
            <w:pPr>
              <w:pStyle w:val="TableParagraph"/>
              <w:spacing w:before="160"/>
              <w:ind w:right="49"/>
              <w:rPr>
                <w:b/>
                <w:sz w:val="20"/>
              </w:rPr>
            </w:pPr>
            <w:r w:rsidRPr="00C5128F">
              <w:rPr>
                <w:b/>
                <w:color w:val="FFFFFF"/>
                <w:sz w:val="20"/>
              </w:rPr>
              <w:t>2025-</w:t>
            </w:r>
            <w:r w:rsidRPr="00C5128F">
              <w:rPr>
                <w:b/>
                <w:color w:val="FFFFFF"/>
                <w:spacing w:val="-5"/>
                <w:sz w:val="20"/>
              </w:rPr>
              <w:t>26</w:t>
            </w:r>
          </w:p>
        </w:tc>
      </w:tr>
      <w:tr w:rsidR="00CF5360">
        <w:trPr>
          <w:trHeight w:val="323"/>
        </w:trPr>
        <w:tc>
          <w:tcPr>
            <w:tcW w:w="3815" w:type="dxa"/>
            <w:tcBorders>
              <w:top w:val="single" w:sz="4" w:space="0" w:color="231F20"/>
            </w:tcBorders>
            <w:shd w:val="clear" w:color="auto" w:fill="FAF2EE"/>
          </w:tcPr>
          <w:p w:rsidR="00CF5360" w:rsidRPr="006C075D" w:rsidRDefault="006C075D">
            <w:pPr>
              <w:pStyle w:val="TableParagraph"/>
              <w:tabs>
                <w:tab w:val="left" w:pos="396"/>
              </w:tabs>
              <w:spacing w:before="51"/>
              <w:ind w:left="56"/>
              <w:jc w:val="left"/>
              <w:rPr>
                <w:b/>
                <w:sz w:val="20"/>
              </w:rPr>
            </w:pPr>
            <w:r w:rsidRPr="006C075D">
              <w:rPr>
                <w:b/>
                <w:color w:val="231F20"/>
                <w:spacing w:val="-5"/>
                <w:sz w:val="20"/>
              </w:rPr>
              <w:t>1)</w:t>
            </w:r>
            <w:r w:rsidRPr="006C075D">
              <w:rPr>
                <w:b/>
                <w:color w:val="231F20"/>
                <w:sz w:val="20"/>
              </w:rPr>
              <w:tab/>
              <w:t>Public</w:t>
            </w:r>
            <w:r w:rsidRPr="006C075D">
              <w:rPr>
                <w:b/>
                <w:color w:val="231F20"/>
                <w:spacing w:val="-4"/>
                <w:sz w:val="20"/>
              </w:rPr>
              <w:t xml:space="preserve"> </w:t>
            </w:r>
            <w:r w:rsidRPr="006C075D">
              <w:rPr>
                <w:b/>
                <w:color w:val="231F20"/>
                <w:sz w:val="20"/>
              </w:rPr>
              <w:t>Issues,</w:t>
            </w:r>
            <w:r w:rsidRPr="006C075D">
              <w:rPr>
                <w:b/>
                <w:color w:val="231F20"/>
                <w:spacing w:val="-3"/>
                <w:sz w:val="20"/>
              </w:rPr>
              <w:t xml:space="preserve"> </w:t>
            </w:r>
            <w:r w:rsidRPr="006C075D">
              <w:rPr>
                <w:b/>
                <w:color w:val="231F20"/>
                <w:sz w:val="20"/>
              </w:rPr>
              <w:t>of</w:t>
            </w:r>
            <w:r w:rsidRPr="006C075D">
              <w:rPr>
                <w:b/>
                <w:color w:val="231F20"/>
                <w:spacing w:val="-4"/>
                <w:sz w:val="20"/>
              </w:rPr>
              <w:t xml:space="preserve"> </w:t>
            </w:r>
            <w:r w:rsidRPr="006C075D">
              <w:rPr>
                <w:b/>
                <w:color w:val="231F20"/>
                <w:spacing w:val="-2"/>
                <w:sz w:val="20"/>
              </w:rPr>
              <w:t>which</w:t>
            </w:r>
          </w:p>
        </w:tc>
        <w:tc>
          <w:tcPr>
            <w:tcW w:w="1055" w:type="dxa"/>
            <w:tcBorders>
              <w:top w:val="single" w:sz="4" w:space="0" w:color="231F20"/>
            </w:tcBorders>
            <w:shd w:val="clear" w:color="auto" w:fill="FAF2EE"/>
          </w:tcPr>
          <w:p w:rsidR="00CF5360" w:rsidRPr="006C075D" w:rsidRDefault="006C075D">
            <w:pPr>
              <w:pStyle w:val="TableParagraph"/>
              <w:spacing w:before="51"/>
              <w:ind w:right="218"/>
              <w:rPr>
                <w:b/>
                <w:sz w:val="20"/>
              </w:rPr>
            </w:pPr>
            <w:r w:rsidRPr="006C075D">
              <w:rPr>
                <w:b/>
                <w:color w:val="231F20"/>
                <w:spacing w:val="-5"/>
                <w:sz w:val="20"/>
              </w:rPr>
              <w:t>322</w:t>
            </w:r>
          </w:p>
        </w:tc>
        <w:tc>
          <w:tcPr>
            <w:tcW w:w="1318" w:type="dxa"/>
            <w:tcBorders>
              <w:top w:val="single" w:sz="4" w:space="0" w:color="231F20"/>
            </w:tcBorders>
            <w:shd w:val="clear" w:color="auto" w:fill="FAF2EE"/>
          </w:tcPr>
          <w:p w:rsidR="00CF5360" w:rsidRPr="006C075D" w:rsidRDefault="006C075D">
            <w:pPr>
              <w:pStyle w:val="TableParagraph"/>
              <w:spacing w:before="51"/>
              <w:ind w:right="402"/>
              <w:rPr>
                <w:b/>
                <w:sz w:val="20"/>
              </w:rPr>
            </w:pPr>
            <w:r w:rsidRPr="006C075D">
              <w:rPr>
                <w:b/>
                <w:color w:val="231F20"/>
                <w:spacing w:val="-2"/>
                <w:sz w:val="20"/>
              </w:rPr>
              <w:t>1,90,478</w:t>
            </w:r>
          </w:p>
        </w:tc>
        <w:tc>
          <w:tcPr>
            <w:tcW w:w="929" w:type="dxa"/>
            <w:tcBorders>
              <w:top w:val="single" w:sz="4" w:space="0" w:color="231F20"/>
            </w:tcBorders>
            <w:shd w:val="clear" w:color="auto" w:fill="FAF2EE"/>
          </w:tcPr>
          <w:p w:rsidR="00CF5360" w:rsidRPr="006C075D" w:rsidRDefault="006C075D">
            <w:pPr>
              <w:pStyle w:val="TableParagraph"/>
              <w:spacing w:before="51"/>
              <w:ind w:right="198"/>
              <w:rPr>
                <w:b/>
                <w:sz w:val="20"/>
              </w:rPr>
            </w:pPr>
            <w:r w:rsidRPr="006C075D">
              <w:rPr>
                <w:b/>
                <w:color w:val="231F20"/>
                <w:spacing w:val="-5"/>
                <w:sz w:val="20"/>
              </w:rPr>
              <w:t>367</w:t>
            </w:r>
          </w:p>
        </w:tc>
        <w:tc>
          <w:tcPr>
            <w:tcW w:w="1214" w:type="dxa"/>
            <w:tcBorders>
              <w:top w:val="single" w:sz="4" w:space="0" w:color="231F20"/>
            </w:tcBorders>
            <w:shd w:val="clear" w:color="auto" w:fill="FAF2EE"/>
          </w:tcPr>
          <w:p w:rsidR="00CF5360" w:rsidRPr="006C075D" w:rsidRDefault="006C075D">
            <w:pPr>
              <w:pStyle w:val="TableParagraph"/>
              <w:spacing w:before="51"/>
              <w:ind w:right="278"/>
              <w:rPr>
                <w:b/>
                <w:sz w:val="20"/>
              </w:rPr>
            </w:pPr>
            <w:r w:rsidRPr="006C075D">
              <w:rPr>
                <w:b/>
                <w:color w:val="231F20"/>
                <w:spacing w:val="-2"/>
                <w:sz w:val="20"/>
              </w:rPr>
              <w:t>1,88,704</w:t>
            </w:r>
          </w:p>
        </w:tc>
        <w:tc>
          <w:tcPr>
            <w:tcW w:w="1243" w:type="dxa"/>
            <w:tcBorders>
              <w:top w:val="single" w:sz="4" w:space="0" w:color="231F20"/>
            </w:tcBorders>
            <w:shd w:val="clear" w:color="auto" w:fill="FAF2EE"/>
          </w:tcPr>
          <w:p w:rsidR="00CF5360" w:rsidRPr="006C075D" w:rsidRDefault="006C075D">
            <w:pPr>
              <w:pStyle w:val="TableParagraph"/>
              <w:spacing w:before="51"/>
              <w:ind w:right="187"/>
              <w:rPr>
                <w:b/>
                <w:sz w:val="20"/>
              </w:rPr>
            </w:pPr>
            <w:r w:rsidRPr="006C075D">
              <w:rPr>
                <w:b/>
                <w:color w:val="231F20"/>
                <w:spacing w:val="-4"/>
                <w:sz w:val="20"/>
              </w:rPr>
              <w:t>90.6</w:t>
            </w:r>
          </w:p>
        </w:tc>
        <w:tc>
          <w:tcPr>
            <w:tcW w:w="970" w:type="dxa"/>
            <w:tcBorders>
              <w:top w:val="single" w:sz="4" w:space="0" w:color="231F20"/>
            </w:tcBorders>
            <w:shd w:val="clear" w:color="auto" w:fill="FAF2EE"/>
          </w:tcPr>
          <w:p w:rsidR="00CF5360" w:rsidRPr="006C075D" w:rsidRDefault="006C075D">
            <w:pPr>
              <w:pStyle w:val="TableParagraph"/>
              <w:spacing w:before="51"/>
              <w:ind w:right="50"/>
              <w:rPr>
                <w:b/>
                <w:sz w:val="20"/>
              </w:rPr>
            </w:pPr>
            <w:r w:rsidRPr="006C075D">
              <w:rPr>
                <w:b/>
                <w:color w:val="231F20"/>
                <w:spacing w:val="-4"/>
                <w:sz w:val="20"/>
              </w:rPr>
              <w:t>80.3</w:t>
            </w:r>
          </w:p>
        </w:tc>
      </w:tr>
      <w:tr w:rsidR="00CF5360">
        <w:trPr>
          <w:trHeight w:val="328"/>
        </w:trPr>
        <w:tc>
          <w:tcPr>
            <w:tcW w:w="3815" w:type="dxa"/>
            <w:shd w:val="clear" w:color="auto" w:fill="F2DFD6"/>
          </w:tcPr>
          <w:p w:rsidR="00CF5360" w:rsidRDefault="006C075D">
            <w:pPr>
              <w:pStyle w:val="TableParagraph"/>
              <w:spacing w:before="56"/>
              <w:ind w:left="397"/>
              <w:jc w:val="left"/>
              <w:rPr>
                <w:sz w:val="20"/>
              </w:rPr>
            </w:pPr>
            <w:r>
              <w:rPr>
                <w:color w:val="231F20"/>
                <w:sz w:val="20"/>
              </w:rPr>
              <w:t>A)</w:t>
            </w:r>
            <w:r>
              <w:rPr>
                <w:color w:val="231F20"/>
                <w:spacing w:val="65"/>
                <w:sz w:val="20"/>
              </w:rPr>
              <w:t xml:space="preserve"> </w:t>
            </w:r>
            <w:r>
              <w:rPr>
                <w:color w:val="231F20"/>
                <w:sz w:val="20"/>
              </w:rPr>
              <w:t>IPOs</w:t>
            </w:r>
            <w:r>
              <w:rPr>
                <w:color w:val="231F20"/>
                <w:spacing w:val="-10"/>
                <w:sz w:val="20"/>
              </w:rPr>
              <w:t xml:space="preserve"> </w:t>
            </w:r>
            <w:r>
              <w:rPr>
                <w:color w:val="231F20"/>
                <w:sz w:val="20"/>
              </w:rPr>
              <w:t>of</w:t>
            </w:r>
            <w:r>
              <w:rPr>
                <w:color w:val="231F20"/>
                <w:spacing w:val="-10"/>
                <w:sz w:val="20"/>
              </w:rPr>
              <w:t xml:space="preserve"> </w:t>
            </w:r>
            <w:r>
              <w:rPr>
                <w:color w:val="231F20"/>
                <w:spacing w:val="-2"/>
                <w:sz w:val="20"/>
              </w:rPr>
              <w:t>which</w:t>
            </w:r>
          </w:p>
        </w:tc>
        <w:tc>
          <w:tcPr>
            <w:tcW w:w="1055" w:type="dxa"/>
            <w:shd w:val="clear" w:color="auto" w:fill="F2DFD6"/>
          </w:tcPr>
          <w:p w:rsidR="00CF5360" w:rsidRDefault="006C075D">
            <w:pPr>
              <w:pStyle w:val="TableParagraph"/>
              <w:spacing w:before="56"/>
              <w:ind w:right="218"/>
              <w:rPr>
                <w:sz w:val="20"/>
              </w:rPr>
            </w:pPr>
            <w:r>
              <w:rPr>
                <w:color w:val="231F20"/>
                <w:spacing w:val="-5"/>
                <w:sz w:val="20"/>
              </w:rPr>
              <w:t>320</w:t>
            </w:r>
          </w:p>
        </w:tc>
        <w:tc>
          <w:tcPr>
            <w:tcW w:w="1318" w:type="dxa"/>
            <w:shd w:val="clear" w:color="auto" w:fill="F2DFD6"/>
          </w:tcPr>
          <w:p w:rsidR="00CF5360" w:rsidRDefault="006C075D">
            <w:pPr>
              <w:pStyle w:val="TableParagraph"/>
              <w:spacing w:before="56"/>
              <w:ind w:right="402"/>
              <w:rPr>
                <w:sz w:val="20"/>
              </w:rPr>
            </w:pPr>
            <w:r>
              <w:rPr>
                <w:color w:val="231F20"/>
                <w:spacing w:val="-2"/>
                <w:sz w:val="20"/>
              </w:rPr>
              <w:t>1,72,328</w:t>
            </w:r>
          </w:p>
        </w:tc>
        <w:tc>
          <w:tcPr>
            <w:tcW w:w="929" w:type="dxa"/>
            <w:shd w:val="clear" w:color="auto" w:fill="F2DFD6"/>
          </w:tcPr>
          <w:p w:rsidR="00CF5360" w:rsidRDefault="006C075D">
            <w:pPr>
              <w:pStyle w:val="TableParagraph"/>
              <w:spacing w:before="56"/>
              <w:ind w:right="198"/>
              <w:rPr>
                <w:sz w:val="20"/>
              </w:rPr>
            </w:pPr>
            <w:r>
              <w:rPr>
                <w:color w:val="231F20"/>
                <w:spacing w:val="-5"/>
                <w:sz w:val="20"/>
              </w:rPr>
              <w:t>366</w:t>
            </w:r>
          </w:p>
        </w:tc>
        <w:tc>
          <w:tcPr>
            <w:tcW w:w="1214" w:type="dxa"/>
            <w:shd w:val="clear" w:color="auto" w:fill="F2DFD6"/>
          </w:tcPr>
          <w:p w:rsidR="00CF5360" w:rsidRDefault="006C075D">
            <w:pPr>
              <w:pStyle w:val="TableParagraph"/>
              <w:spacing w:before="56"/>
              <w:ind w:right="278"/>
              <w:rPr>
                <w:sz w:val="20"/>
              </w:rPr>
            </w:pPr>
            <w:r>
              <w:rPr>
                <w:color w:val="231F20"/>
                <w:spacing w:val="-2"/>
                <w:w w:val="95"/>
                <w:sz w:val="20"/>
              </w:rPr>
              <w:t>1,88,616</w:t>
            </w:r>
          </w:p>
        </w:tc>
        <w:tc>
          <w:tcPr>
            <w:tcW w:w="1243" w:type="dxa"/>
            <w:shd w:val="clear" w:color="auto" w:fill="F2DFD6"/>
          </w:tcPr>
          <w:p w:rsidR="00CF5360" w:rsidRDefault="006C075D">
            <w:pPr>
              <w:pStyle w:val="TableParagraph"/>
              <w:spacing w:before="56"/>
              <w:ind w:right="187"/>
              <w:rPr>
                <w:sz w:val="20"/>
              </w:rPr>
            </w:pPr>
            <w:r>
              <w:rPr>
                <w:color w:val="231F20"/>
                <w:spacing w:val="-4"/>
                <w:sz w:val="20"/>
              </w:rPr>
              <w:t>82.0</w:t>
            </w:r>
          </w:p>
        </w:tc>
        <w:tc>
          <w:tcPr>
            <w:tcW w:w="970" w:type="dxa"/>
            <w:shd w:val="clear" w:color="auto" w:fill="F2DFD6"/>
          </w:tcPr>
          <w:p w:rsidR="00CF5360" w:rsidRDefault="006C075D">
            <w:pPr>
              <w:pStyle w:val="TableParagraph"/>
              <w:spacing w:before="56"/>
              <w:ind w:right="50"/>
              <w:rPr>
                <w:sz w:val="20"/>
              </w:rPr>
            </w:pPr>
            <w:r>
              <w:rPr>
                <w:color w:val="231F20"/>
                <w:spacing w:val="-4"/>
                <w:sz w:val="20"/>
              </w:rPr>
              <w:t>80.3</w:t>
            </w:r>
          </w:p>
        </w:tc>
      </w:tr>
      <w:tr w:rsidR="00CF5360">
        <w:trPr>
          <w:trHeight w:val="328"/>
        </w:trPr>
        <w:tc>
          <w:tcPr>
            <w:tcW w:w="3815" w:type="dxa"/>
            <w:shd w:val="clear" w:color="auto" w:fill="FAF2EE"/>
          </w:tcPr>
          <w:p w:rsidR="00CF5360" w:rsidRDefault="006C075D">
            <w:pPr>
              <w:pStyle w:val="TableParagraph"/>
              <w:spacing w:before="56"/>
              <w:ind w:left="737"/>
              <w:jc w:val="left"/>
              <w:rPr>
                <w:sz w:val="20"/>
              </w:rPr>
            </w:pPr>
            <w:r>
              <w:rPr>
                <w:color w:val="231F20"/>
                <w:sz w:val="20"/>
              </w:rPr>
              <w:t>a)</w:t>
            </w:r>
            <w:r>
              <w:rPr>
                <w:color w:val="231F20"/>
                <w:spacing w:val="55"/>
                <w:sz w:val="20"/>
              </w:rPr>
              <w:t xml:space="preserve"> </w:t>
            </w:r>
            <w:r>
              <w:rPr>
                <w:color w:val="231F20"/>
                <w:sz w:val="20"/>
              </w:rPr>
              <w:t>Only</w:t>
            </w:r>
            <w:r>
              <w:rPr>
                <w:color w:val="231F20"/>
                <w:spacing w:val="-14"/>
                <w:sz w:val="20"/>
              </w:rPr>
              <w:t xml:space="preserve"> </w:t>
            </w:r>
            <w:r>
              <w:rPr>
                <w:color w:val="231F20"/>
                <w:sz w:val="20"/>
              </w:rPr>
              <w:t>OFS</w:t>
            </w:r>
            <w:r>
              <w:rPr>
                <w:color w:val="231F20"/>
                <w:spacing w:val="-14"/>
                <w:sz w:val="20"/>
              </w:rPr>
              <w:t xml:space="preserve"> </w:t>
            </w:r>
            <w:r>
              <w:rPr>
                <w:color w:val="231F20"/>
                <w:spacing w:val="-2"/>
                <w:sz w:val="20"/>
              </w:rPr>
              <w:t>Issue</w:t>
            </w:r>
          </w:p>
        </w:tc>
        <w:tc>
          <w:tcPr>
            <w:tcW w:w="1055" w:type="dxa"/>
            <w:shd w:val="clear" w:color="auto" w:fill="FAF2EE"/>
          </w:tcPr>
          <w:p w:rsidR="00CF5360" w:rsidRDefault="006C075D">
            <w:pPr>
              <w:pStyle w:val="TableParagraph"/>
              <w:spacing w:before="56"/>
              <w:ind w:right="218"/>
              <w:rPr>
                <w:sz w:val="20"/>
              </w:rPr>
            </w:pPr>
            <w:r>
              <w:rPr>
                <w:color w:val="231F20"/>
                <w:spacing w:val="-5"/>
                <w:w w:val="90"/>
                <w:sz w:val="20"/>
              </w:rPr>
              <w:t>15</w:t>
            </w:r>
          </w:p>
        </w:tc>
        <w:tc>
          <w:tcPr>
            <w:tcW w:w="1318" w:type="dxa"/>
            <w:shd w:val="clear" w:color="auto" w:fill="FAF2EE"/>
          </w:tcPr>
          <w:p w:rsidR="00CF5360" w:rsidRDefault="006C075D">
            <w:pPr>
              <w:pStyle w:val="TableParagraph"/>
              <w:spacing w:before="56"/>
              <w:ind w:right="402"/>
              <w:rPr>
                <w:sz w:val="20"/>
              </w:rPr>
            </w:pPr>
            <w:r>
              <w:rPr>
                <w:color w:val="231F20"/>
                <w:spacing w:val="-2"/>
                <w:sz w:val="20"/>
              </w:rPr>
              <w:t>58,994</w:t>
            </w:r>
          </w:p>
        </w:tc>
        <w:tc>
          <w:tcPr>
            <w:tcW w:w="929" w:type="dxa"/>
            <w:shd w:val="clear" w:color="auto" w:fill="FAF2EE"/>
          </w:tcPr>
          <w:p w:rsidR="00CF5360" w:rsidRDefault="006C075D">
            <w:pPr>
              <w:pStyle w:val="TableParagraph"/>
              <w:spacing w:before="56"/>
              <w:ind w:right="197"/>
              <w:rPr>
                <w:sz w:val="20"/>
              </w:rPr>
            </w:pPr>
            <w:r>
              <w:rPr>
                <w:color w:val="231F20"/>
                <w:spacing w:val="-5"/>
                <w:w w:val="85"/>
                <w:sz w:val="20"/>
              </w:rPr>
              <w:t>19</w:t>
            </w:r>
          </w:p>
        </w:tc>
        <w:tc>
          <w:tcPr>
            <w:tcW w:w="1214" w:type="dxa"/>
            <w:shd w:val="clear" w:color="auto" w:fill="FAF2EE"/>
          </w:tcPr>
          <w:p w:rsidR="00CF5360" w:rsidRDefault="006C075D">
            <w:pPr>
              <w:pStyle w:val="TableParagraph"/>
              <w:spacing w:before="56"/>
              <w:ind w:right="278"/>
              <w:rPr>
                <w:sz w:val="20"/>
              </w:rPr>
            </w:pPr>
            <w:r>
              <w:rPr>
                <w:color w:val="231F20"/>
                <w:spacing w:val="-2"/>
                <w:sz w:val="20"/>
              </w:rPr>
              <w:t>50,849</w:t>
            </w:r>
          </w:p>
        </w:tc>
        <w:tc>
          <w:tcPr>
            <w:tcW w:w="1243" w:type="dxa"/>
            <w:shd w:val="clear" w:color="auto" w:fill="FAF2EE"/>
          </w:tcPr>
          <w:p w:rsidR="00CF5360" w:rsidRDefault="006C075D">
            <w:pPr>
              <w:pStyle w:val="TableParagraph"/>
              <w:spacing w:before="56"/>
              <w:ind w:right="186"/>
              <w:rPr>
                <w:sz w:val="20"/>
              </w:rPr>
            </w:pPr>
            <w:r>
              <w:rPr>
                <w:color w:val="231F20"/>
                <w:spacing w:val="-4"/>
                <w:w w:val="90"/>
                <w:sz w:val="20"/>
              </w:rPr>
              <w:t>28.1</w:t>
            </w:r>
          </w:p>
        </w:tc>
        <w:tc>
          <w:tcPr>
            <w:tcW w:w="970" w:type="dxa"/>
            <w:shd w:val="clear" w:color="auto" w:fill="FAF2EE"/>
          </w:tcPr>
          <w:p w:rsidR="00CF5360" w:rsidRDefault="006C075D">
            <w:pPr>
              <w:pStyle w:val="TableParagraph"/>
              <w:spacing w:before="56"/>
              <w:ind w:right="49"/>
              <w:rPr>
                <w:sz w:val="20"/>
              </w:rPr>
            </w:pPr>
            <w:r>
              <w:rPr>
                <w:color w:val="231F20"/>
                <w:spacing w:val="-4"/>
                <w:w w:val="90"/>
                <w:sz w:val="20"/>
              </w:rPr>
              <w:t>21.6</w:t>
            </w:r>
          </w:p>
        </w:tc>
      </w:tr>
      <w:tr w:rsidR="00CF5360">
        <w:trPr>
          <w:trHeight w:val="328"/>
        </w:trPr>
        <w:tc>
          <w:tcPr>
            <w:tcW w:w="3815" w:type="dxa"/>
            <w:shd w:val="clear" w:color="auto" w:fill="F2DFD6"/>
          </w:tcPr>
          <w:p w:rsidR="00CF5360" w:rsidRDefault="006C075D">
            <w:pPr>
              <w:pStyle w:val="TableParagraph"/>
              <w:spacing w:before="56"/>
              <w:ind w:left="737"/>
              <w:jc w:val="left"/>
              <w:rPr>
                <w:sz w:val="20"/>
              </w:rPr>
            </w:pPr>
            <w:r>
              <w:rPr>
                <w:color w:val="231F20"/>
                <w:sz w:val="20"/>
              </w:rPr>
              <w:t>b)</w:t>
            </w:r>
            <w:r>
              <w:rPr>
                <w:color w:val="231F20"/>
                <w:spacing w:val="68"/>
                <w:w w:val="150"/>
                <w:sz w:val="20"/>
              </w:rPr>
              <w:t xml:space="preserve"> </w:t>
            </w:r>
            <w:r>
              <w:rPr>
                <w:color w:val="231F20"/>
                <w:sz w:val="20"/>
              </w:rPr>
              <w:t>Only</w:t>
            </w:r>
            <w:r>
              <w:rPr>
                <w:color w:val="231F20"/>
                <w:spacing w:val="-6"/>
                <w:sz w:val="20"/>
              </w:rPr>
              <w:t xml:space="preserve"> </w:t>
            </w:r>
            <w:r>
              <w:rPr>
                <w:color w:val="231F20"/>
                <w:sz w:val="20"/>
              </w:rPr>
              <w:t>Fresh</w:t>
            </w:r>
            <w:r>
              <w:rPr>
                <w:color w:val="231F20"/>
                <w:spacing w:val="-5"/>
                <w:sz w:val="20"/>
              </w:rPr>
              <w:t xml:space="preserve"> </w:t>
            </w:r>
            <w:r>
              <w:rPr>
                <w:color w:val="231F20"/>
                <w:spacing w:val="-2"/>
                <w:sz w:val="20"/>
              </w:rPr>
              <w:t>Issue</w:t>
            </w:r>
          </w:p>
        </w:tc>
        <w:tc>
          <w:tcPr>
            <w:tcW w:w="1055" w:type="dxa"/>
            <w:shd w:val="clear" w:color="auto" w:fill="F2DFD6"/>
          </w:tcPr>
          <w:p w:rsidR="00CF5360" w:rsidRDefault="006C075D">
            <w:pPr>
              <w:pStyle w:val="TableParagraph"/>
              <w:spacing w:before="56"/>
              <w:ind w:right="218"/>
              <w:rPr>
                <w:sz w:val="20"/>
              </w:rPr>
            </w:pPr>
            <w:r>
              <w:rPr>
                <w:color w:val="231F20"/>
                <w:spacing w:val="-5"/>
                <w:w w:val="95"/>
                <w:sz w:val="20"/>
              </w:rPr>
              <w:t>215</w:t>
            </w:r>
          </w:p>
        </w:tc>
        <w:tc>
          <w:tcPr>
            <w:tcW w:w="1318" w:type="dxa"/>
            <w:shd w:val="clear" w:color="auto" w:fill="F2DFD6"/>
          </w:tcPr>
          <w:p w:rsidR="00CF5360" w:rsidRDefault="006C075D">
            <w:pPr>
              <w:pStyle w:val="TableParagraph"/>
              <w:spacing w:before="56"/>
              <w:ind w:right="402"/>
              <w:rPr>
                <w:sz w:val="20"/>
              </w:rPr>
            </w:pPr>
            <w:r>
              <w:rPr>
                <w:color w:val="231F20"/>
                <w:spacing w:val="-2"/>
                <w:w w:val="95"/>
                <w:sz w:val="20"/>
              </w:rPr>
              <w:t>22,108</w:t>
            </w:r>
          </w:p>
        </w:tc>
        <w:tc>
          <w:tcPr>
            <w:tcW w:w="929" w:type="dxa"/>
            <w:shd w:val="clear" w:color="auto" w:fill="F2DFD6"/>
          </w:tcPr>
          <w:p w:rsidR="00CF5360" w:rsidRDefault="006C075D">
            <w:pPr>
              <w:pStyle w:val="TableParagraph"/>
              <w:spacing w:before="56"/>
              <w:ind w:right="197"/>
              <w:rPr>
                <w:sz w:val="20"/>
              </w:rPr>
            </w:pPr>
            <w:r>
              <w:rPr>
                <w:color w:val="231F20"/>
                <w:spacing w:val="-5"/>
                <w:w w:val="95"/>
                <w:sz w:val="20"/>
              </w:rPr>
              <w:t>214</w:t>
            </w:r>
          </w:p>
        </w:tc>
        <w:tc>
          <w:tcPr>
            <w:tcW w:w="1214" w:type="dxa"/>
            <w:shd w:val="clear" w:color="auto" w:fill="F2DFD6"/>
          </w:tcPr>
          <w:p w:rsidR="00CF5360" w:rsidRDefault="006C075D">
            <w:pPr>
              <w:pStyle w:val="TableParagraph"/>
              <w:spacing w:before="56"/>
              <w:ind w:right="277"/>
              <w:rPr>
                <w:sz w:val="20"/>
              </w:rPr>
            </w:pPr>
            <w:r>
              <w:rPr>
                <w:color w:val="231F20"/>
                <w:spacing w:val="-2"/>
                <w:w w:val="95"/>
                <w:sz w:val="20"/>
              </w:rPr>
              <w:t>21,866</w:t>
            </w:r>
          </w:p>
        </w:tc>
        <w:tc>
          <w:tcPr>
            <w:tcW w:w="1243" w:type="dxa"/>
            <w:shd w:val="clear" w:color="auto" w:fill="F2DFD6"/>
          </w:tcPr>
          <w:p w:rsidR="00CF5360" w:rsidRDefault="006C075D">
            <w:pPr>
              <w:pStyle w:val="TableParagraph"/>
              <w:spacing w:before="56"/>
              <w:ind w:right="186"/>
              <w:rPr>
                <w:sz w:val="20"/>
              </w:rPr>
            </w:pPr>
            <w:r>
              <w:rPr>
                <w:color w:val="231F20"/>
                <w:spacing w:val="-4"/>
                <w:w w:val="95"/>
                <w:sz w:val="20"/>
              </w:rPr>
              <w:t>10.5</w:t>
            </w:r>
          </w:p>
        </w:tc>
        <w:tc>
          <w:tcPr>
            <w:tcW w:w="970" w:type="dxa"/>
            <w:shd w:val="clear" w:color="auto" w:fill="F2DFD6"/>
          </w:tcPr>
          <w:p w:rsidR="00CF5360" w:rsidRDefault="006C075D">
            <w:pPr>
              <w:pStyle w:val="TableParagraph"/>
              <w:spacing w:before="56"/>
              <w:ind w:right="49"/>
              <w:rPr>
                <w:sz w:val="20"/>
              </w:rPr>
            </w:pPr>
            <w:r>
              <w:rPr>
                <w:color w:val="231F20"/>
                <w:spacing w:val="-5"/>
                <w:sz w:val="20"/>
              </w:rPr>
              <w:t>9.3</w:t>
            </w:r>
          </w:p>
        </w:tc>
      </w:tr>
      <w:tr w:rsidR="00CF5360">
        <w:trPr>
          <w:trHeight w:val="328"/>
        </w:trPr>
        <w:tc>
          <w:tcPr>
            <w:tcW w:w="3815" w:type="dxa"/>
            <w:shd w:val="clear" w:color="auto" w:fill="FAF2EE"/>
          </w:tcPr>
          <w:p w:rsidR="00CF5360" w:rsidRDefault="006C075D">
            <w:pPr>
              <w:pStyle w:val="TableParagraph"/>
              <w:spacing w:before="56"/>
              <w:ind w:left="737"/>
              <w:jc w:val="left"/>
              <w:rPr>
                <w:sz w:val="20"/>
              </w:rPr>
            </w:pPr>
            <w:r>
              <w:rPr>
                <w:color w:val="231F20"/>
                <w:sz w:val="20"/>
              </w:rPr>
              <w:t>c)</w:t>
            </w:r>
            <w:r>
              <w:rPr>
                <w:color w:val="231F20"/>
                <w:spacing w:val="63"/>
                <w:w w:val="150"/>
                <w:sz w:val="20"/>
              </w:rPr>
              <w:t xml:space="preserve"> </w:t>
            </w:r>
            <w:r>
              <w:rPr>
                <w:color w:val="231F20"/>
                <w:sz w:val="20"/>
              </w:rPr>
              <w:t>Both</w:t>
            </w:r>
            <w:r>
              <w:rPr>
                <w:color w:val="231F20"/>
                <w:spacing w:val="-11"/>
                <w:sz w:val="20"/>
              </w:rPr>
              <w:t xml:space="preserve"> </w:t>
            </w:r>
            <w:r>
              <w:rPr>
                <w:color w:val="231F20"/>
                <w:sz w:val="20"/>
              </w:rPr>
              <w:t>(OFS</w:t>
            </w:r>
            <w:r>
              <w:rPr>
                <w:color w:val="231F20"/>
                <w:spacing w:val="-10"/>
                <w:sz w:val="20"/>
              </w:rPr>
              <w:t xml:space="preserve"> </w:t>
            </w:r>
            <w:r>
              <w:rPr>
                <w:color w:val="231F20"/>
                <w:sz w:val="20"/>
              </w:rPr>
              <w:t>+</w:t>
            </w:r>
            <w:r>
              <w:rPr>
                <w:color w:val="231F20"/>
                <w:spacing w:val="-10"/>
                <w:sz w:val="20"/>
              </w:rPr>
              <w:t xml:space="preserve"> </w:t>
            </w:r>
            <w:r>
              <w:rPr>
                <w:color w:val="231F20"/>
                <w:sz w:val="20"/>
              </w:rPr>
              <w:t>Fresh</w:t>
            </w:r>
            <w:r>
              <w:rPr>
                <w:color w:val="231F20"/>
                <w:spacing w:val="-10"/>
                <w:sz w:val="20"/>
              </w:rPr>
              <w:t xml:space="preserve"> </w:t>
            </w:r>
            <w:r>
              <w:rPr>
                <w:color w:val="231F20"/>
                <w:spacing w:val="-2"/>
                <w:sz w:val="20"/>
              </w:rPr>
              <w:t>Issue)</w:t>
            </w:r>
          </w:p>
        </w:tc>
        <w:tc>
          <w:tcPr>
            <w:tcW w:w="1055" w:type="dxa"/>
            <w:shd w:val="clear" w:color="auto" w:fill="FAF2EE"/>
          </w:tcPr>
          <w:p w:rsidR="00CF5360" w:rsidRDefault="006C075D">
            <w:pPr>
              <w:pStyle w:val="TableParagraph"/>
              <w:spacing w:before="56"/>
              <w:ind w:right="218"/>
              <w:rPr>
                <w:sz w:val="20"/>
              </w:rPr>
            </w:pPr>
            <w:r>
              <w:rPr>
                <w:color w:val="231F20"/>
                <w:spacing w:val="-5"/>
                <w:sz w:val="20"/>
              </w:rPr>
              <w:t>90</w:t>
            </w:r>
          </w:p>
        </w:tc>
        <w:tc>
          <w:tcPr>
            <w:tcW w:w="1318" w:type="dxa"/>
            <w:shd w:val="clear" w:color="auto" w:fill="FAF2EE"/>
          </w:tcPr>
          <w:p w:rsidR="00CF5360" w:rsidRDefault="006C075D">
            <w:pPr>
              <w:pStyle w:val="TableParagraph"/>
              <w:spacing w:before="56"/>
              <w:ind w:right="402"/>
              <w:rPr>
                <w:sz w:val="20"/>
              </w:rPr>
            </w:pPr>
            <w:r>
              <w:rPr>
                <w:color w:val="231F20"/>
                <w:spacing w:val="-2"/>
                <w:w w:val="95"/>
                <w:sz w:val="20"/>
              </w:rPr>
              <w:t>91,226</w:t>
            </w:r>
          </w:p>
        </w:tc>
        <w:tc>
          <w:tcPr>
            <w:tcW w:w="929" w:type="dxa"/>
            <w:shd w:val="clear" w:color="auto" w:fill="FAF2EE"/>
          </w:tcPr>
          <w:p w:rsidR="00CF5360" w:rsidRDefault="006C075D">
            <w:pPr>
              <w:pStyle w:val="TableParagraph"/>
              <w:spacing w:before="56"/>
              <w:ind w:right="197"/>
              <w:rPr>
                <w:sz w:val="20"/>
              </w:rPr>
            </w:pPr>
            <w:r>
              <w:rPr>
                <w:color w:val="231F20"/>
                <w:spacing w:val="-5"/>
                <w:w w:val="95"/>
                <w:sz w:val="20"/>
              </w:rPr>
              <w:t>133</w:t>
            </w:r>
          </w:p>
        </w:tc>
        <w:tc>
          <w:tcPr>
            <w:tcW w:w="1214" w:type="dxa"/>
            <w:shd w:val="clear" w:color="auto" w:fill="FAF2EE"/>
          </w:tcPr>
          <w:p w:rsidR="00CF5360" w:rsidRDefault="006C075D">
            <w:pPr>
              <w:pStyle w:val="TableParagraph"/>
              <w:spacing w:before="56"/>
              <w:ind w:right="277"/>
              <w:rPr>
                <w:sz w:val="20"/>
              </w:rPr>
            </w:pPr>
            <w:r>
              <w:rPr>
                <w:color w:val="231F20"/>
                <w:spacing w:val="-2"/>
                <w:w w:val="90"/>
                <w:sz w:val="20"/>
              </w:rPr>
              <w:t>1,15,901</w:t>
            </w:r>
          </w:p>
        </w:tc>
        <w:tc>
          <w:tcPr>
            <w:tcW w:w="1243" w:type="dxa"/>
            <w:shd w:val="clear" w:color="auto" w:fill="FAF2EE"/>
          </w:tcPr>
          <w:p w:rsidR="00CF5360" w:rsidRDefault="006C075D">
            <w:pPr>
              <w:pStyle w:val="TableParagraph"/>
              <w:spacing w:before="56"/>
              <w:ind w:right="186"/>
              <w:rPr>
                <w:sz w:val="20"/>
              </w:rPr>
            </w:pPr>
            <w:r>
              <w:rPr>
                <w:color w:val="231F20"/>
                <w:spacing w:val="-4"/>
                <w:sz w:val="20"/>
              </w:rPr>
              <w:t>43.4</w:t>
            </w:r>
          </w:p>
        </w:tc>
        <w:tc>
          <w:tcPr>
            <w:tcW w:w="970" w:type="dxa"/>
            <w:shd w:val="clear" w:color="auto" w:fill="FAF2EE"/>
          </w:tcPr>
          <w:p w:rsidR="00CF5360" w:rsidRDefault="006C075D">
            <w:pPr>
              <w:pStyle w:val="TableParagraph"/>
              <w:spacing w:before="56"/>
              <w:ind w:right="49"/>
              <w:rPr>
                <w:sz w:val="20"/>
              </w:rPr>
            </w:pPr>
            <w:r>
              <w:rPr>
                <w:color w:val="231F20"/>
                <w:spacing w:val="-4"/>
                <w:sz w:val="20"/>
              </w:rPr>
              <w:t>49.3</w:t>
            </w:r>
          </w:p>
        </w:tc>
      </w:tr>
      <w:tr w:rsidR="00CF5360">
        <w:trPr>
          <w:trHeight w:val="328"/>
        </w:trPr>
        <w:tc>
          <w:tcPr>
            <w:tcW w:w="10544" w:type="dxa"/>
            <w:gridSpan w:val="7"/>
            <w:shd w:val="clear" w:color="auto" w:fill="F2DFD6"/>
          </w:tcPr>
          <w:p w:rsidR="00CF5360" w:rsidRDefault="006C075D">
            <w:pPr>
              <w:pStyle w:val="TableParagraph"/>
              <w:spacing w:before="56"/>
              <w:ind w:left="737"/>
              <w:jc w:val="left"/>
              <w:rPr>
                <w:sz w:val="20"/>
              </w:rPr>
            </w:pPr>
            <w:r>
              <w:rPr>
                <w:color w:val="231F20"/>
                <w:sz w:val="20"/>
              </w:rPr>
              <w:t>Breakup</w:t>
            </w:r>
            <w:r>
              <w:rPr>
                <w:color w:val="231F20"/>
                <w:spacing w:val="-12"/>
                <w:sz w:val="20"/>
              </w:rPr>
              <w:t xml:space="preserve"> </w:t>
            </w:r>
            <w:r>
              <w:rPr>
                <w:color w:val="231F20"/>
                <w:sz w:val="20"/>
              </w:rPr>
              <w:t>of</w:t>
            </w:r>
            <w:r>
              <w:rPr>
                <w:color w:val="231F20"/>
                <w:spacing w:val="-11"/>
                <w:sz w:val="20"/>
              </w:rPr>
              <w:t xml:space="preserve"> </w:t>
            </w:r>
            <w:r>
              <w:rPr>
                <w:color w:val="231F20"/>
                <w:sz w:val="20"/>
              </w:rPr>
              <w:t>Both</w:t>
            </w:r>
            <w:r>
              <w:rPr>
                <w:color w:val="231F20"/>
                <w:spacing w:val="-11"/>
                <w:sz w:val="20"/>
              </w:rPr>
              <w:t xml:space="preserve"> </w:t>
            </w:r>
            <w:r>
              <w:rPr>
                <w:color w:val="231F20"/>
                <w:sz w:val="20"/>
              </w:rPr>
              <w:t>(OFS</w:t>
            </w:r>
            <w:r>
              <w:rPr>
                <w:color w:val="231F20"/>
                <w:spacing w:val="-11"/>
                <w:sz w:val="20"/>
              </w:rPr>
              <w:t xml:space="preserve"> </w:t>
            </w:r>
            <w:r>
              <w:rPr>
                <w:color w:val="231F20"/>
                <w:sz w:val="20"/>
              </w:rPr>
              <w:t>+</w:t>
            </w:r>
            <w:r>
              <w:rPr>
                <w:color w:val="231F20"/>
                <w:spacing w:val="-12"/>
                <w:sz w:val="20"/>
              </w:rPr>
              <w:t xml:space="preserve"> </w:t>
            </w:r>
            <w:r>
              <w:rPr>
                <w:color w:val="231F20"/>
                <w:sz w:val="20"/>
              </w:rPr>
              <w:t>Fresh</w:t>
            </w:r>
            <w:r>
              <w:rPr>
                <w:color w:val="231F20"/>
                <w:spacing w:val="-11"/>
                <w:sz w:val="20"/>
              </w:rPr>
              <w:t xml:space="preserve"> </w:t>
            </w:r>
            <w:r>
              <w:rPr>
                <w:color w:val="231F20"/>
                <w:spacing w:val="-2"/>
                <w:sz w:val="20"/>
              </w:rPr>
              <w:t>Issue)</w:t>
            </w:r>
          </w:p>
        </w:tc>
      </w:tr>
      <w:tr w:rsidR="00CF5360">
        <w:trPr>
          <w:trHeight w:val="328"/>
        </w:trPr>
        <w:tc>
          <w:tcPr>
            <w:tcW w:w="3815" w:type="dxa"/>
            <w:shd w:val="clear" w:color="auto" w:fill="FAF2EE"/>
          </w:tcPr>
          <w:p w:rsidR="00CF5360" w:rsidRDefault="006C075D">
            <w:pPr>
              <w:pStyle w:val="TableParagraph"/>
              <w:spacing w:before="56"/>
              <w:ind w:left="737"/>
              <w:jc w:val="left"/>
              <w:rPr>
                <w:sz w:val="20"/>
              </w:rPr>
            </w:pPr>
            <w:r>
              <w:rPr>
                <w:color w:val="231F20"/>
                <w:w w:val="90"/>
                <w:sz w:val="20"/>
              </w:rPr>
              <w:t>OFS</w:t>
            </w:r>
            <w:r>
              <w:rPr>
                <w:color w:val="231F20"/>
                <w:spacing w:val="-9"/>
                <w:w w:val="90"/>
                <w:sz w:val="20"/>
              </w:rPr>
              <w:t xml:space="preserve"> </w:t>
            </w:r>
            <w:r>
              <w:rPr>
                <w:color w:val="231F20"/>
                <w:spacing w:val="-2"/>
                <w:sz w:val="20"/>
              </w:rPr>
              <w:t>component</w:t>
            </w:r>
          </w:p>
        </w:tc>
        <w:tc>
          <w:tcPr>
            <w:tcW w:w="1055" w:type="dxa"/>
            <w:shd w:val="clear" w:color="auto" w:fill="FAF2EE"/>
          </w:tcPr>
          <w:p w:rsidR="00CF5360" w:rsidRDefault="006C075D">
            <w:pPr>
              <w:pStyle w:val="TableParagraph"/>
              <w:spacing w:before="56"/>
              <w:ind w:right="218"/>
              <w:rPr>
                <w:sz w:val="20"/>
              </w:rPr>
            </w:pPr>
            <w:r>
              <w:rPr>
                <w:color w:val="231F20"/>
                <w:spacing w:val="-10"/>
                <w:w w:val="145"/>
                <w:sz w:val="20"/>
              </w:rPr>
              <w:t>-</w:t>
            </w:r>
          </w:p>
        </w:tc>
        <w:tc>
          <w:tcPr>
            <w:tcW w:w="1318" w:type="dxa"/>
            <w:shd w:val="clear" w:color="auto" w:fill="FAF2EE"/>
          </w:tcPr>
          <w:p w:rsidR="00CF5360" w:rsidRDefault="006C075D">
            <w:pPr>
              <w:pStyle w:val="TableParagraph"/>
              <w:spacing w:before="56"/>
              <w:ind w:right="402"/>
              <w:rPr>
                <w:sz w:val="20"/>
              </w:rPr>
            </w:pPr>
            <w:r>
              <w:rPr>
                <w:color w:val="231F20"/>
                <w:spacing w:val="-2"/>
                <w:sz w:val="20"/>
              </w:rPr>
              <w:t>46,630</w:t>
            </w:r>
          </w:p>
        </w:tc>
        <w:tc>
          <w:tcPr>
            <w:tcW w:w="929" w:type="dxa"/>
            <w:shd w:val="clear" w:color="auto" w:fill="FAF2EE"/>
          </w:tcPr>
          <w:p w:rsidR="00CF5360" w:rsidRDefault="006C075D">
            <w:pPr>
              <w:pStyle w:val="TableParagraph"/>
              <w:spacing w:before="56"/>
              <w:ind w:right="198"/>
              <w:rPr>
                <w:sz w:val="20"/>
              </w:rPr>
            </w:pPr>
            <w:r>
              <w:rPr>
                <w:color w:val="231F20"/>
                <w:spacing w:val="-10"/>
                <w:w w:val="145"/>
                <w:sz w:val="20"/>
              </w:rPr>
              <w:t>-</w:t>
            </w:r>
          </w:p>
        </w:tc>
        <w:tc>
          <w:tcPr>
            <w:tcW w:w="1214" w:type="dxa"/>
            <w:shd w:val="clear" w:color="auto" w:fill="FAF2EE"/>
          </w:tcPr>
          <w:p w:rsidR="00CF5360" w:rsidRDefault="006C075D">
            <w:pPr>
              <w:pStyle w:val="TableParagraph"/>
              <w:spacing w:before="56"/>
              <w:ind w:right="278"/>
              <w:rPr>
                <w:sz w:val="20"/>
              </w:rPr>
            </w:pPr>
            <w:r>
              <w:rPr>
                <w:color w:val="231F20"/>
                <w:spacing w:val="-2"/>
                <w:sz w:val="20"/>
              </w:rPr>
              <w:t>57,735</w:t>
            </w:r>
          </w:p>
        </w:tc>
        <w:tc>
          <w:tcPr>
            <w:tcW w:w="1243" w:type="dxa"/>
            <w:shd w:val="clear" w:color="auto" w:fill="FAF2EE"/>
          </w:tcPr>
          <w:p w:rsidR="00CF5360" w:rsidRDefault="006C075D">
            <w:pPr>
              <w:pStyle w:val="TableParagraph"/>
              <w:spacing w:before="56"/>
              <w:ind w:right="186"/>
              <w:rPr>
                <w:sz w:val="20"/>
              </w:rPr>
            </w:pPr>
            <w:r>
              <w:rPr>
                <w:color w:val="231F20"/>
                <w:spacing w:val="-4"/>
                <w:sz w:val="20"/>
              </w:rPr>
              <w:t>22.2</w:t>
            </w:r>
          </w:p>
        </w:tc>
        <w:tc>
          <w:tcPr>
            <w:tcW w:w="970" w:type="dxa"/>
            <w:shd w:val="clear" w:color="auto" w:fill="FAF2EE"/>
          </w:tcPr>
          <w:p w:rsidR="00CF5360" w:rsidRDefault="006C075D">
            <w:pPr>
              <w:pStyle w:val="TableParagraph"/>
              <w:spacing w:before="56"/>
              <w:ind w:right="50"/>
              <w:rPr>
                <w:sz w:val="20"/>
              </w:rPr>
            </w:pPr>
            <w:r>
              <w:rPr>
                <w:color w:val="231F20"/>
                <w:spacing w:val="-4"/>
                <w:sz w:val="20"/>
              </w:rPr>
              <w:t>24.6</w:t>
            </w:r>
          </w:p>
        </w:tc>
      </w:tr>
      <w:tr w:rsidR="00CF5360">
        <w:trPr>
          <w:trHeight w:val="328"/>
        </w:trPr>
        <w:tc>
          <w:tcPr>
            <w:tcW w:w="3815" w:type="dxa"/>
            <w:shd w:val="clear" w:color="auto" w:fill="F2DFD6"/>
          </w:tcPr>
          <w:p w:rsidR="00CF5360" w:rsidRDefault="006C075D">
            <w:pPr>
              <w:pStyle w:val="TableParagraph"/>
              <w:spacing w:before="56"/>
              <w:ind w:left="737"/>
              <w:jc w:val="left"/>
              <w:rPr>
                <w:sz w:val="20"/>
              </w:rPr>
            </w:pPr>
            <w:r>
              <w:rPr>
                <w:color w:val="231F20"/>
                <w:sz w:val="20"/>
              </w:rPr>
              <w:t>Fresh</w:t>
            </w:r>
            <w:r>
              <w:rPr>
                <w:color w:val="231F20"/>
                <w:spacing w:val="6"/>
                <w:sz w:val="20"/>
              </w:rPr>
              <w:t xml:space="preserve"> </w:t>
            </w:r>
            <w:r>
              <w:rPr>
                <w:color w:val="231F20"/>
                <w:sz w:val="20"/>
              </w:rPr>
              <w:t>capital</w:t>
            </w:r>
            <w:r>
              <w:rPr>
                <w:color w:val="231F20"/>
                <w:spacing w:val="7"/>
                <w:sz w:val="20"/>
              </w:rPr>
              <w:t xml:space="preserve"> </w:t>
            </w:r>
            <w:r>
              <w:rPr>
                <w:color w:val="231F20"/>
                <w:spacing w:val="-2"/>
                <w:sz w:val="20"/>
              </w:rPr>
              <w:t>component</w:t>
            </w:r>
          </w:p>
        </w:tc>
        <w:tc>
          <w:tcPr>
            <w:tcW w:w="1055" w:type="dxa"/>
            <w:shd w:val="clear" w:color="auto" w:fill="F2DFD6"/>
          </w:tcPr>
          <w:p w:rsidR="00CF5360" w:rsidRDefault="006C075D">
            <w:pPr>
              <w:pStyle w:val="TableParagraph"/>
              <w:spacing w:before="56"/>
              <w:ind w:right="218"/>
              <w:rPr>
                <w:sz w:val="20"/>
              </w:rPr>
            </w:pPr>
            <w:r>
              <w:rPr>
                <w:color w:val="231F20"/>
                <w:spacing w:val="-10"/>
                <w:w w:val="145"/>
                <w:sz w:val="20"/>
              </w:rPr>
              <w:t>-</w:t>
            </w:r>
          </w:p>
        </w:tc>
        <w:tc>
          <w:tcPr>
            <w:tcW w:w="1318" w:type="dxa"/>
            <w:shd w:val="clear" w:color="auto" w:fill="F2DFD6"/>
          </w:tcPr>
          <w:p w:rsidR="00CF5360" w:rsidRDefault="006C075D">
            <w:pPr>
              <w:pStyle w:val="TableParagraph"/>
              <w:spacing w:before="56"/>
              <w:ind w:right="402"/>
              <w:rPr>
                <w:sz w:val="20"/>
              </w:rPr>
            </w:pPr>
            <w:r>
              <w:rPr>
                <w:color w:val="231F20"/>
                <w:spacing w:val="-2"/>
                <w:sz w:val="20"/>
              </w:rPr>
              <w:t>44,596</w:t>
            </w:r>
          </w:p>
        </w:tc>
        <w:tc>
          <w:tcPr>
            <w:tcW w:w="929" w:type="dxa"/>
            <w:shd w:val="clear" w:color="auto" w:fill="F2DFD6"/>
          </w:tcPr>
          <w:p w:rsidR="00CF5360" w:rsidRDefault="006C075D">
            <w:pPr>
              <w:pStyle w:val="TableParagraph"/>
              <w:spacing w:before="56"/>
              <w:ind w:right="197"/>
              <w:rPr>
                <w:sz w:val="20"/>
              </w:rPr>
            </w:pPr>
            <w:r>
              <w:rPr>
                <w:color w:val="231F20"/>
                <w:spacing w:val="-10"/>
                <w:w w:val="145"/>
                <w:sz w:val="20"/>
              </w:rPr>
              <w:t>-</w:t>
            </w:r>
          </w:p>
        </w:tc>
        <w:tc>
          <w:tcPr>
            <w:tcW w:w="1214" w:type="dxa"/>
            <w:shd w:val="clear" w:color="auto" w:fill="F2DFD6"/>
          </w:tcPr>
          <w:p w:rsidR="00CF5360" w:rsidRDefault="006C075D">
            <w:pPr>
              <w:pStyle w:val="TableParagraph"/>
              <w:spacing w:before="56"/>
              <w:ind w:right="277"/>
              <w:rPr>
                <w:sz w:val="20"/>
              </w:rPr>
            </w:pPr>
            <w:r>
              <w:rPr>
                <w:color w:val="231F20"/>
                <w:spacing w:val="-2"/>
                <w:w w:val="95"/>
                <w:sz w:val="20"/>
              </w:rPr>
              <w:t>58,166</w:t>
            </w:r>
          </w:p>
        </w:tc>
        <w:tc>
          <w:tcPr>
            <w:tcW w:w="1243" w:type="dxa"/>
            <w:shd w:val="clear" w:color="auto" w:fill="F2DFD6"/>
          </w:tcPr>
          <w:p w:rsidR="00CF5360" w:rsidRDefault="006C075D">
            <w:pPr>
              <w:pStyle w:val="TableParagraph"/>
              <w:spacing w:before="56"/>
              <w:ind w:right="186"/>
              <w:rPr>
                <w:sz w:val="20"/>
              </w:rPr>
            </w:pPr>
            <w:r>
              <w:rPr>
                <w:color w:val="231F20"/>
                <w:spacing w:val="-4"/>
                <w:w w:val="95"/>
                <w:sz w:val="20"/>
              </w:rPr>
              <w:t>21.2</w:t>
            </w:r>
          </w:p>
        </w:tc>
        <w:tc>
          <w:tcPr>
            <w:tcW w:w="970" w:type="dxa"/>
            <w:shd w:val="clear" w:color="auto" w:fill="F2DFD6"/>
          </w:tcPr>
          <w:p w:rsidR="00CF5360" w:rsidRDefault="006C075D">
            <w:pPr>
              <w:pStyle w:val="TableParagraph"/>
              <w:spacing w:before="56"/>
              <w:ind w:right="49"/>
              <w:rPr>
                <w:sz w:val="20"/>
              </w:rPr>
            </w:pPr>
            <w:r>
              <w:rPr>
                <w:color w:val="231F20"/>
                <w:spacing w:val="-4"/>
                <w:sz w:val="20"/>
              </w:rPr>
              <w:t>24.8</w:t>
            </w:r>
          </w:p>
        </w:tc>
      </w:tr>
      <w:tr w:rsidR="00CF5360">
        <w:trPr>
          <w:trHeight w:val="328"/>
        </w:trPr>
        <w:tc>
          <w:tcPr>
            <w:tcW w:w="3815" w:type="dxa"/>
            <w:shd w:val="clear" w:color="auto" w:fill="FAF2EE"/>
          </w:tcPr>
          <w:p w:rsidR="00CF5360" w:rsidRDefault="006C075D">
            <w:pPr>
              <w:pStyle w:val="TableParagraph"/>
              <w:spacing w:before="56"/>
              <w:ind w:left="397"/>
              <w:jc w:val="left"/>
              <w:rPr>
                <w:sz w:val="20"/>
              </w:rPr>
            </w:pPr>
            <w:r>
              <w:rPr>
                <w:color w:val="231F20"/>
                <w:sz w:val="20"/>
              </w:rPr>
              <w:t>B)</w:t>
            </w:r>
            <w:r>
              <w:rPr>
                <w:color w:val="231F20"/>
                <w:spacing w:val="54"/>
                <w:w w:val="150"/>
                <w:sz w:val="20"/>
              </w:rPr>
              <w:t xml:space="preserve"> </w:t>
            </w:r>
            <w:r>
              <w:rPr>
                <w:color w:val="231F20"/>
                <w:spacing w:val="-4"/>
                <w:sz w:val="20"/>
              </w:rPr>
              <w:t>FPOs</w:t>
            </w:r>
          </w:p>
        </w:tc>
        <w:tc>
          <w:tcPr>
            <w:tcW w:w="1055" w:type="dxa"/>
            <w:shd w:val="clear" w:color="auto" w:fill="FAF2EE"/>
          </w:tcPr>
          <w:p w:rsidR="00CF5360" w:rsidRDefault="006C075D">
            <w:pPr>
              <w:pStyle w:val="TableParagraph"/>
              <w:spacing w:before="56"/>
              <w:ind w:right="218"/>
              <w:rPr>
                <w:sz w:val="20"/>
              </w:rPr>
            </w:pPr>
            <w:r>
              <w:rPr>
                <w:color w:val="231F20"/>
                <w:spacing w:val="-10"/>
                <w:sz w:val="20"/>
              </w:rPr>
              <w:t>2</w:t>
            </w:r>
          </w:p>
        </w:tc>
        <w:tc>
          <w:tcPr>
            <w:tcW w:w="1318" w:type="dxa"/>
            <w:shd w:val="clear" w:color="auto" w:fill="FAF2EE"/>
          </w:tcPr>
          <w:p w:rsidR="00CF5360" w:rsidRDefault="006C075D">
            <w:pPr>
              <w:pStyle w:val="TableParagraph"/>
              <w:spacing w:before="56"/>
              <w:ind w:right="402"/>
              <w:rPr>
                <w:sz w:val="20"/>
              </w:rPr>
            </w:pPr>
            <w:r>
              <w:rPr>
                <w:color w:val="231F20"/>
                <w:spacing w:val="-2"/>
                <w:w w:val="90"/>
                <w:sz w:val="20"/>
              </w:rPr>
              <w:t>18,150</w:t>
            </w:r>
          </w:p>
        </w:tc>
        <w:tc>
          <w:tcPr>
            <w:tcW w:w="929" w:type="dxa"/>
            <w:shd w:val="clear" w:color="auto" w:fill="FAF2EE"/>
          </w:tcPr>
          <w:p w:rsidR="00CF5360" w:rsidRDefault="006C075D">
            <w:pPr>
              <w:pStyle w:val="TableParagraph"/>
              <w:spacing w:before="56"/>
              <w:ind w:right="197"/>
              <w:rPr>
                <w:sz w:val="20"/>
              </w:rPr>
            </w:pPr>
            <w:r>
              <w:rPr>
                <w:color w:val="231F20"/>
                <w:spacing w:val="-10"/>
                <w:w w:val="70"/>
                <w:sz w:val="20"/>
              </w:rPr>
              <w:t>1</w:t>
            </w:r>
          </w:p>
        </w:tc>
        <w:tc>
          <w:tcPr>
            <w:tcW w:w="1214" w:type="dxa"/>
            <w:shd w:val="clear" w:color="auto" w:fill="FAF2EE"/>
          </w:tcPr>
          <w:p w:rsidR="00CF5360" w:rsidRDefault="006C075D">
            <w:pPr>
              <w:pStyle w:val="TableParagraph"/>
              <w:spacing w:before="56"/>
              <w:ind w:right="277"/>
              <w:rPr>
                <w:sz w:val="20"/>
              </w:rPr>
            </w:pPr>
            <w:r>
              <w:rPr>
                <w:color w:val="231F20"/>
                <w:spacing w:val="-5"/>
                <w:sz w:val="20"/>
              </w:rPr>
              <w:t>88</w:t>
            </w:r>
          </w:p>
        </w:tc>
        <w:tc>
          <w:tcPr>
            <w:tcW w:w="1243" w:type="dxa"/>
            <w:shd w:val="clear" w:color="auto" w:fill="FAF2EE"/>
          </w:tcPr>
          <w:p w:rsidR="00CF5360" w:rsidRDefault="006C075D">
            <w:pPr>
              <w:pStyle w:val="TableParagraph"/>
              <w:spacing w:before="56"/>
              <w:ind w:right="186"/>
              <w:rPr>
                <w:sz w:val="20"/>
              </w:rPr>
            </w:pPr>
            <w:r>
              <w:rPr>
                <w:color w:val="231F20"/>
                <w:spacing w:val="-5"/>
                <w:sz w:val="20"/>
              </w:rPr>
              <w:t>8.6</w:t>
            </w:r>
          </w:p>
        </w:tc>
        <w:tc>
          <w:tcPr>
            <w:tcW w:w="970" w:type="dxa"/>
            <w:shd w:val="clear" w:color="auto" w:fill="FAF2EE"/>
          </w:tcPr>
          <w:p w:rsidR="00CF5360" w:rsidRDefault="006C075D">
            <w:pPr>
              <w:pStyle w:val="TableParagraph"/>
              <w:spacing w:before="56"/>
              <w:ind w:right="49"/>
              <w:rPr>
                <w:sz w:val="20"/>
              </w:rPr>
            </w:pPr>
            <w:r>
              <w:rPr>
                <w:color w:val="231F20"/>
                <w:spacing w:val="-4"/>
                <w:sz w:val="20"/>
              </w:rPr>
              <w:t>0.04</w:t>
            </w:r>
          </w:p>
        </w:tc>
      </w:tr>
      <w:tr w:rsidR="00CF5360">
        <w:trPr>
          <w:trHeight w:val="323"/>
        </w:trPr>
        <w:tc>
          <w:tcPr>
            <w:tcW w:w="3815" w:type="dxa"/>
            <w:tcBorders>
              <w:bottom w:val="single" w:sz="4" w:space="0" w:color="231F20"/>
            </w:tcBorders>
            <w:shd w:val="clear" w:color="auto" w:fill="F2DFD6"/>
          </w:tcPr>
          <w:p w:rsidR="00CF5360" w:rsidRPr="006C075D" w:rsidRDefault="006C075D">
            <w:pPr>
              <w:pStyle w:val="TableParagraph"/>
              <w:spacing w:before="55"/>
              <w:ind w:left="57"/>
              <w:jc w:val="left"/>
              <w:rPr>
                <w:b/>
                <w:sz w:val="20"/>
              </w:rPr>
            </w:pPr>
            <w:r w:rsidRPr="006C075D">
              <w:rPr>
                <w:b/>
                <w:color w:val="231F20"/>
                <w:sz w:val="20"/>
              </w:rPr>
              <w:t>2)</w:t>
            </w:r>
            <w:r w:rsidRPr="006C075D">
              <w:rPr>
                <w:b/>
                <w:color w:val="231F20"/>
                <w:spacing w:val="76"/>
                <w:w w:val="150"/>
                <w:sz w:val="20"/>
              </w:rPr>
              <w:t xml:space="preserve"> </w:t>
            </w:r>
            <w:r w:rsidRPr="006C075D">
              <w:rPr>
                <w:b/>
                <w:color w:val="231F20"/>
                <w:sz w:val="20"/>
              </w:rPr>
              <w:t>Rights</w:t>
            </w:r>
            <w:r w:rsidRPr="006C075D">
              <w:rPr>
                <w:b/>
                <w:color w:val="231F20"/>
                <w:spacing w:val="-5"/>
                <w:sz w:val="20"/>
              </w:rPr>
              <w:t xml:space="preserve"> </w:t>
            </w:r>
            <w:r w:rsidRPr="006C075D">
              <w:rPr>
                <w:b/>
                <w:color w:val="231F20"/>
                <w:spacing w:val="-2"/>
                <w:sz w:val="20"/>
              </w:rPr>
              <w:t>Issues</w:t>
            </w:r>
          </w:p>
        </w:tc>
        <w:tc>
          <w:tcPr>
            <w:tcW w:w="1055" w:type="dxa"/>
            <w:tcBorders>
              <w:bottom w:val="single" w:sz="4" w:space="0" w:color="231F20"/>
            </w:tcBorders>
            <w:shd w:val="clear" w:color="auto" w:fill="F2DFD6"/>
          </w:tcPr>
          <w:p w:rsidR="00CF5360" w:rsidRPr="006C075D" w:rsidRDefault="006C075D">
            <w:pPr>
              <w:pStyle w:val="TableParagraph"/>
              <w:spacing w:before="55"/>
              <w:ind w:right="217"/>
              <w:rPr>
                <w:b/>
                <w:sz w:val="20"/>
              </w:rPr>
            </w:pPr>
            <w:r w:rsidRPr="006C075D">
              <w:rPr>
                <w:b/>
                <w:color w:val="231F20"/>
                <w:spacing w:val="-5"/>
                <w:w w:val="95"/>
                <w:sz w:val="20"/>
              </w:rPr>
              <w:t>142</w:t>
            </w:r>
          </w:p>
        </w:tc>
        <w:tc>
          <w:tcPr>
            <w:tcW w:w="1318" w:type="dxa"/>
            <w:tcBorders>
              <w:bottom w:val="single" w:sz="4" w:space="0" w:color="231F20"/>
            </w:tcBorders>
            <w:shd w:val="clear" w:color="auto" w:fill="F2DFD6"/>
          </w:tcPr>
          <w:p w:rsidR="00CF5360" w:rsidRPr="006C075D" w:rsidRDefault="006C075D">
            <w:pPr>
              <w:pStyle w:val="TableParagraph"/>
              <w:spacing w:before="55"/>
              <w:ind w:right="402"/>
              <w:rPr>
                <w:b/>
                <w:sz w:val="20"/>
              </w:rPr>
            </w:pPr>
            <w:r w:rsidRPr="006C075D">
              <w:rPr>
                <w:b/>
                <w:color w:val="231F20"/>
                <w:spacing w:val="-2"/>
                <w:w w:val="90"/>
                <w:sz w:val="20"/>
              </w:rPr>
              <w:t>19,712</w:t>
            </w:r>
          </w:p>
        </w:tc>
        <w:tc>
          <w:tcPr>
            <w:tcW w:w="929" w:type="dxa"/>
            <w:tcBorders>
              <w:bottom w:val="single" w:sz="4" w:space="0" w:color="231F20"/>
            </w:tcBorders>
            <w:shd w:val="clear" w:color="auto" w:fill="F2DFD6"/>
          </w:tcPr>
          <w:p w:rsidR="00CF5360" w:rsidRPr="006C075D" w:rsidRDefault="006C075D">
            <w:pPr>
              <w:pStyle w:val="TableParagraph"/>
              <w:spacing w:before="55"/>
              <w:ind w:right="197"/>
              <w:rPr>
                <w:b/>
                <w:sz w:val="20"/>
              </w:rPr>
            </w:pPr>
            <w:r w:rsidRPr="006C075D">
              <w:rPr>
                <w:b/>
                <w:color w:val="231F20"/>
                <w:spacing w:val="-5"/>
                <w:w w:val="90"/>
                <w:sz w:val="20"/>
              </w:rPr>
              <w:t>139</w:t>
            </w:r>
          </w:p>
        </w:tc>
        <w:tc>
          <w:tcPr>
            <w:tcW w:w="1214" w:type="dxa"/>
            <w:tcBorders>
              <w:bottom w:val="single" w:sz="4" w:space="0" w:color="231F20"/>
            </w:tcBorders>
            <w:shd w:val="clear" w:color="auto" w:fill="F2DFD6"/>
          </w:tcPr>
          <w:p w:rsidR="00CF5360" w:rsidRPr="006C075D" w:rsidRDefault="006C075D">
            <w:pPr>
              <w:pStyle w:val="TableParagraph"/>
              <w:spacing w:before="55"/>
              <w:ind w:right="277"/>
              <w:rPr>
                <w:b/>
                <w:sz w:val="20"/>
              </w:rPr>
            </w:pPr>
            <w:r w:rsidRPr="006C075D">
              <w:rPr>
                <w:b/>
                <w:color w:val="231F20"/>
                <w:spacing w:val="-2"/>
                <w:sz w:val="20"/>
              </w:rPr>
              <w:t>46,168</w:t>
            </w:r>
          </w:p>
        </w:tc>
        <w:tc>
          <w:tcPr>
            <w:tcW w:w="1243" w:type="dxa"/>
            <w:tcBorders>
              <w:bottom w:val="single" w:sz="4" w:space="0" w:color="231F20"/>
            </w:tcBorders>
            <w:shd w:val="clear" w:color="auto" w:fill="F2DFD6"/>
          </w:tcPr>
          <w:p w:rsidR="00CF5360" w:rsidRPr="006C075D" w:rsidRDefault="006C075D">
            <w:pPr>
              <w:pStyle w:val="TableParagraph"/>
              <w:spacing w:before="55"/>
              <w:ind w:right="186"/>
              <w:rPr>
                <w:b/>
                <w:sz w:val="20"/>
              </w:rPr>
            </w:pPr>
            <w:r w:rsidRPr="006C075D">
              <w:rPr>
                <w:b/>
                <w:color w:val="231F20"/>
                <w:spacing w:val="-5"/>
                <w:sz w:val="20"/>
              </w:rPr>
              <w:t>9.4</w:t>
            </w:r>
          </w:p>
        </w:tc>
        <w:tc>
          <w:tcPr>
            <w:tcW w:w="970" w:type="dxa"/>
            <w:tcBorders>
              <w:bottom w:val="single" w:sz="4" w:space="0" w:color="231F20"/>
            </w:tcBorders>
            <w:shd w:val="clear" w:color="auto" w:fill="F2DFD6"/>
          </w:tcPr>
          <w:p w:rsidR="00CF5360" w:rsidRPr="006C075D" w:rsidRDefault="006C075D">
            <w:pPr>
              <w:pStyle w:val="TableParagraph"/>
              <w:spacing w:before="55"/>
              <w:ind w:right="49"/>
              <w:rPr>
                <w:b/>
                <w:sz w:val="20"/>
              </w:rPr>
            </w:pPr>
            <w:r w:rsidRPr="006C075D">
              <w:rPr>
                <w:b/>
                <w:color w:val="231F20"/>
                <w:spacing w:val="-4"/>
                <w:w w:val="90"/>
                <w:sz w:val="20"/>
              </w:rPr>
              <w:t>19.7</w:t>
            </w:r>
          </w:p>
        </w:tc>
      </w:tr>
      <w:tr w:rsidR="00CF5360">
        <w:trPr>
          <w:trHeight w:val="318"/>
        </w:trPr>
        <w:tc>
          <w:tcPr>
            <w:tcW w:w="3815" w:type="dxa"/>
            <w:tcBorders>
              <w:top w:val="single" w:sz="4" w:space="0" w:color="231F20"/>
              <w:bottom w:val="single" w:sz="4" w:space="0" w:color="231F20"/>
            </w:tcBorders>
            <w:shd w:val="clear" w:color="auto" w:fill="FAF2EE"/>
          </w:tcPr>
          <w:p w:rsidR="00CF5360" w:rsidRPr="006C075D" w:rsidRDefault="006C075D">
            <w:pPr>
              <w:pStyle w:val="TableParagraph"/>
              <w:spacing w:before="50"/>
              <w:ind w:left="57"/>
              <w:jc w:val="left"/>
              <w:rPr>
                <w:b/>
                <w:sz w:val="20"/>
              </w:rPr>
            </w:pPr>
            <w:r w:rsidRPr="006C075D">
              <w:rPr>
                <w:b/>
                <w:color w:val="231F20"/>
                <w:spacing w:val="-4"/>
                <w:sz w:val="20"/>
              </w:rPr>
              <w:t>Total</w:t>
            </w:r>
            <w:r w:rsidRPr="006C075D">
              <w:rPr>
                <w:b/>
                <w:color w:val="231F20"/>
                <w:spacing w:val="-7"/>
                <w:sz w:val="20"/>
              </w:rPr>
              <w:t xml:space="preserve"> </w:t>
            </w:r>
            <w:r w:rsidRPr="006C075D">
              <w:rPr>
                <w:b/>
                <w:color w:val="231F20"/>
                <w:spacing w:val="-4"/>
                <w:sz w:val="20"/>
              </w:rPr>
              <w:t>(1+2)</w:t>
            </w:r>
          </w:p>
        </w:tc>
        <w:tc>
          <w:tcPr>
            <w:tcW w:w="1055" w:type="dxa"/>
            <w:tcBorders>
              <w:top w:val="single" w:sz="4" w:space="0" w:color="231F20"/>
              <w:bottom w:val="single" w:sz="4" w:space="0" w:color="231F20"/>
            </w:tcBorders>
            <w:shd w:val="clear" w:color="auto" w:fill="FAF2EE"/>
          </w:tcPr>
          <w:p w:rsidR="00CF5360" w:rsidRPr="006C075D" w:rsidRDefault="006C075D">
            <w:pPr>
              <w:pStyle w:val="TableParagraph"/>
              <w:spacing w:before="50"/>
              <w:ind w:right="218"/>
              <w:rPr>
                <w:b/>
                <w:sz w:val="20"/>
              </w:rPr>
            </w:pPr>
            <w:r w:rsidRPr="006C075D">
              <w:rPr>
                <w:b/>
                <w:color w:val="231F20"/>
                <w:spacing w:val="-5"/>
                <w:sz w:val="20"/>
              </w:rPr>
              <w:t>464</w:t>
            </w:r>
          </w:p>
        </w:tc>
        <w:tc>
          <w:tcPr>
            <w:tcW w:w="1318" w:type="dxa"/>
            <w:tcBorders>
              <w:top w:val="single" w:sz="4" w:space="0" w:color="231F20"/>
              <w:bottom w:val="single" w:sz="4" w:space="0" w:color="231F20"/>
            </w:tcBorders>
            <w:shd w:val="clear" w:color="auto" w:fill="FAF2EE"/>
          </w:tcPr>
          <w:p w:rsidR="00CF5360" w:rsidRPr="006C075D" w:rsidRDefault="006C075D">
            <w:pPr>
              <w:pStyle w:val="TableParagraph"/>
              <w:spacing w:before="50"/>
              <w:ind w:right="402"/>
              <w:rPr>
                <w:b/>
                <w:sz w:val="20"/>
              </w:rPr>
            </w:pPr>
            <w:r w:rsidRPr="006C075D">
              <w:rPr>
                <w:b/>
                <w:color w:val="231F20"/>
                <w:spacing w:val="-2"/>
                <w:w w:val="95"/>
                <w:sz w:val="20"/>
              </w:rPr>
              <w:t>2,10,190</w:t>
            </w:r>
          </w:p>
        </w:tc>
        <w:tc>
          <w:tcPr>
            <w:tcW w:w="929" w:type="dxa"/>
            <w:tcBorders>
              <w:top w:val="single" w:sz="4" w:space="0" w:color="231F20"/>
              <w:bottom w:val="single" w:sz="4" w:space="0" w:color="231F20"/>
            </w:tcBorders>
            <w:shd w:val="clear" w:color="auto" w:fill="FAF2EE"/>
          </w:tcPr>
          <w:p w:rsidR="00CF5360" w:rsidRPr="006C075D" w:rsidRDefault="006C075D">
            <w:pPr>
              <w:pStyle w:val="TableParagraph"/>
              <w:spacing w:before="50"/>
              <w:ind w:right="197"/>
              <w:rPr>
                <w:b/>
                <w:sz w:val="20"/>
              </w:rPr>
            </w:pPr>
            <w:r w:rsidRPr="006C075D">
              <w:rPr>
                <w:b/>
                <w:color w:val="231F20"/>
                <w:spacing w:val="-5"/>
                <w:sz w:val="20"/>
              </w:rPr>
              <w:t>506</w:t>
            </w:r>
          </w:p>
        </w:tc>
        <w:tc>
          <w:tcPr>
            <w:tcW w:w="1214" w:type="dxa"/>
            <w:tcBorders>
              <w:top w:val="single" w:sz="4" w:space="0" w:color="231F20"/>
              <w:bottom w:val="single" w:sz="4" w:space="0" w:color="231F20"/>
            </w:tcBorders>
            <w:shd w:val="clear" w:color="auto" w:fill="FAF2EE"/>
          </w:tcPr>
          <w:p w:rsidR="00CF5360" w:rsidRPr="006C075D" w:rsidRDefault="006C075D">
            <w:pPr>
              <w:pStyle w:val="TableParagraph"/>
              <w:spacing w:before="50"/>
              <w:ind w:right="276"/>
              <w:rPr>
                <w:b/>
                <w:sz w:val="20"/>
              </w:rPr>
            </w:pPr>
            <w:r w:rsidRPr="006C075D">
              <w:rPr>
                <w:b/>
                <w:color w:val="231F20"/>
                <w:spacing w:val="-2"/>
                <w:sz w:val="20"/>
              </w:rPr>
              <w:t>2,34,872</w:t>
            </w:r>
          </w:p>
        </w:tc>
        <w:tc>
          <w:tcPr>
            <w:tcW w:w="1243" w:type="dxa"/>
            <w:tcBorders>
              <w:top w:val="single" w:sz="4" w:space="0" w:color="231F20"/>
              <w:bottom w:val="single" w:sz="4" w:space="0" w:color="231F20"/>
            </w:tcBorders>
            <w:shd w:val="clear" w:color="auto" w:fill="FAF2EE"/>
          </w:tcPr>
          <w:p w:rsidR="00CF5360" w:rsidRPr="006C075D" w:rsidRDefault="006C075D">
            <w:pPr>
              <w:pStyle w:val="TableParagraph"/>
              <w:spacing w:before="50"/>
              <w:ind w:right="186"/>
              <w:rPr>
                <w:b/>
                <w:sz w:val="20"/>
              </w:rPr>
            </w:pPr>
            <w:r w:rsidRPr="006C075D">
              <w:rPr>
                <w:b/>
                <w:color w:val="231F20"/>
                <w:spacing w:val="-5"/>
                <w:w w:val="95"/>
                <w:sz w:val="20"/>
              </w:rPr>
              <w:t>100</w:t>
            </w:r>
          </w:p>
        </w:tc>
        <w:tc>
          <w:tcPr>
            <w:tcW w:w="970" w:type="dxa"/>
            <w:tcBorders>
              <w:top w:val="single" w:sz="4" w:space="0" w:color="231F20"/>
              <w:bottom w:val="single" w:sz="4" w:space="0" w:color="231F20"/>
            </w:tcBorders>
            <w:shd w:val="clear" w:color="auto" w:fill="FAF2EE"/>
          </w:tcPr>
          <w:p w:rsidR="00CF5360" w:rsidRPr="006C075D" w:rsidRDefault="006C075D">
            <w:pPr>
              <w:pStyle w:val="TableParagraph"/>
              <w:spacing w:before="50"/>
              <w:ind w:right="49"/>
              <w:rPr>
                <w:b/>
                <w:sz w:val="20"/>
              </w:rPr>
            </w:pPr>
            <w:r w:rsidRPr="006C075D">
              <w:rPr>
                <w:b/>
                <w:color w:val="231F20"/>
                <w:spacing w:val="-5"/>
                <w:w w:val="95"/>
                <w:sz w:val="20"/>
              </w:rPr>
              <w:t>100</w:t>
            </w:r>
          </w:p>
        </w:tc>
      </w:tr>
    </w:tbl>
    <w:p w:rsidR="00CF5360" w:rsidRDefault="006C075D">
      <w:pPr>
        <w:spacing w:before="57"/>
        <w:ind w:left="28"/>
        <w:rPr>
          <w:sz w:val="18"/>
        </w:rPr>
      </w:pPr>
      <w:r w:rsidRPr="00C5128F">
        <w:rPr>
          <w:b/>
          <w:color w:val="231F20"/>
          <w:sz w:val="18"/>
        </w:rPr>
        <w:t>Note:</w:t>
      </w:r>
      <w:r>
        <w:rPr>
          <w:color w:val="231F20"/>
          <w:spacing w:val="-8"/>
          <w:sz w:val="18"/>
        </w:rPr>
        <w:t xml:space="preserve"> </w:t>
      </w:r>
      <w:r>
        <w:rPr>
          <w:color w:val="231F20"/>
          <w:sz w:val="18"/>
        </w:rPr>
        <w:t>The</w:t>
      </w:r>
      <w:r>
        <w:rPr>
          <w:color w:val="231F20"/>
          <w:spacing w:val="-7"/>
          <w:sz w:val="18"/>
        </w:rPr>
        <w:t xml:space="preserve"> </w:t>
      </w:r>
      <w:r>
        <w:rPr>
          <w:color w:val="231F20"/>
          <w:sz w:val="18"/>
        </w:rPr>
        <w:t>data</w:t>
      </w:r>
      <w:r>
        <w:rPr>
          <w:color w:val="231F20"/>
          <w:spacing w:val="-8"/>
          <w:sz w:val="18"/>
        </w:rPr>
        <w:t xml:space="preserve"> </w:t>
      </w:r>
      <w:r>
        <w:rPr>
          <w:color w:val="231F20"/>
          <w:sz w:val="18"/>
        </w:rPr>
        <w:t>is</w:t>
      </w:r>
      <w:r>
        <w:rPr>
          <w:color w:val="231F20"/>
          <w:spacing w:val="-7"/>
          <w:sz w:val="18"/>
        </w:rPr>
        <w:t xml:space="preserve"> </w:t>
      </w:r>
      <w:r>
        <w:rPr>
          <w:color w:val="231F20"/>
          <w:sz w:val="18"/>
        </w:rPr>
        <w:t>inclusive</w:t>
      </w:r>
      <w:r>
        <w:rPr>
          <w:color w:val="231F20"/>
          <w:spacing w:val="-8"/>
          <w:sz w:val="18"/>
        </w:rPr>
        <w:t xml:space="preserve"> </w:t>
      </w:r>
      <w:r>
        <w:rPr>
          <w:color w:val="231F20"/>
          <w:sz w:val="18"/>
        </w:rPr>
        <w:t>of</w:t>
      </w:r>
      <w:r>
        <w:rPr>
          <w:color w:val="231F20"/>
          <w:spacing w:val="-7"/>
          <w:sz w:val="18"/>
        </w:rPr>
        <w:t xml:space="preserve"> </w:t>
      </w:r>
      <w:r>
        <w:rPr>
          <w:color w:val="231F20"/>
          <w:sz w:val="18"/>
        </w:rPr>
        <w:t>amount</w:t>
      </w:r>
      <w:r>
        <w:rPr>
          <w:color w:val="231F20"/>
          <w:spacing w:val="-8"/>
          <w:sz w:val="18"/>
        </w:rPr>
        <w:t xml:space="preserve"> </w:t>
      </w:r>
      <w:r>
        <w:rPr>
          <w:color w:val="231F20"/>
          <w:sz w:val="18"/>
        </w:rPr>
        <w:t>raised</w:t>
      </w:r>
      <w:r>
        <w:rPr>
          <w:color w:val="231F20"/>
          <w:spacing w:val="-7"/>
          <w:sz w:val="18"/>
        </w:rPr>
        <w:t xml:space="preserve"> </w:t>
      </w:r>
      <w:r>
        <w:rPr>
          <w:color w:val="231F20"/>
          <w:sz w:val="18"/>
        </w:rPr>
        <w:t>on</w:t>
      </w:r>
      <w:r>
        <w:rPr>
          <w:color w:val="231F20"/>
          <w:spacing w:val="-8"/>
          <w:sz w:val="18"/>
        </w:rPr>
        <w:t xml:space="preserve"> </w:t>
      </w:r>
      <w:r>
        <w:rPr>
          <w:color w:val="231F20"/>
          <w:sz w:val="18"/>
        </w:rPr>
        <w:t>the</w:t>
      </w:r>
      <w:r>
        <w:rPr>
          <w:color w:val="231F20"/>
          <w:spacing w:val="-7"/>
          <w:sz w:val="18"/>
        </w:rPr>
        <w:t xml:space="preserve"> </w:t>
      </w:r>
      <w:r>
        <w:rPr>
          <w:color w:val="231F20"/>
          <w:sz w:val="18"/>
        </w:rPr>
        <w:t>SME</w:t>
      </w:r>
      <w:r>
        <w:rPr>
          <w:color w:val="231F20"/>
          <w:spacing w:val="-8"/>
          <w:sz w:val="18"/>
        </w:rPr>
        <w:t xml:space="preserve"> </w:t>
      </w:r>
      <w:r>
        <w:rPr>
          <w:color w:val="231F20"/>
          <w:spacing w:val="-2"/>
          <w:sz w:val="18"/>
        </w:rPr>
        <w:t>platform.</w:t>
      </w:r>
    </w:p>
    <w:p w:rsidR="00CF5360" w:rsidRDefault="006C075D">
      <w:pPr>
        <w:spacing w:before="33"/>
        <w:ind w:left="28"/>
        <w:rPr>
          <w:sz w:val="18"/>
        </w:rPr>
      </w:pPr>
      <w:r w:rsidRPr="00C5128F">
        <w:rPr>
          <w:b/>
          <w:color w:val="231F20"/>
          <w:spacing w:val="-4"/>
          <w:sz w:val="18"/>
        </w:rPr>
        <w:t>Source:</w:t>
      </w:r>
      <w:r>
        <w:rPr>
          <w:color w:val="231F20"/>
          <w:spacing w:val="-7"/>
          <w:sz w:val="18"/>
        </w:rPr>
        <w:t xml:space="preserve"> </w:t>
      </w:r>
      <w:r>
        <w:rPr>
          <w:color w:val="231F20"/>
          <w:spacing w:val="-4"/>
          <w:sz w:val="18"/>
        </w:rPr>
        <w:t>BSE</w:t>
      </w:r>
      <w:r>
        <w:rPr>
          <w:color w:val="231F20"/>
          <w:spacing w:val="-7"/>
          <w:sz w:val="18"/>
        </w:rPr>
        <w:t xml:space="preserve"> </w:t>
      </w:r>
      <w:r>
        <w:rPr>
          <w:color w:val="231F20"/>
          <w:spacing w:val="-4"/>
          <w:sz w:val="18"/>
        </w:rPr>
        <w:t>and</w:t>
      </w:r>
      <w:r>
        <w:rPr>
          <w:color w:val="231F20"/>
          <w:spacing w:val="-7"/>
          <w:sz w:val="18"/>
        </w:rPr>
        <w:t xml:space="preserve"> </w:t>
      </w:r>
      <w:r>
        <w:rPr>
          <w:color w:val="231F20"/>
          <w:spacing w:val="-5"/>
          <w:sz w:val="18"/>
        </w:rPr>
        <w:t>NSE</w:t>
      </w:r>
    </w:p>
    <w:p w:rsidR="00CF5360" w:rsidRDefault="00CF5360">
      <w:pPr>
        <w:pStyle w:val="BodyText"/>
        <w:spacing w:before="9"/>
        <w:rPr>
          <w:sz w:val="14"/>
        </w:rPr>
      </w:pPr>
    </w:p>
    <w:p w:rsidR="00CF5360" w:rsidRDefault="00CF5360">
      <w:pPr>
        <w:pStyle w:val="BodyText"/>
        <w:rPr>
          <w:sz w:val="14"/>
        </w:rPr>
        <w:sectPr w:rsidR="00CF5360">
          <w:pgSz w:w="12590" w:h="16190"/>
          <w:pgMar w:top="1080" w:right="992" w:bottom="1020" w:left="992" w:header="0" w:footer="824" w:gutter="0"/>
          <w:cols w:space="720"/>
        </w:sectPr>
      </w:pPr>
    </w:p>
    <w:p w:rsidR="00CF5360" w:rsidRDefault="006C075D">
      <w:pPr>
        <w:pStyle w:val="BodyText"/>
        <w:spacing w:before="69"/>
        <w:ind w:left="482"/>
      </w:pPr>
      <w:r>
        <w:rPr>
          <w:color w:val="231F20"/>
        </w:rPr>
        <w:t>2011</w:t>
      </w:r>
      <w:r>
        <w:rPr>
          <w:color w:val="231F20"/>
          <w:spacing w:val="-14"/>
        </w:rPr>
        <w:t xml:space="preserve"> </w:t>
      </w:r>
      <w:r>
        <w:rPr>
          <w:color w:val="231F20"/>
        </w:rPr>
        <w:t>and</w:t>
      </w:r>
      <w:r>
        <w:rPr>
          <w:color w:val="231F20"/>
          <w:spacing w:val="-13"/>
        </w:rPr>
        <w:t xml:space="preserve"> </w:t>
      </w:r>
      <w:r>
        <w:rPr>
          <w:color w:val="231F20"/>
        </w:rPr>
        <w:t>December</w:t>
      </w:r>
      <w:r>
        <w:rPr>
          <w:color w:val="231F20"/>
          <w:spacing w:val="-13"/>
        </w:rPr>
        <w:t xml:space="preserve"> </w:t>
      </w:r>
      <w:r>
        <w:rPr>
          <w:color w:val="231F20"/>
        </w:rPr>
        <w:t>2025,</w:t>
      </w:r>
      <w:r>
        <w:rPr>
          <w:color w:val="231F20"/>
          <w:spacing w:val="-14"/>
        </w:rPr>
        <w:t xml:space="preserve"> </w:t>
      </w:r>
      <w:r>
        <w:rPr>
          <w:color w:val="231F20"/>
        </w:rPr>
        <w:t>highlighting</w:t>
      </w:r>
      <w:r>
        <w:rPr>
          <w:color w:val="231F20"/>
          <w:spacing w:val="-13"/>
        </w:rPr>
        <w:t xml:space="preserve"> </w:t>
      </w:r>
      <w:r>
        <w:rPr>
          <w:color w:val="231F20"/>
        </w:rPr>
        <w:t>trends</w:t>
      </w:r>
      <w:r>
        <w:rPr>
          <w:color w:val="231F20"/>
          <w:spacing w:val="-13"/>
        </w:rPr>
        <w:t xml:space="preserve"> </w:t>
      </w:r>
      <w:r>
        <w:rPr>
          <w:color w:val="231F20"/>
          <w:spacing w:val="-5"/>
        </w:rPr>
        <w:t>in</w:t>
      </w:r>
    </w:p>
    <w:p w:rsidR="00CF5360" w:rsidRPr="00134B3B" w:rsidRDefault="006C075D">
      <w:pPr>
        <w:pStyle w:val="BodyText"/>
        <w:spacing w:before="47"/>
        <w:ind w:left="482"/>
      </w:pPr>
      <w:r>
        <w:rPr>
          <w:color w:val="231F20"/>
        </w:rPr>
        <w:t>fresh</w:t>
      </w:r>
      <w:r>
        <w:rPr>
          <w:color w:val="231F20"/>
          <w:spacing w:val="-7"/>
        </w:rPr>
        <w:t xml:space="preserve"> </w:t>
      </w:r>
      <w:r>
        <w:rPr>
          <w:color w:val="231F20"/>
        </w:rPr>
        <w:t>capital</w:t>
      </w:r>
      <w:r>
        <w:rPr>
          <w:color w:val="231F20"/>
          <w:spacing w:val="-7"/>
        </w:rPr>
        <w:t xml:space="preserve"> </w:t>
      </w:r>
      <w:r>
        <w:rPr>
          <w:color w:val="231F20"/>
        </w:rPr>
        <w:t>raising</w:t>
      </w:r>
      <w:r>
        <w:rPr>
          <w:color w:val="231F20"/>
          <w:spacing w:val="-6"/>
        </w:rPr>
        <w:t xml:space="preserve"> </w:t>
      </w:r>
      <w:r>
        <w:rPr>
          <w:color w:val="231F20"/>
        </w:rPr>
        <w:t>and</w:t>
      </w:r>
      <w:r>
        <w:rPr>
          <w:color w:val="231F20"/>
          <w:spacing w:val="-8"/>
        </w:rPr>
        <w:t xml:space="preserve"> </w:t>
      </w:r>
      <w:r w:rsidRPr="00134B3B">
        <w:rPr>
          <w:color w:val="231F20"/>
        </w:rPr>
        <w:t>OFS</w:t>
      </w:r>
      <w:r w:rsidRPr="00134B3B">
        <w:rPr>
          <w:color w:val="231F20"/>
          <w:spacing w:val="-6"/>
        </w:rPr>
        <w:t xml:space="preserve"> </w:t>
      </w:r>
      <w:r w:rsidRPr="00134B3B">
        <w:rPr>
          <w:color w:val="231F20"/>
        </w:rPr>
        <w:t>(</w:t>
      </w:r>
      <w:r w:rsidRPr="00134B3B">
        <w:rPr>
          <w:b/>
          <w:color w:val="231F20"/>
        </w:rPr>
        <w:t>Box</w:t>
      </w:r>
      <w:r w:rsidRPr="00134B3B">
        <w:rPr>
          <w:b/>
          <w:color w:val="231F20"/>
          <w:spacing w:val="-8"/>
        </w:rPr>
        <w:t xml:space="preserve"> </w:t>
      </w:r>
      <w:r w:rsidRPr="00134B3B">
        <w:rPr>
          <w:b/>
          <w:color w:val="231F20"/>
          <w:spacing w:val="-2"/>
        </w:rPr>
        <w:t>3.2</w:t>
      </w:r>
      <w:r w:rsidRPr="00134B3B">
        <w:rPr>
          <w:color w:val="231F20"/>
          <w:spacing w:val="-2"/>
        </w:rPr>
        <w:t>).</w:t>
      </w:r>
    </w:p>
    <w:p w:rsidR="00CF5360" w:rsidRDefault="006C075D">
      <w:pPr>
        <w:pStyle w:val="ListParagraph"/>
        <w:numPr>
          <w:ilvl w:val="1"/>
          <w:numId w:val="13"/>
        </w:numPr>
        <w:tabs>
          <w:tab w:val="left" w:pos="935"/>
        </w:tabs>
        <w:spacing w:before="69" w:line="295" w:lineRule="auto"/>
        <w:ind w:right="25"/>
        <w:rPr>
          <w:color w:val="231F20"/>
        </w:rPr>
      </w:pPr>
      <w:r>
        <w:br w:type="column"/>
      </w:r>
      <w:r>
        <w:rPr>
          <w:color w:val="231F20"/>
        </w:rPr>
        <w:t xml:space="preserve">Sector-wise resource </w:t>
      </w:r>
      <w:proofErr w:type="spellStart"/>
      <w:r>
        <w:rPr>
          <w:color w:val="231F20"/>
        </w:rPr>
        <w:t>mobilisation</w:t>
      </w:r>
      <w:proofErr w:type="spellEnd"/>
      <w:r>
        <w:rPr>
          <w:color w:val="231F20"/>
        </w:rPr>
        <w:t>: During 2025-26, of the 506 issues that accessed</w:t>
      </w:r>
    </w:p>
    <w:p w:rsidR="00CF5360" w:rsidRDefault="00CF5360">
      <w:pPr>
        <w:pStyle w:val="ListParagraph"/>
        <w:spacing w:line="295" w:lineRule="auto"/>
        <w:jc w:val="left"/>
        <w:sectPr w:rsidR="00CF5360">
          <w:type w:val="continuous"/>
          <w:pgSz w:w="12590" w:h="16190"/>
          <w:pgMar w:top="0" w:right="992" w:bottom="1020" w:left="992" w:header="0" w:footer="824" w:gutter="0"/>
          <w:cols w:num="2" w:space="720" w:equalWidth="0">
            <w:col w:w="5170" w:space="270"/>
            <w:col w:w="5166"/>
          </w:cols>
        </w:sectPr>
      </w:pPr>
    </w:p>
    <w:p w:rsidR="00CF5360" w:rsidRDefault="00CF5360">
      <w:pPr>
        <w:pStyle w:val="BodyText"/>
        <w:spacing w:before="2"/>
        <w:rPr>
          <w:sz w:val="14"/>
        </w:rPr>
      </w:pPr>
    </w:p>
    <w:p w:rsidR="00CF5360" w:rsidRDefault="00CF5360">
      <w:pPr>
        <w:pStyle w:val="BodyText"/>
        <w:rPr>
          <w:sz w:val="14"/>
        </w:rPr>
        <w:sectPr w:rsidR="00CF5360">
          <w:type w:val="continuous"/>
          <w:pgSz w:w="12590" w:h="16190"/>
          <w:pgMar w:top="0" w:right="992" w:bottom="1020" w:left="992" w:header="0" w:footer="824" w:gutter="0"/>
          <w:cols w:space="720"/>
        </w:sectPr>
      </w:pPr>
    </w:p>
    <w:p w:rsidR="00CF5360" w:rsidRDefault="00CF5360">
      <w:pPr>
        <w:pStyle w:val="BodyText"/>
        <w:spacing w:before="218"/>
        <w:rPr>
          <w:sz w:val="20"/>
        </w:rPr>
      </w:pPr>
    </w:p>
    <w:p w:rsidR="00CF5360" w:rsidRPr="00C5128F" w:rsidRDefault="006C075D">
      <w:pPr>
        <w:ind w:left="167"/>
        <w:rPr>
          <w:b/>
          <w:sz w:val="20"/>
        </w:rPr>
      </w:pPr>
      <w:r w:rsidRPr="00C5128F">
        <w:rPr>
          <w:b/>
          <w:color w:val="231F20"/>
          <w:spacing w:val="-2"/>
          <w:sz w:val="20"/>
        </w:rPr>
        <w:t>Background</w:t>
      </w:r>
    </w:p>
    <w:p w:rsidR="00CF5360" w:rsidRPr="00C5128F" w:rsidRDefault="006C075D">
      <w:pPr>
        <w:pStyle w:val="Heading2"/>
        <w:spacing w:before="66"/>
        <w:ind w:left="167"/>
        <w:rPr>
          <w:b/>
        </w:rPr>
      </w:pPr>
      <w:r>
        <w:br w:type="column"/>
      </w:r>
      <w:r w:rsidRPr="00C5128F">
        <w:rPr>
          <w:b/>
          <w:color w:val="231F20"/>
          <w:spacing w:val="-4"/>
        </w:rPr>
        <w:t>Box</w:t>
      </w:r>
      <w:r w:rsidRPr="00C5128F">
        <w:rPr>
          <w:b/>
          <w:color w:val="231F20"/>
          <w:spacing w:val="-10"/>
        </w:rPr>
        <w:t xml:space="preserve"> </w:t>
      </w:r>
      <w:r w:rsidRPr="00C5128F">
        <w:rPr>
          <w:b/>
          <w:color w:val="231F20"/>
          <w:spacing w:val="-4"/>
        </w:rPr>
        <w:t>3.2:</w:t>
      </w:r>
      <w:r w:rsidRPr="00C5128F">
        <w:rPr>
          <w:b/>
          <w:color w:val="231F20"/>
          <w:spacing w:val="-10"/>
        </w:rPr>
        <w:t xml:space="preserve"> </w:t>
      </w:r>
      <w:r w:rsidRPr="00C5128F">
        <w:rPr>
          <w:b/>
          <w:color w:val="231F20"/>
          <w:spacing w:val="-4"/>
        </w:rPr>
        <w:t>IPO:</w:t>
      </w:r>
      <w:r w:rsidRPr="00C5128F">
        <w:rPr>
          <w:b/>
          <w:color w:val="231F20"/>
          <w:spacing w:val="-10"/>
        </w:rPr>
        <w:t xml:space="preserve"> </w:t>
      </w:r>
      <w:r w:rsidRPr="00C5128F">
        <w:rPr>
          <w:b/>
          <w:color w:val="231F20"/>
          <w:spacing w:val="-4"/>
        </w:rPr>
        <w:t>Trends</w:t>
      </w:r>
      <w:r w:rsidRPr="00C5128F">
        <w:rPr>
          <w:b/>
          <w:color w:val="231F20"/>
          <w:spacing w:val="-10"/>
        </w:rPr>
        <w:t xml:space="preserve"> </w:t>
      </w:r>
      <w:r w:rsidRPr="00C5128F">
        <w:rPr>
          <w:b/>
          <w:color w:val="231F20"/>
          <w:spacing w:val="-4"/>
        </w:rPr>
        <w:t>in</w:t>
      </w:r>
      <w:r w:rsidRPr="00C5128F">
        <w:rPr>
          <w:b/>
          <w:color w:val="231F20"/>
          <w:spacing w:val="-10"/>
        </w:rPr>
        <w:t xml:space="preserve"> </w:t>
      </w:r>
      <w:r w:rsidRPr="00C5128F">
        <w:rPr>
          <w:b/>
          <w:color w:val="231F20"/>
          <w:spacing w:val="-4"/>
        </w:rPr>
        <w:t>Fresh</w:t>
      </w:r>
      <w:r w:rsidRPr="00C5128F">
        <w:rPr>
          <w:b/>
          <w:color w:val="231F20"/>
          <w:spacing w:val="-10"/>
        </w:rPr>
        <w:t xml:space="preserve"> </w:t>
      </w:r>
      <w:r w:rsidRPr="00C5128F">
        <w:rPr>
          <w:b/>
          <w:color w:val="231F20"/>
          <w:spacing w:val="-4"/>
        </w:rPr>
        <w:t>Issue/OFS</w:t>
      </w:r>
    </w:p>
    <w:p w:rsidR="00CF5360" w:rsidRDefault="006C075D">
      <w:pPr>
        <w:spacing w:before="106"/>
        <w:ind w:left="2785"/>
        <w:rPr>
          <w:sz w:val="20"/>
        </w:rPr>
      </w:pPr>
      <w:r>
        <w:rPr>
          <w:noProof/>
          <w:sz w:val="20"/>
          <w:lang w:val="en-IN" w:eastAsia="en-IN"/>
        </w:rPr>
        <mc:AlternateContent>
          <mc:Choice Requires="wpg">
            <w:drawing>
              <wp:anchor distT="0" distB="0" distL="0" distR="0" simplePos="0" relativeHeight="251676160" behindDoc="1" locked="0" layoutInCell="1" allowOverlap="1">
                <wp:simplePos x="0" y="0"/>
                <wp:positionH relativeFrom="page">
                  <wp:posOffset>651179</wp:posOffset>
                </wp:positionH>
                <wp:positionV relativeFrom="paragraph">
                  <wp:posOffset>-239687</wp:posOffset>
                </wp:positionV>
                <wp:extent cx="6686550" cy="4482465"/>
                <wp:effectExtent l="0" t="0" r="0" b="0"/>
                <wp:wrapNone/>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6550" cy="4482465"/>
                          <a:chOff x="0" y="0"/>
                          <a:chExt cx="6686550" cy="4482465"/>
                        </a:xfrm>
                      </wpg:grpSpPr>
                      <wps:wsp>
                        <wps:cNvPr id="106" name="Graphic 105"/>
                        <wps:cNvSpPr/>
                        <wps:spPr>
                          <a:xfrm>
                            <a:off x="3175" y="3175"/>
                            <a:ext cx="6680200" cy="4476115"/>
                          </a:xfrm>
                          <a:custGeom>
                            <a:avLst/>
                            <a:gdLst/>
                            <a:ahLst/>
                            <a:cxnLst/>
                            <a:rect l="l" t="t" r="r" b="b"/>
                            <a:pathLst>
                              <a:path w="6680200" h="4476115">
                                <a:moveTo>
                                  <a:pt x="6679704" y="0"/>
                                </a:moveTo>
                                <a:lnTo>
                                  <a:pt x="0" y="0"/>
                                </a:lnTo>
                                <a:lnTo>
                                  <a:pt x="0" y="4475568"/>
                                </a:lnTo>
                                <a:lnTo>
                                  <a:pt x="6679704" y="4475568"/>
                                </a:lnTo>
                                <a:lnTo>
                                  <a:pt x="6679704" y="0"/>
                                </a:lnTo>
                                <a:close/>
                              </a:path>
                            </a:pathLst>
                          </a:custGeom>
                          <a:solidFill>
                            <a:srgbClr val="FAF2EE"/>
                          </a:solidFill>
                        </wps:spPr>
                        <wps:bodyPr wrap="square" lIns="0" tIns="0" rIns="0" bIns="0" rtlCol="0">
                          <a:prstTxWarp prst="textNoShape">
                            <a:avLst/>
                          </a:prstTxWarp>
                          <a:noAutofit/>
                        </wps:bodyPr>
                      </wps:wsp>
                      <wps:wsp>
                        <wps:cNvPr id="107" name="Graphic 106"/>
                        <wps:cNvSpPr/>
                        <wps:spPr>
                          <a:xfrm>
                            <a:off x="3175" y="3175"/>
                            <a:ext cx="6680200" cy="4476115"/>
                          </a:xfrm>
                          <a:custGeom>
                            <a:avLst/>
                            <a:gdLst/>
                            <a:ahLst/>
                            <a:cxnLst/>
                            <a:rect l="l" t="t" r="r" b="b"/>
                            <a:pathLst>
                              <a:path w="6680200" h="4476115">
                                <a:moveTo>
                                  <a:pt x="0" y="4475568"/>
                                </a:moveTo>
                                <a:lnTo>
                                  <a:pt x="6679704" y="4475568"/>
                                </a:lnTo>
                                <a:lnTo>
                                  <a:pt x="6679704" y="0"/>
                                </a:lnTo>
                                <a:lnTo>
                                  <a:pt x="0" y="0"/>
                                </a:lnTo>
                                <a:lnTo>
                                  <a:pt x="0" y="4475568"/>
                                </a:lnTo>
                                <a:close/>
                              </a:path>
                            </a:pathLst>
                          </a:custGeom>
                          <a:ln w="6349">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2EAB3C40" id="Group 104" o:spid="_x0000_s1026" style="position:absolute;margin-left:51.25pt;margin-top:-18.85pt;width:526.5pt;height:352.95pt;z-index:-251640320;mso-wrap-distance-left:0;mso-wrap-distance-right:0;mso-position-horizontal-relative:page" coordsize="66865,44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">
                <v:shape id="Graphic 105" o:spid="_x0000_s1027" style="position:absolute;left:31;top:31;width:66802;height:44761;visibility:visible;mso-wrap-style:square;v-text-anchor:top" coordsize="6680200,447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" path="m6679704,l,,,4475568r6679704,l6679704,xe" fillcolor="#faf2ee" stroked="f">
                  <v:path arrowok="t"/>
                </v:shape>
                <v:shape id="Graphic 106" o:spid="_x0000_s1028" style="position:absolute;left:31;top:31;width:66802;height:44761;visibility:visible;mso-wrap-style:square;v-text-anchor:top" coordsize="6680200,447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" path="m,4475568r6679704,l6679704,,,,,4475568xe" filled="f" strokecolor="#231f20" strokeweight=".17636mm">
                  <v:path arrowok="t"/>
                </v:shape>
                <w10:wrap anchorx="page"/>
              </v:group>
            </w:pict>
          </mc:Fallback>
        </mc:AlternateContent>
      </w:r>
      <w:r>
        <w:rPr>
          <w:color w:val="231F20"/>
          <w:sz w:val="20"/>
        </w:rPr>
        <w:t>during</w:t>
      </w:r>
      <w:r>
        <w:rPr>
          <w:color w:val="231F20"/>
          <w:spacing w:val="53"/>
          <w:sz w:val="20"/>
        </w:rPr>
        <w:t xml:space="preserve"> </w:t>
      </w:r>
      <w:r>
        <w:rPr>
          <w:color w:val="231F20"/>
          <w:sz w:val="20"/>
        </w:rPr>
        <w:t>2018-2022.</w:t>
      </w:r>
      <w:r>
        <w:rPr>
          <w:color w:val="231F20"/>
          <w:spacing w:val="53"/>
          <w:sz w:val="20"/>
        </w:rPr>
        <w:t xml:space="preserve"> </w:t>
      </w:r>
      <w:r>
        <w:rPr>
          <w:color w:val="231F20"/>
          <w:sz w:val="20"/>
        </w:rPr>
        <w:t>Recent</w:t>
      </w:r>
      <w:r>
        <w:rPr>
          <w:color w:val="231F20"/>
          <w:spacing w:val="53"/>
          <w:sz w:val="20"/>
        </w:rPr>
        <w:t xml:space="preserve"> </w:t>
      </w:r>
      <w:r>
        <w:rPr>
          <w:color w:val="231F20"/>
          <w:sz w:val="20"/>
        </w:rPr>
        <w:t>years</w:t>
      </w:r>
      <w:r>
        <w:rPr>
          <w:color w:val="231F20"/>
          <w:spacing w:val="53"/>
          <w:sz w:val="20"/>
        </w:rPr>
        <w:t xml:space="preserve"> </w:t>
      </w:r>
      <w:r>
        <w:rPr>
          <w:color w:val="231F20"/>
          <w:sz w:val="20"/>
        </w:rPr>
        <w:t>show</w:t>
      </w:r>
      <w:r>
        <w:rPr>
          <w:color w:val="231F20"/>
          <w:spacing w:val="52"/>
          <w:sz w:val="20"/>
        </w:rPr>
        <w:t xml:space="preserve"> </w:t>
      </w:r>
      <w:r>
        <w:rPr>
          <w:color w:val="231F20"/>
          <w:sz w:val="20"/>
        </w:rPr>
        <w:t>a</w:t>
      </w:r>
      <w:r>
        <w:rPr>
          <w:color w:val="231F20"/>
          <w:spacing w:val="52"/>
          <w:sz w:val="20"/>
        </w:rPr>
        <w:t xml:space="preserve"> </w:t>
      </w:r>
      <w:r>
        <w:rPr>
          <w:color w:val="231F20"/>
          <w:spacing w:val="-2"/>
          <w:sz w:val="20"/>
        </w:rPr>
        <w:t>relative</w:t>
      </w:r>
    </w:p>
    <w:p w:rsidR="00CF5360" w:rsidRDefault="00CF5360">
      <w:pPr>
        <w:rPr>
          <w:sz w:val="20"/>
        </w:rPr>
        <w:sectPr w:rsidR="00CF5360" w:rsidSect="00C5128F">
          <w:type w:val="continuous"/>
          <w:pgSz w:w="12590" w:h="16190"/>
          <w:pgMar w:top="0" w:right="992" w:bottom="1020" w:left="992" w:header="0" w:footer="824" w:gutter="0"/>
          <w:cols w:num="2" w:space="720" w:equalWidth="0">
            <w:col w:w="1418" w:space="1604"/>
            <w:col w:w="7584"/>
          </w:cols>
        </w:sectPr>
      </w:pPr>
    </w:p>
    <w:p w:rsidR="00CF5360" w:rsidRDefault="006C075D">
      <w:pPr>
        <w:spacing w:before="95" w:line="278" w:lineRule="auto"/>
        <w:ind w:left="167" w:right="38"/>
        <w:jc w:val="both"/>
        <w:rPr>
          <w:sz w:val="20"/>
        </w:rPr>
      </w:pPr>
      <w:r>
        <w:rPr>
          <w:color w:val="231F20"/>
          <w:spacing w:val="-2"/>
          <w:w w:val="105"/>
          <w:sz w:val="20"/>
        </w:rPr>
        <w:t>Over</w:t>
      </w:r>
      <w:r>
        <w:rPr>
          <w:color w:val="231F20"/>
          <w:spacing w:val="-8"/>
          <w:w w:val="105"/>
          <w:sz w:val="20"/>
        </w:rPr>
        <w:t xml:space="preserve"> </w:t>
      </w:r>
      <w:r>
        <w:rPr>
          <w:color w:val="231F20"/>
          <w:spacing w:val="-2"/>
          <w:w w:val="105"/>
          <w:sz w:val="20"/>
        </w:rPr>
        <w:t>the</w:t>
      </w:r>
      <w:r>
        <w:rPr>
          <w:color w:val="231F20"/>
          <w:spacing w:val="-8"/>
          <w:w w:val="105"/>
          <w:sz w:val="20"/>
        </w:rPr>
        <w:t xml:space="preserve"> </w:t>
      </w:r>
      <w:r>
        <w:rPr>
          <w:color w:val="231F20"/>
          <w:spacing w:val="-2"/>
          <w:w w:val="105"/>
          <w:sz w:val="20"/>
        </w:rPr>
        <w:t>past</w:t>
      </w:r>
      <w:r>
        <w:rPr>
          <w:color w:val="231F20"/>
          <w:spacing w:val="-8"/>
          <w:w w:val="105"/>
          <w:sz w:val="20"/>
        </w:rPr>
        <w:t xml:space="preserve"> </w:t>
      </w:r>
      <w:r>
        <w:rPr>
          <w:color w:val="231F20"/>
          <w:spacing w:val="-2"/>
          <w:w w:val="105"/>
          <w:sz w:val="20"/>
        </w:rPr>
        <w:t>decade,</w:t>
      </w:r>
      <w:r>
        <w:rPr>
          <w:color w:val="231F20"/>
          <w:spacing w:val="-8"/>
          <w:w w:val="105"/>
          <w:sz w:val="20"/>
        </w:rPr>
        <w:t xml:space="preserve"> </w:t>
      </w:r>
      <w:r>
        <w:rPr>
          <w:color w:val="231F20"/>
          <w:spacing w:val="-2"/>
          <w:w w:val="105"/>
          <w:sz w:val="20"/>
        </w:rPr>
        <w:t>India’s</w:t>
      </w:r>
      <w:r>
        <w:rPr>
          <w:color w:val="231F20"/>
          <w:spacing w:val="-8"/>
          <w:w w:val="105"/>
          <w:sz w:val="20"/>
        </w:rPr>
        <w:t xml:space="preserve"> </w:t>
      </w:r>
      <w:r>
        <w:rPr>
          <w:color w:val="231F20"/>
          <w:spacing w:val="-2"/>
          <w:w w:val="105"/>
          <w:sz w:val="20"/>
        </w:rPr>
        <w:t>IPO</w:t>
      </w:r>
      <w:r>
        <w:rPr>
          <w:color w:val="231F20"/>
          <w:spacing w:val="-8"/>
          <w:w w:val="105"/>
          <w:sz w:val="20"/>
        </w:rPr>
        <w:t xml:space="preserve"> </w:t>
      </w:r>
      <w:r>
        <w:rPr>
          <w:color w:val="231F20"/>
          <w:spacing w:val="-2"/>
          <w:w w:val="105"/>
          <w:sz w:val="20"/>
        </w:rPr>
        <w:t>market</w:t>
      </w:r>
      <w:r>
        <w:rPr>
          <w:color w:val="231F20"/>
          <w:spacing w:val="-8"/>
          <w:w w:val="105"/>
          <w:sz w:val="20"/>
        </w:rPr>
        <w:t xml:space="preserve"> </w:t>
      </w:r>
      <w:r>
        <w:rPr>
          <w:color w:val="231F20"/>
          <w:spacing w:val="-2"/>
          <w:w w:val="105"/>
          <w:sz w:val="20"/>
        </w:rPr>
        <w:t>has</w:t>
      </w:r>
      <w:r>
        <w:rPr>
          <w:color w:val="231F20"/>
          <w:spacing w:val="-8"/>
          <w:w w:val="105"/>
          <w:sz w:val="20"/>
        </w:rPr>
        <w:t xml:space="preserve"> </w:t>
      </w:r>
      <w:r>
        <w:rPr>
          <w:color w:val="231F20"/>
          <w:spacing w:val="-2"/>
          <w:w w:val="105"/>
          <w:sz w:val="20"/>
        </w:rPr>
        <w:t xml:space="preserve">matured </w:t>
      </w:r>
      <w:r>
        <w:rPr>
          <w:color w:val="231F20"/>
          <w:w w:val="105"/>
          <w:sz w:val="20"/>
        </w:rPr>
        <w:t xml:space="preserve">into a vibrant ecosystem that enables companies to finance growth through fresh capital, and offers a transparent avenue for orderly shareholder exits via </w:t>
      </w:r>
      <w:r>
        <w:rPr>
          <w:color w:val="231F20"/>
          <w:spacing w:val="-4"/>
          <w:w w:val="105"/>
          <w:sz w:val="20"/>
        </w:rPr>
        <w:t>OFS.</w:t>
      </w:r>
    </w:p>
    <w:p w:rsidR="00CF5360" w:rsidRDefault="006C075D">
      <w:pPr>
        <w:spacing w:before="60" w:line="278" w:lineRule="auto"/>
        <w:ind w:left="167" w:right="38"/>
        <w:jc w:val="both"/>
        <w:rPr>
          <w:sz w:val="20"/>
        </w:rPr>
      </w:pPr>
      <w:r>
        <w:rPr>
          <w:color w:val="231F20"/>
          <w:sz w:val="20"/>
        </w:rPr>
        <w:t>An analysis of the IPO activity of the companies listed on Indian stock exchanges between April 2011 and December 2025, captured the trends of fresh capital raising and OFS across 543 mainboard IPOs and 1,391 SME</w:t>
      </w:r>
      <w:r>
        <w:rPr>
          <w:color w:val="231F20"/>
          <w:spacing w:val="-9"/>
          <w:sz w:val="20"/>
        </w:rPr>
        <w:t xml:space="preserve"> </w:t>
      </w:r>
      <w:r>
        <w:rPr>
          <w:color w:val="231F20"/>
          <w:sz w:val="20"/>
        </w:rPr>
        <w:t>IPOs.</w:t>
      </w:r>
      <w:r>
        <w:rPr>
          <w:color w:val="231F20"/>
          <w:spacing w:val="-9"/>
          <w:sz w:val="20"/>
        </w:rPr>
        <w:t xml:space="preserve"> </w:t>
      </w:r>
      <w:r>
        <w:rPr>
          <w:color w:val="231F20"/>
          <w:sz w:val="20"/>
        </w:rPr>
        <w:t>These</w:t>
      </w:r>
      <w:r>
        <w:rPr>
          <w:color w:val="231F20"/>
          <w:spacing w:val="-9"/>
          <w:sz w:val="20"/>
        </w:rPr>
        <w:t xml:space="preserve"> </w:t>
      </w:r>
      <w:r>
        <w:rPr>
          <w:color w:val="231F20"/>
          <w:sz w:val="20"/>
        </w:rPr>
        <w:t>IPOs</w:t>
      </w:r>
      <w:r>
        <w:rPr>
          <w:color w:val="231F20"/>
          <w:spacing w:val="-9"/>
          <w:sz w:val="20"/>
        </w:rPr>
        <w:t xml:space="preserve"> </w:t>
      </w:r>
      <w:r>
        <w:rPr>
          <w:color w:val="231F20"/>
          <w:sz w:val="20"/>
        </w:rPr>
        <w:t>mobilized</w:t>
      </w:r>
      <w:r>
        <w:rPr>
          <w:color w:val="231F20"/>
          <w:spacing w:val="-9"/>
          <w:sz w:val="20"/>
        </w:rPr>
        <w:t xml:space="preserve"> </w:t>
      </w:r>
      <w:r>
        <w:rPr>
          <w:color w:val="231F20"/>
          <w:sz w:val="20"/>
        </w:rPr>
        <w:t>₹7.9</w:t>
      </w:r>
      <w:r>
        <w:rPr>
          <w:color w:val="231F20"/>
          <w:spacing w:val="-9"/>
          <w:sz w:val="20"/>
        </w:rPr>
        <w:t xml:space="preserve"> </w:t>
      </w:r>
      <w:r>
        <w:rPr>
          <w:color w:val="231F20"/>
          <w:sz w:val="20"/>
        </w:rPr>
        <w:t>lakh</w:t>
      </w:r>
      <w:r>
        <w:rPr>
          <w:color w:val="231F20"/>
          <w:spacing w:val="-9"/>
          <w:sz w:val="20"/>
        </w:rPr>
        <w:t xml:space="preserve"> </w:t>
      </w:r>
      <w:r>
        <w:rPr>
          <w:color w:val="231F20"/>
          <w:sz w:val="20"/>
        </w:rPr>
        <w:t>crore</w:t>
      </w:r>
      <w:r>
        <w:rPr>
          <w:color w:val="231F20"/>
          <w:spacing w:val="-9"/>
          <w:sz w:val="20"/>
        </w:rPr>
        <w:t xml:space="preserve"> </w:t>
      </w:r>
      <w:r>
        <w:rPr>
          <w:color w:val="231F20"/>
          <w:sz w:val="20"/>
        </w:rPr>
        <w:t>during the</w:t>
      </w:r>
      <w:r>
        <w:rPr>
          <w:color w:val="231F20"/>
          <w:spacing w:val="-6"/>
          <w:sz w:val="20"/>
        </w:rPr>
        <w:t xml:space="preserve"> </w:t>
      </w:r>
      <w:r>
        <w:rPr>
          <w:color w:val="231F20"/>
          <w:sz w:val="20"/>
        </w:rPr>
        <w:t>said</w:t>
      </w:r>
      <w:r>
        <w:rPr>
          <w:color w:val="231F20"/>
          <w:spacing w:val="-6"/>
          <w:sz w:val="20"/>
        </w:rPr>
        <w:t xml:space="preserve"> </w:t>
      </w:r>
      <w:r>
        <w:rPr>
          <w:color w:val="231F20"/>
          <w:sz w:val="20"/>
        </w:rPr>
        <w:t>period,</w:t>
      </w:r>
      <w:r>
        <w:rPr>
          <w:color w:val="231F20"/>
          <w:spacing w:val="-6"/>
          <w:sz w:val="20"/>
        </w:rPr>
        <w:t xml:space="preserve"> </w:t>
      </w:r>
      <w:r>
        <w:rPr>
          <w:color w:val="231F20"/>
          <w:sz w:val="20"/>
        </w:rPr>
        <w:t>out</w:t>
      </w:r>
      <w:r>
        <w:rPr>
          <w:color w:val="231F20"/>
          <w:spacing w:val="-6"/>
          <w:sz w:val="20"/>
        </w:rPr>
        <w:t xml:space="preserve"> </w:t>
      </w:r>
      <w:r>
        <w:rPr>
          <w:color w:val="231F20"/>
          <w:sz w:val="20"/>
        </w:rPr>
        <w:t>of</w:t>
      </w:r>
      <w:r>
        <w:rPr>
          <w:color w:val="231F20"/>
          <w:spacing w:val="-6"/>
          <w:sz w:val="20"/>
        </w:rPr>
        <w:t xml:space="preserve"> </w:t>
      </w:r>
      <w:r>
        <w:rPr>
          <w:color w:val="231F20"/>
          <w:sz w:val="20"/>
        </w:rPr>
        <w:t>which</w:t>
      </w:r>
      <w:r>
        <w:rPr>
          <w:color w:val="231F20"/>
          <w:spacing w:val="-6"/>
          <w:sz w:val="20"/>
        </w:rPr>
        <w:t xml:space="preserve"> </w:t>
      </w:r>
      <w:r>
        <w:rPr>
          <w:color w:val="231F20"/>
          <w:sz w:val="20"/>
        </w:rPr>
        <w:t>₹2.9</w:t>
      </w:r>
      <w:r>
        <w:rPr>
          <w:color w:val="231F20"/>
          <w:spacing w:val="-6"/>
          <w:sz w:val="20"/>
        </w:rPr>
        <w:t xml:space="preserve"> </w:t>
      </w:r>
      <w:r>
        <w:rPr>
          <w:color w:val="231F20"/>
          <w:sz w:val="20"/>
        </w:rPr>
        <w:t>lakh</w:t>
      </w:r>
      <w:r>
        <w:rPr>
          <w:color w:val="231F20"/>
          <w:spacing w:val="-6"/>
          <w:sz w:val="20"/>
        </w:rPr>
        <w:t xml:space="preserve"> </w:t>
      </w:r>
      <w:r>
        <w:rPr>
          <w:color w:val="231F20"/>
          <w:sz w:val="20"/>
        </w:rPr>
        <w:t>crore</w:t>
      </w:r>
      <w:r>
        <w:rPr>
          <w:color w:val="231F20"/>
          <w:spacing w:val="-6"/>
          <w:sz w:val="20"/>
        </w:rPr>
        <w:t xml:space="preserve"> </w:t>
      </w:r>
      <w:r>
        <w:rPr>
          <w:color w:val="231F20"/>
          <w:sz w:val="20"/>
        </w:rPr>
        <w:t>(37</w:t>
      </w:r>
      <w:r>
        <w:rPr>
          <w:color w:val="231F20"/>
          <w:spacing w:val="-6"/>
          <w:sz w:val="20"/>
        </w:rPr>
        <w:t xml:space="preserve"> </w:t>
      </w:r>
      <w:r>
        <w:rPr>
          <w:color w:val="231F20"/>
          <w:sz w:val="20"/>
        </w:rPr>
        <w:t>per</w:t>
      </w:r>
      <w:r>
        <w:rPr>
          <w:color w:val="231F20"/>
          <w:spacing w:val="-6"/>
          <w:sz w:val="20"/>
        </w:rPr>
        <w:t xml:space="preserve"> </w:t>
      </w:r>
      <w:r>
        <w:rPr>
          <w:color w:val="231F20"/>
          <w:sz w:val="20"/>
        </w:rPr>
        <w:t>cent of</w:t>
      </w:r>
      <w:r>
        <w:rPr>
          <w:color w:val="231F20"/>
          <w:spacing w:val="-1"/>
          <w:sz w:val="20"/>
        </w:rPr>
        <w:t xml:space="preserve"> </w:t>
      </w:r>
      <w:r>
        <w:rPr>
          <w:color w:val="231F20"/>
          <w:sz w:val="20"/>
        </w:rPr>
        <w:t>the</w:t>
      </w:r>
      <w:r>
        <w:rPr>
          <w:color w:val="231F20"/>
          <w:spacing w:val="-2"/>
          <w:sz w:val="20"/>
        </w:rPr>
        <w:t xml:space="preserve"> </w:t>
      </w:r>
      <w:r>
        <w:rPr>
          <w:color w:val="231F20"/>
          <w:sz w:val="20"/>
        </w:rPr>
        <w:t>total)</w:t>
      </w:r>
      <w:r>
        <w:rPr>
          <w:color w:val="231F20"/>
          <w:spacing w:val="-2"/>
          <w:sz w:val="20"/>
        </w:rPr>
        <w:t xml:space="preserve"> </w:t>
      </w:r>
      <w:r>
        <w:rPr>
          <w:color w:val="231F20"/>
          <w:sz w:val="20"/>
        </w:rPr>
        <w:t>were</w:t>
      </w:r>
      <w:r>
        <w:rPr>
          <w:color w:val="231F20"/>
          <w:spacing w:val="-2"/>
          <w:sz w:val="20"/>
        </w:rPr>
        <w:t xml:space="preserve"> </w:t>
      </w:r>
      <w:r>
        <w:rPr>
          <w:color w:val="231F20"/>
          <w:sz w:val="20"/>
        </w:rPr>
        <w:t>fresh</w:t>
      </w:r>
      <w:r>
        <w:rPr>
          <w:color w:val="231F20"/>
          <w:spacing w:val="-2"/>
          <w:sz w:val="20"/>
        </w:rPr>
        <w:t xml:space="preserve"> </w:t>
      </w:r>
      <w:r>
        <w:rPr>
          <w:color w:val="231F20"/>
          <w:sz w:val="20"/>
        </w:rPr>
        <w:t>proceeds</w:t>
      </w:r>
      <w:r>
        <w:rPr>
          <w:color w:val="231F20"/>
          <w:spacing w:val="-1"/>
          <w:sz w:val="20"/>
        </w:rPr>
        <w:t xml:space="preserve"> </w:t>
      </w:r>
      <w:r>
        <w:rPr>
          <w:color w:val="231F20"/>
          <w:sz w:val="20"/>
        </w:rPr>
        <w:t>while</w:t>
      </w:r>
      <w:r>
        <w:rPr>
          <w:color w:val="231F20"/>
          <w:spacing w:val="-2"/>
          <w:sz w:val="20"/>
        </w:rPr>
        <w:t xml:space="preserve"> </w:t>
      </w:r>
      <w:r>
        <w:rPr>
          <w:color w:val="231F20"/>
          <w:sz w:val="20"/>
        </w:rPr>
        <w:t>₹5</w:t>
      </w:r>
      <w:r>
        <w:rPr>
          <w:color w:val="231F20"/>
          <w:spacing w:val="-2"/>
          <w:sz w:val="20"/>
        </w:rPr>
        <w:t xml:space="preserve"> </w:t>
      </w:r>
      <w:r>
        <w:rPr>
          <w:color w:val="231F20"/>
          <w:sz w:val="20"/>
        </w:rPr>
        <w:t>lakh</w:t>
      </w:r>
      <w:r>
        <w:rPr>
          <w:color w:val="231F20"/>
          <w:spacing w:val="-1"/>
          <w:sz w:val="20"/>
        </w:rPr>
        <w:t xml:space="preserve"> </w:t>
      </w:r>
      <w:r>
        <w:rPr>
          <w:color w:val="231F20"/>
          <w:sz w:val="20"/>
        </w:rPr>
        <w:t>crore</w:t>
      </w:r>
      <w:r>
        <w:rPr>
          <w:color w:val="231F20"/>
          <w:spacing w:val="-2"/>
          <w:sz w:val="20"/>
        </w:rPr>
        <w:t xml:space="preserve"> </w:t>
      </w:r>
      <w:r>
        <w:rPr>
          <w:color w:val="231F20"/>
          <w:sz w:val="20"/>
        </w:rPr>
        <w:t>(63 per cent) went to selling shareholders (OFS).</w:t>
      </w:r>
    </w:p>
    <w:p w:rsidR="00CF5360" w:rsidRDefault="006C075D">
      <w:pPr>
        <w:spacing w:before="63" w:line="278" w:lineRule="auto"/>
        <w:ind w:left="167" w:right="38"/>
        <w:jc w:val="both"/>
        <w:rPr>
          <w:sz w:val="20"/>
        </w:rPr>
      </w:pPr>
      <w:r>
        <w:rPr>
          <w:color w:val="231F20"/>
          <w:sz w:val="20"/>
        </w:rPr>
        <w:t>Further, the analysis also covered utilization of net IPO proceeds</w:t>
      </w:r>
      <w:r>
        <w:rPr>
          <w:color w:val="231F20"/>
          <w:spacing w:val="-9"/>
          <w:sz w:val="20"/>
        </w:rPr>
        <w:t xml:space="preserve"> </w:t>
      </w:r>
      <w:r>
        <w:rPr>
          <w:color w:val="231F20"/>
          <w:sz w:val="20"/>
        </w:rPr>
        <w:t>(as</w:t>
      </w:r>
      <w:r>
        <w:rPr>
          <w:color w:val="231F20"/>
          <w:spacing w:val="-9"/>
          <w:sz w:val="20"/>
        </w:rPr>
        <w:t xml:space="preserve"> </w:t>
      </w:r>
      <w:r>
        <w:rPr>
          <w:color w:val="231F20"/>
          <w:sz w:val="20"/>
        </w:rPr>
        <w:t>disclosed</w:t>
      </w:r>
      <w:r>
        <w:rPr>
          <w:color w:val="231F20"/>
          <w:spacing w:val="-9"/>
          <w:sz w:val="20"/>
        </w:rPr>
        <w:t xml:space="preserve"> </w:t>
      </w:r>
      <w:r>
        <w:rPr>
          <w:color w:val="231F20"/>
          <w:sz w:val="20"/>
        </w:rPr>
        <w:t>in</w:t>
      </w:r>
      <w:r>
        <w:rPr>
          <w:color w:val="231F20"/>
          <w:spacing w:val="-9"/>
          <w:sz w:val="20"/>
        </w:rPr>
        <w:t xml:space="preserve"> </w:t>
      </w:r>
      <w:r>
        <w:rPr>
          <w:color w:val="231F20"/>
          <w:sz w:val="20"/>
        </w:rPr>
        <w:t>the</w:t>
      </w:r>
      <w:r>
        <w:rPr>
          <w:color w:val="231F20"/>
          <w:spacing w:val="-9"/>
          <w:sz w:val="20"/>
        </w:rPr>
        <w:t xml:space="preserve"> </w:t>
      </w:r>
      <w:r>
        <w:rPr>
          <w:color w:val="231F20"/>
          <w:sz w:val="20"/>
        </w:rPr>
        <w:t>offer</w:t>
      </w:r>
      <w:r>
        <w:rPr>
          <w:color w:val="231F20"/>
          <w:spacing w:val="-9"/>
          <w:sz w:val="20"/>
        </w:rPr>
        <w:t xml:space="preserve"> </w:t>
      </w:r>
      <w:r>
        <w:rPr>
          <w:color w:val="231F20"/>
          <w:sz w:val="20"/>
        </w:rPr>
        <w:t>documents)</w:t>
      </w:r>
      <w:r>
        <w:rPr>
          <w:color w:val="231F20"/>
          <w:spacing w:val="-9"/>
          <w:sz w:val="20"/>
        </w:rPr>
        <w:t xml:space="preserve"> </w:t>
      </w:r>
      <w:r>
        <w:rPr>
          <w:color w:val="231F20"/>
          <w:sz w:val="20"/>
        </w:rPr>
        <w:t>for</w:t>
      </w:r>
      <w:r>
        <w:rPr>
          <w:color w:val="231F20"/>
          <w:spacing w:val="-9"/>
          <w:sz w:val="20"/>
        </w:rPr>
        <w:t xml:space="preserve"> </w:t>
      </w:r>
      <w:r>
        <w:rPr>
          <w:color w:val="231F20"/>
          <w:sz w:val="20"/>
        </w:rPr>
        <w:t>1,620 IPOs during the period, revealing the trends in intended deployment of the capital mobilized.</w:t>
      </w:r>
    </w:p>
    <w:p w:rsidR="00CF5360" w:rsidRPr="00C5128F" w:rsidRDefault="006C075D">
      <w:pPr>
        <w:spacing w:before="60"/>
        <w:ind w:left="167"/>
        <w:jc w:val="both"/>
        <w:rPr>
          <w:b/>
          <w:sz w:val="20"/>
        </w:rPr>
      </w:pPr>
      <w:r w:rsidRPr="00C5128F">
        <w:rPr>
          <w:b/>
          <w:color w:val="231F20"/>
          <w:sz w:val="20"/>
        </w:rPr>
        <w:t>Trends</w:t>
      </w:r>
      <w:r w:rsidRPr="00C5128F">
        <w:rPr>
          <w:b/>
          <w:color w:val="231F20"/>
          <w:spacing w:val="-10"/>
          <w:sz w:val="20"/>
        </w:rPr>
        <w:t xml:space="preserve"> </w:t>
      </w:r>
      <w:r w:rsidRPr="00C5128F">
        <w:rPr>
          <w:b/>
          <w:color w:val="231F20"/>
          <w:sz w:val="20"/>
        </w:rPr>
        <w:t>of</w:t>
      </w:r>
      <w:r w:rsidRPr="00C5128F">
        <w:rPr>
          <w:b/>
          <w:color w:val="231F20"/>
          <w:spacing w:val="-10"/>
          <w:sz w:val="20"/>
        </w:rPr>
        <w:t xml:space="preserve"> </w:t>
      </w:r>
      <w:r w:rsidRPr="00C5128F">
        <w:rPr>
          <w:b/>
          <w:color w:val="231F20"/>
          <w:sz w:val="20"/>
        </w:rPr>
        <w:t>Fresh</w:t>
      </w:r>
      <w:r w:rsidRPr="00C5128F">
        <w:rPr>
          <w:b/>
          <w:color w:val="231F20"/>
          <w:spacing w:val="-10"/>
          <w:sz w:val="20"/>
        </w:rPr>
        <w:t xml:space="preserve"> </w:t>
      </w:r>
      <w:r w:rsidRPr="00C5128F">
        <w:rPr>
          <w:b/>
          <w:color w:val="231F20"/>
          <w:sz w:val="20"/>
        </w:rPr>
        <w:t>Issue/OFS</w:t>
      </w:r>
      <w:r w:rsidRPr="00C5128F">
        <w:rPr>
          <w:b/>
          <w:color w:val="231F20"/>
          <w:spacing w:val="-10"/>
          <w:sz w:val="20"/>
        </w:rPr>
        <w:t xml:space="preserve"> </w:t>
      </w:r>
      <w:r w:rsidRPr="00C5128F">
        <w:rPr>
          <w:b/>
          <w:color w:val="231F20"/>
          <w:sz w:val="20"/>
        </w:rPr>
        <w:t>in</w:t>
      </w:r>
      <w:r w:rsidRPr="00C5128F">
        <w:rPr>
          <w:b/>
          <w:color w:val="231F20"/>
          <w:spacing w:val="-9"/>
          <w:sz w:val="20"/>
        </w:rPr>
        <w:t xml:space="preserve"> </w:t>
      </w:r>
      <w:r w:rsidRPr="00C5128F">
        <w:rPr>
          <w:b/>
          <w:color w:val="231F20"/>
          <w:spacing w:val="-4"/>
          <w:sz w:val="20"/>
        </w:rPr>
        <w:t>IPOs</w:t>
      </w:r>
    </w:p>
    <w:p w:rsidR="00CF5360" w:rsidRDefault="006C075D">
      <w:pPr>
        <w:pStyle w:val="ListParagraph"/>
        <w:numPr>
          <w:ilvl w:val="0"/>
          <w:numId w:val="12"/>
        </w:numPr>
        <w:tabs>
          <w:tab w:val="left" w:pos="505"/>
          <w:tab w:val="left" w:pos="507"/>
        </w:tabs>
        <w:spacing w:before="95" w:line="278" w:lineRule="auto"/>
        <w:ind w:right="39"/>
        <w:rPr>
          <w:sz w:val="20"/>
        </w:rPr>
      </w:pPr>
      <w:r>
        <w:rPr>
          <w:color w:val="231F20"/>
          <w:sz w:val="20"/>
        </w:rPr>
        <w:t>For Mainboard IPOs, proportion of OFS rose from sub-50 per cent levels (2011–2015) to consistently above</w:t>
      </w:r>
      <w:r>
        <w:rPr>
          <w:color w:val="231F20"/>
          <w:spacing w:val="-11"/>
          <w:sz w:val="20"/>
        </w:rPr>
        <w:t xml:space="preserve"> </w:t>
      </w:r>
      <w:r>
        <w:rPr>
          <w:color w:val="231F20"/>
          <w:sz w:val="20"/>
        </w:rPr>
        <w:t>60</w:t>
      </w:r>
      <w:r>
        <w:rPr>
          <w:color w:val="231F20"/>
          <w:spacing w:val="-11"/>
          <w:sz w:val="20"/>
        </w:rPr>
        <w:t xml:space="preserve"> </w:t>
      </w:r>
      <w:r>
        <w:rPr>
          <w:color w:val="231F20"/>
          <w:sz w:val="20"/>
        </w:rPr>
        <w:t>per</w:t>
      </w:r>
      <w:r>
        <w:rPr>
          <w:color w:val="231F20"/>
          <w:spacing w:val="-11"/>
          <w:sz w:val="20"/>
        </w:rPr>
        <w:t xml:space="preserve"> </w:t>
      </w:r>
      <w:r>
        <w:rPr>
          <w:color w:val="231F20"/>
          <w:sz w:val="20"/>
        </w:rPr>
        <w:t>cent</w:t>
      </w:r>
      <w:r>
        <w:rPr>
          <w:color w:val="231F20"/>
          <w:spacing w:val="-11"/>
          <w:sz w:val="20"/>
        </w:rPr>
        <w:t xml:space="preserve"> </w:t>
      </w:r>
      <w:r>
        <w:rPr>
          <w:color w:val="231F20"/>
          <w:sz w:val="20"/>
        </w:rPr>
        <w:t>from</w:t>
      </w:r>
      <w:r>
        <w:rPr>
          <w:color w:val="231F20"/>
          <w:spacing w:val="-11"/>
          <w:sz w:val="20"/>
        </w:rPr>
        <w:t xml:space="preserve"> </w:t>
      </w:r>
      <w:r>
        <w:rPr>
          <w:color w:val="231F20"/>
          <w:sz w:val="20"/>
        </w:rPr>
        <w:t>2016</w:t>
      </w:r>
      <w:r>
        <w:rPr>
          <w:color w:val="231F20"/>
          <w:spacing w:val="-11"/>
          <w:sz w:val="20"/>
        </w:rPr>
        <w:t xml:space="preserve"> </w:t>
      </w:r>
      <w:r>
        <w:rPr>
          <w:color w:val="231F20"/>
          <w:sz w:val="20"/>
        </w:rPr>
        <w:t>onwards.</w:t>
      </w:r>
      <w:r>
        <w:rPr>
          <w:color w:val="231F20"/>
          <w:spacing w:val="-11"/>
          <w:sz w:val="20"/>
        </w:rPr>
        <w:t xml:space="preserve"> </w:t>
      </w:r>
      <w:r>
        <w:rPr>
          <w:color w:val="231F20"/>
          <w:sz w:val="20"/>
        </w:rPr>
        <w:t>OFS</w:t>
      </w:r>
      <w:r>
        <w:rPr>
          <w:color w:val="231F20"/>
          <w:spacing w:val="-11"/>
          <w:sz w:val="20"/>
        </w:rPr>
        <w:t xml:space="preserve"> </w:t>
      </w:r>
      <w:r>
        <w:rPr>
          <w:color w:val="231F20"/>
          <w:sz w:val="20"/>
        </w:rPr>
        <w:t>reached peak of 87 per cent in 2020 and remained very high</w:t>
      </w:r>
    </w:p>
    <w:p w:rsidR="00CF5360" w:rsidRDefault="006C075D">
      <w:pPr>
        <w:spacing w:before="30" w:line="271" w:lineRule="auto"/>
        <w:ind w:left="507" w:right="164"/>
        <w:jc w:val="both"/>
        <w:rPr>
          <w:sz w:val="20"/>
        </w:rPr>
      </w:pPr>
      <w:r>
        <w:br w:type="column"/>
      </w:r>
      <w:r>
        <w:rPr>
          <w:color w:val="231F20"/>
          <w:sz w:val="20"/>
        </w:rPr>
        <w:t>decline in OFS share, indicating a partial shift towards fresh capital raising.</w:t>
      </w:r>
    </w:p>
    <w:p w:rsidR="00CF5360" w:rsidRDefault="006C075D">
      <w:pPr>
        <w:pStyle w:val="ListParagraph"/>
        <w:numPr>
          <w:ilvl w:val="0"/>
          <w:numId w:val="12"/>
        </w:numPr>
        <w:tabs>
          <w:tab w:val="left" w:pos="505"/>
          <w:tab w:val="left" w:pos="507"/>
        </w:tabs>
        <w:spacing w:before="57" w:line="271" w:lineRule="auto"/>
        <w:ind w:right="163"/>
        <w:rPr>
          <w:sz w:val="20"/>
        </w:rPr>
      </w:pPr>
      <w:r>
        <w:rPr>
          <w:color w:val="231F20"/>
          <w:sz w:val="20"/>
        </w:rPr>
        <w:t>Across almost all years, larger IPOs consistently exhibit higher OFS proportions. The ₹1000+ crore segment shows persistently high OFS, generally in the 60–90 per cent range from 2016 onwards.</w:t>
      </w:r>
    </w:p>
    <w:p w:rsidR="00CF5360" w:rsidRDefault="006C075D">
      <w:pPr>
        <w:pStyle w:val="ListParagraph"/>
        <w:numPr>
          <w:ilvl w:val="0"/>
          <w:numId w:val="12"/>
        </w:numPr>
        <w:tabs>
          <w:tab w:val="left" w:pos="505"/>
          <w:tab w:val="left" w:pos="507"/>
        </w:tabs>
        <w:spacing w:before="37" w:line="271" w:lineRule="auto"/>
        <w:ind w:right="163"/>
        <w:rPr>
          <w:sz w:val="20"/>
        </w:rPr>
      </w:pPr>
      <w:r>
        <w:rPr>
          <w:color w:val="231F20"/>
          <w:w w:val="105"/>
          <w:sz w:val="20"/>
        </w:rPr>
        <w:t>The share of ‘OFS</w:t>
      </w:r>
      <w:r>
        <w:rPr>
          <w:color w:val="231F20"/>
          <w:w w:val="105"/>
          <w:position w:val="2"/>
          <w:sz w:val="20"/>
        </w:rPr>
        <w:t>-</w:t>
      </w:r>
      <w:r>
        <w:rPr>
          <w:color w:val="231F20"/>
          <w:w w:val="105"/>
          <w:sz w:val="20"/>
        </w:rPr>
        <w:t xml:space="preserve">Dominant’ main board IPOs (having OFS proportion above 70 per cent) has </w:t>
      </w:r>
      <w:r>
        <w:rPr>
          <w:color w:val="231F20"/>
          <w:spacing w:val="-2"/>
          <w:w w:val="105"/>
          <w:sz w:val="20"/>
        </w:rPr>
        <w:t>declined</w:t>
      </w:r>
      <w:r>
        <w:rPr>
          <w:color w:val="231F20"/>
          <w:spacing w:val="-7"/>
          <w:w w:val="105"/>
          <w:sz w:val="20"/>
        </w:rPr>
        <w:t xml:space="preserve"> </w:t>
      </w:r>
      <w:r>
        <w:rPr>
          <w:color w:val="231F20"/>
          <w:spacing w:val="-2"/>
          <w:w w:val="105"/>
          <w:sz w:val="20"/>
        </w:rPr>
        <w:t>significantly</w:t>
      </w:r>
      <w:r>
        <w:rPr>
          <w:color w:val="231F20"/>
          <w:spacing w:val="-7"/>
          <w:w w:val="105"/>
          <w:sz w:val="20"/>
        </w:rPr>
        <w:t xml:space="preserve"> </w:t>
      </w:r>
      <w:r>
        <w:rPr>
          <w:color w:val="231F20"/>
          <w:spacing w:val="-2"/>
          <w:w w:val="105"/>
          <w:sz w:val="20"/>
        </w:rPr>
        <w:t>from</w:t>
      </w:r>
      <w:r>
        <w:rPr>
          <w:color w:val="231F20"/>
          <w:spacing w:val="-7"/>
          <w:w w:val="105"/>
          <w:sz w:val="20"/>
        </w:rPr>
        <w:t xml:space="preserve"> </w:t>
      </w:r>
      <w:r>
        <w:rPr>
          <w:color w:val="231F20"/>
          <w:spacing w:val="-2"/>
          <w:w w:val="105"/>
          <w:sz w:val="20"/>
        </w:rPr>
        <w:t>over</w:t>
      </w:r>
      <w:r>
        <w:rPr>
          <w:color w:val="231F20"/>
          <w:spacing w:val="-7"/>
          <w:w w:val="105"/>
          <w:sz w:val="20"/>
        </w:rPr>
        <w:t xml:space="preserve"> </w:t>
      </w:r>
      <w:r>
        <w:rPr>
          <w:color w:val="231F20"/>
          <w:spacing w:val="-2"/>
          <w:w w:val="105"/>
          <w:sz w:val="20"/>
        </w:rPr>
        <w:t>a</w:t>
      </w:r>
      <w:r>
        <w:rPr>
          <w:color w:val="231F20"/>
          <w:spacing w:val="-7"/>
          <w:w w:val="105"/>
          <w:sz w:val="20"/>
        </w:rPr>
        <w:t xml:space="preserve"> </w:t>
      </w:r>
      <w:r>
        <w:rPr>
          <w:color w:val="231F20"/>
          <w:spacing w:val="-2"/>
          <w:w w:val="105"/>
          <w:sz w:val="20"/>
        </w:rPr>
        <w:t>half</w:t>
      </w:r>
      <w:r>
        <w:rPr>
          <w:color w:val="231F20"/>
          <w:spacing w:val="-7"/>
          <w:w w:val="105"/>
          <w:sz w:val="20"/>
        </w:rPr>
        <w:t xml:space="preserve"> </w:t>
      </w:r>
      <w:r>
        <w:rPr>
          <w:color w:val="231F20"/>
          <w:spacing w:val="-2"/>
          <w:w w:val="105"/>
          <w:sz w:val="20"/>
        </w:rPr>
        <w:t>during</w:t>
      </w:r>
      <w:r>
        <w:rPr>
          <w:color w:val="231F20"/>
          <w:spacing w:val="-7"/>
          <w:w w:val="105"/>
          <w:sz w:val="20"/>
        </w:rPr>
        <w:t xml:space="preserve"> </w:t>
      </w:r>
      <w:r>
        <w:rPr>
          <w:color w:val="231F20"/>
          <w:spacing w:val="-2"/>
          <w:w w:val="105"/>
          <w:sz w:val="20"/>
        </w:rPr>
        <w:t>2017–2021</w:t>
      </w:r>
      <w:r>
        <w:rPr>
          <w:color w:val="231F20"/>
          <w:spacing w:val="-8"/>
          <w:w w:val="105"/>
          <w:sz w:val="20"/>
        </w:rPr>
        <w:t xml:space="preserve"> </w:t>
      </w:r>
      <w:r>
        <w:rPr>
          <w:color w:val="231F20"/>
          <w:spacing w:val="-2"/>
          <w:w w:val="105"/>
          <w:sz w:val="20"/>
        </w:rPr>
        <w:t>to</w:t>
      </w:r>
      <w:r>
        <w:rPr>
          <w:color w:val="231F20"/>
          <w:spacing w:val="-8"/>
          <w:w w:val="105"/>
          <w:sz w:val="20"/>
        </w:rPr>
        <w:t xml:space="preserve"> </w:t>
      </w:r>
      <w:r>
        <w:rPr>
          <w:color w:val="231F20"/>
          <w:spacing w:val="-2"/>
          <w:w w:val="105"/>
          <w:sz w:val="20"/>
        </w:rPr>
        <w:t>about</w:t>
      </w:r>
      <w:r>
        <w:rPr>
          <w:color w:val="231F20"/>
          <w:spacing w:val="-8"/>
          <w:w w:val="105"/>
          <w:sz w:val="20"/>
        </w:rPr>
        <w:t xml:space="preserve"> </w:t>
      </w:r>
      <w:r>
        <w:rPr>
          <w:color w:val="231F20"/>
          <w:spacing w:val="-2"/>
          <w:w w:val="105"/>
          <w:sz w:val="20"/>
        </w:rPr>
        <w:t>one-fourth</w:t>
      </w:r>
      <w:r>
        <w:rPr>
          <w:color w:val="231F20"/>
          <w:spacing w:val="-8"/>
          <w:w w:val="105"/>
          <w:sz w:val="20"/>
        </w:rPr>
        <w:t xml:space="preserve"> </w:t>
      </w:r>
      <w:r>
        <w:rPr>
          <w:color w:val="231F20"/>
          <w:spacing w:val="-2"/>
          <w:w w:val="105"/>
          <w:sz w:val="20"/>
        </w:rPr>
        <w:t>in</w:t>
      </w:r>
      <w:r>
        <w:rPr>
          <w:color w:val="231F20"/>
          <w:spacing w:val="-8"/>
          <w:w w:val="105"/>
          <w:sz w:val="20"/>
        </w:rPr>
        <w:t xml:space="preserve"> </w:t>
      </w:r>
      <w:r>
        <w:rPr>
          <w:color w:val="231F20"/>
          <w:spacing w:val="-2"/>
          <w:w w:val="105"/>
          <w:sz w:val="20"/>
        </w:rPr>
        <w:t>recent</w:t>
      </w:r>
      <w:r>
        <w:rPr>
          <w:color w:val="231F20"/>
          <w:spacing w:val="-8"/>
          <w:w w:val="105"/>
          <w:sz w:val="20"/>
        </w:rPr>
        <w:t xml:space="preserve"> </w:t>
      </w:r>
      <w:r>
        <w:rPr>
          <w:color w:val="231F20"/>
          <w:spacing w:val="-2"/>
          <w:w w:val="105"/>
          <w:sz w:val="20"/>
        </w:rPr>
        <w:t>years,</w:t>
      </w:r>
      <w:r>
        <w:rPr>
          <w:color w:val="231F20"/>
          <w:spacing w:val="-8"/>
          <w:w w:val="105"/>
          <w:sz w:val="20"/>
        </w:rPr>
        <w:t xml:space="preserve"> </w:t>
      </w:r>
      <w:r>
        <w:rPr>
          <w:color w:val="231F20"/>
          <w:spacing w:val="-2"/>
          <w:w w:val="105"/>
          <w:sz w:val="20"/>
        </w:rPr>
        <w:t xml:space="preserve">indicating </w:t>
      </w:r>
      <w:r>
        <w:rPr>
          <w:color w:val="231F20"/>
          <w:w w:val="105"/>
          <w:sz w:val="20"/>
        </w:rPr>
        <w:t>a shift towards more balanced, capital formation oriented IPO structures.</w:t>
      </w:r>
    </w:p>
    <w:p w:rsidR="00CF5360" w:rsidRDefault="006C075D">
      <w:pPr>
        <w:pStyle w:val="ListParagraph"/>
        <w:numPr>
          <w:ilvl w:val="0"/>
          <w:numId w:val="12"/>
        </w:numPr>
        <w:tabs>
          <w:tab w:val="left" w:pos="505"/>
          <w:tab w:val="left" w:pos="507"/>
        </w:tabs>
        <w:spacing w:before="58" w:line="271" w:lineRule="auto"/>
        <w:ind w:right="163"/>
        <w:rPr>
          <w:sz w:val="20"/>
        </w:rPr>
      </w:pPr>
      <w:r>
        <w:rPr>
          <w:color w:val="231F20"/>
          <w:sz w:val="20"/>
        </w:rPr>
        <w:t>SME</w:t>
      </w:r>
      <w:r>
        <w:rPr>
          <w:color w:val="231F20"/>
          <w:spacing w:val="-8"/>
          <w:sz w:val="20"/>
        </w:rPr>
        <w:t xml:space="preserve"> </w:t>
      </w:r>
      <w:r>
        <w:rPr>
          <w:color w:val="231F20"/>
          <w:sz w:val="20"/>
        </w:rPr>
        <w:t>IPOs</w:t>
      </w:r>
      <w:r>
        <w:rPr>
          <w:color w:val="231F20"/>
          <w:spacing w:val="-8"/>
          <w:sz w:val="20"/>
        </w:rPr>
        <w:t xml:space="preserve"> </w:t>
      </w:r>
      <w:r>
        <w:rPr>
          <w:color w:val="231F20"/>
          <w:sz w:val="20"/>
        </w:rPr>
        <w:t>remained</w:t>
      </w:r>
      <w:r>
        <w:rPr>
          <w:color w:val="231F20"/>
          <w:spacing w:val="-8"/>
          <w:sz w:val="20"/>
        </w:rPr>
        <w:t xml:space="preserve"> </w:t>
      </w:r>
      <w:r>
        <w:rPr>
          <w:color w:val="231F20"/>
          <w:sz w:val="20"/>
        </w:rPr>
        <w:t>predominantly</w:t>
      </w:r>
      <w:r>
        <w:rPr>
          <w:color w:val="231F20"/>
          <w:spacing w:val="-8"/>
          <w:sz w:val="20"/>
        </w:rPr>
        <w:t xml:space="preserve"> </w:t>
      </w:r>
      <w:r>
        <w:rPr>
          <w:color w:val="231F20"/>
          <w:sz w:val="20"/>
        </w:rPr>
        <w:t>fresh-issue,</w:t>
      </w:r>
      <w:r>
        <w:rPr>
          <w:color w:val="231F20"/>
          <w:spacing w:val="-8"/>
          <w:sz w:val="20"/>
        </w:rPr>
        <w:t xml:space="preserve"> </w:t>
      </w:r>
      <w:r>
        <w:rPr>
          <w:color w:val="231F20"/>
          <w:sz w:val="20"/>
        </w:rPr>
        <w:t xml:space="preserve">with OFS generally remaining in the range of 0 to 27 per </w:t>
      </w:r>
      <w:r>
        <w:rPr>
          <w:color w:val="231F20"/>
          <w:spacing w:val="-2"/>
          <w:sz w:val="20"/>
        </w:rPr>
        <w:t>cent.</w:t>
      </w:r>
    </w:p>
    <w:p w:rsidR="00CF5360" w:rsidRPr="00C5128F" w:rsidRDefault="006C075D">
      <w:pPr>
        <w:spacing w:before="57"/>
        <w:ind w:left="167"/>
        <w:jc w:val="both"/>
        <w:rPr>
          <w:b/>
          <w:sz w:val="20"/>
        </w:rPr>
      </w:pPr>
      <w:r w:rsidRPr="00C5128F">
        <w:rPr>
          <w:b/>
          <w:color w:val="231F20"/>
          <w:sz w:val="20"/>
        </w:rPr>
        <w:t>India</w:t>
      </w:r>
      <w:r w:rsidRPr="00C5128F">
        <w:rPr>
          <w:b/>
          <w:color w:val="231F20"/>
          <w:spacing w:val="-2"/>
          <w:sz w:val="20"/>
        </w:rPr>
        <w:t xml:space="preserve"> </w:t>
      </w:r>
      <w:r w:rsidRPr="00C5128F">
        <w:rPr>
          <w:b/>
          <w:color w:val="231F20"/>
          <w:sz w:val="20"/>
        </w:rPr>
        <w:t>consistently</w:t>
      </w:r>
      <w:r w:rsidRPr="00C5128F">
        <w:rPr>
          <w:b/>
          <w:color w:val="231F20"/>
          <w:spacing w:val="-1"/>
          <w:sz w:val="20"/>
        </w:rPr>
        <w:t xml:space="preserve"> </w:t>
      </w:r>
      <w:r w:rsidRPr="00C5128F">
        <w:rPr>
          <w:b/>
          <w:color w:val="231F20"/>
          <w:sz w:val="20"/>
        </w:rPr>
        <w:t>exhibits</w:t>
      </w:r>
      <w:r w:rsidRPr="00C5128F">
        <w:rPr>
          <w:b/>
          <w:color w:val="231F20"/>
          <w:spacing w:val="-1"/>
          <w:sz w:val="20"/>
        </w:rPr>
        <w:t xml:space="preserve"> </w:t>
      </w:r>
      <w:r w:rsidRPr="00C5128F">
        <w:rPr>
          <w:b/>
          <w:color w:val="231F20"/>
          <w:sz w:val="20"/>
        </w:rPr>
        <w:t>the</w:t>
      </w:r>
      <w:r w:rsidRPr="00C5128F">
        <w:rPr>
          <w:b/>
          <w:color w:val="231F20"/>
          <w:spacing w:val="-2"/>
          <w:sz w:val="20"/>
        </w:rPr>
        <w:t xml:space="preserve"> </w:t>
      </w:r>
      <w:r w:rsidRPr="00C5128F">
        <w:rPr>
          <w:b/>
          <w:color w:val="231F20"/>
          <w:sz w:val="20"/>
        </w:rPr>
        <w:t>higher</w:t>
      </w:r>
      <w:r w:rsidRPr="00C5128F">
        <w:rPr>
          <w:b/>
          <w:color w:val="231F20"/>
          <w:spacing w:val="-1"/>
          <w:sz w:val="20"/>
        </w:rPr>
        <w:t xml:space="preserve"> </w:t>
      </w:r>
      <w:r w:rsidRPr="00C5128F">
        <w:rPr>
          <w:b/>
          <w:color w:val="231F20"/>
          <w:sz w:val="20"/>
        </w:rPr>
        <w:t>OFS</w:t>
      </w:r>
      <w:r w:rsidRPr="00C5128F">
        <w:rPr>
          <w:b/>
          <w:color w:val="231F20"/>
          <w:spacing w:val="-1"/>
          <w:sz w:val="20"/>
        </w:rPr>
        <w:t xml:space="preserve"> </w:t>
      </w:r>
      <w:r w:rsidRPr="00C5128F">
        <w:rPr>
          <w:b/>
          <w:color w:val="231F20"/>
          <w:spacing w:val="-2"/>
          <w:sz w:val="20"/>
        </w:rPr>
        <w:t>proportion</w:t>
      </w:r>
    </w:p>
    <w:p w:rsidR="00CF5360" w:rsidRDefault="006C075D">
      <w:pPr>
        <w:spacing w:before="86" w:line="271" w:lineRule="auto"/>
        <w:ind w:left="167" w:right="163"/>
        <w:jc w:val="both"/>
        <w:rPr>
          <w:sz w:val="20"/>
        </w:rPr>
      </w:pPr>
      <w:r>
        <w:rPr>
          <w:color w:val="231F20"/>
          <w:sz w:val="20"/>
        </w:rPr>
        <w:t>Across almost all years since 2013, India’s OFS share dominated other markets, often exceeding 50 per cent</w:t>
      </w:r>
      <w:r>
        <w:rPr>
          <w:color w:val="231F20"/>
          <w:spacing w:val="40"/>
          <w:sz w:val="20"/>
        </w:rPr>
        <w:t xml:space="preserve"> </w:t>
      </w:r>
      <w:r>
        <w:rPr>
          <w:color w:val="231F20"/>
          <w:sz w:val="20"/>
        </w:rPr>
        <w:t>of total IPO size. In contrast, as per the data available</w:t>
      </w:r>
      <w:r>
        <w:rPr>
          <w:color w:val="231F20"/>
          <w:spacing w:val="80"/>
          <w:sz w:val="20"/>
        </w:rPr>
        <w:t xml:space="preserve"> </w:t>
      </w:r>
      <w:r>
        <w:rPr>
          <w:color w:val="231F20"/>
          <w:sz w:val="20"/>
        </w:rPr>
        <w:t>in Bloomberg, IPOs of China and Hong Kong showed negligible OFS share (0-4 per cent), while US (ranging from 6-29 per cent) and South Korea (7-49 per cent) issues recorded moderate and cyclical OFS usage.</w:t>
      </w:r>
    </w:p>
    <w:p w:rsidR="00CF5360" w:rsidRDefault="00CF5360">
      <w:pPr>
        <w:spacing w:line="271" w:lineRule="auto"/>
        <w:jc w:val="both"/>
        <w:rPr>
          <w:sz w:val="20"/>
        </w:rPr>
        <w:sectPr w:rsidR="00CF5360">
          <w:type w:val="continuous"/>
          <w:pgSz w:w="12590" w:h="16190"/>
          <w:pgMar w:top="0" w:right="992" w:bottom="1020" w:left="992" w:header="0" w:footer="824" w:gutter="0"/>
          <w:cols w:num="2" w:space="720" w:equalWidth="0">
            <w:col w:w="5171" w:space="130"/>
            <w:col w:w="5305"/>
          </w:cols>
        </w:sectPr>
      </w:pPr>
    </w:p>
    <w:p w:rsidR="00CF5360" w:rsidRDefault="00CF5360">
      <w:pPr>
        <w:pStyle w:val="BodyText"/>
        <w:spacing w:before="7"/>
        <w:rPr>
          <w:sz w:val="9"/>
        </w:rPr>
      </w:pPr>
    </w:p>
    <w:p w:rsidR="00CF5360" w:rsidRDefault="00CF5360">
      <w:pPr>
        <w:pStyle w:val="BodyText"/>
        <w:rPr>
          <w:sz w:val="9"/>
        </w:rPr>
        <w:sectPr w:rsidR="00CF5360">
          <w:pgSz w:w="12590" w:h="16190"/>
          <w:pgMar w:top="1080" w:right="992" w:bottom="1020" w:left="992" w:header="0" w:footer="824" w:gutter="0"/>
          <w:cols w:space="720"/>
        </w:sectPr>
      </w:pPr>
    </w:p>
    <w:p w:rsidR="00CF5360" w:rsidRDefault="006C075D">
      <w:pPr>
        <w:pStyle w:val="BodyText"/>
        <w:spacing w:before="68" w:line="309" w:lineRule="auto"/>
        <w:ind w:left="935" w:right="1"/>
        <w:jc w:val="both"/>
      </w:pPr>
      <w:r>
        <w:rPr>
          <w:color w:val="231F20"/>
        </w:rPr>
        <w:t>the market, 504 were from private sector while only two belonged to the public sector. Consequently, private sector accounted for 98.8 percent of the total resources mobilized during the year.</w:t>
      </w:r>
    </w:p>
    <w:p w:rsidR="00CF5360" w:rsidRDefault="006C075D">
      <w:pPr>
        <w:pStyle w:val="ListParagraph"/>
        <w:numPr>
          <w:ilvl w:val="1"/>
          <w:numId w:val="13"/>
        </w:numPr>
        <w:tabs>
          <w:tab w:val="left" w:pos="933"/>
          <w:tab w:val="left" w:pos="935"/>
        </w:tabs>
        <w:spacing w:before="171" w:line="309" w:lineRule="auto"/>
        <w:rPr>
          <w:color w:val="231F20"/>
        </w:rPr>
      </w:pPr>
      <w:r>
        <w:rPr>
          <w:color w:val="231F20"/>
        </w:rPr>
        <w:t xml:space="preserve">Size-wise resource </w:t>
      </w:r>
      <w:proofErr w:type="spellStart"/>
      <w:r>
        <w:rPr>
          <w:color w:val="231F20"/>
        </w:rPr>
        <w:t>mobilisation</w:t>
      </w:r>
      <w:proofErr w:type="spellEnd"/>
      <w:r>
        <w:rPr>
          <w:color w:val="231F20"/>
        </w:rPr>
        <w:t xml:space="preserve">: During 2025-26, capital raised was concentrated in large-scale offerings. A total of 78 issues, each exceeding ₹500 </w:t>
      </w:r>
      <w:proofErr w:type="gramStart"/>
      <w:r>
        <w:rPr>
          <w:color w:val="231F20"/>
        </w:rPr>
        <w:t>crore</w:t>
      </w:r>
      <w:proofErr w:type="gramEnd"/>
      <w:r>
        <w:rPr>
          <w:color w:val="231F20"/>
        </w:rPr>
        <w:t xml:space="preserve"> in size, mobilized</w:t>
      </w:r>
      <w:r>
        <w:rPr>
          <w:color w:val="231F20"/>
          <w:spacing w:val="80"/>
        </w:rPr>
        <w:t xml:space="preserve"> </w:t>
      </w:r>
      <w:r>
        <w:rPr>
          <w:color w:val="231F20"/>
        </w:rPr>
        <w:t>₹2,01,619</w:t>
      </w:r>
      <w:r>
        <w:rPr>
          <w:color w:val="231F20"/>
          <w:spacing w:val="80"/>
        </w:rPr>
        <w:t xml:space="preserve"> </w:t>
      </w:r>
      <w:r>
        <w:rPr>
          <w:color w:val="231F20"/>
        </w:rPr>
        <w:t>crore,</w:t>
      </w:r>
      <w:r>
        <w:rPr>
          <w:color w:val="231F20"/>
          <w:spacing w:val="80"/>
        </w:rPr>
        <w:t xml:space="preserve"> </w:t>
      </w:r>
      <w:r>
        <w:rPr>
          <w:color w:val="231F20"/>
        </w:rPr>
        <w:t>representing</w:t>
      </w:r>
    </w:p>
    <w:p w:rsidR="00CF5360" w:rsidRDefault="006C075D">
      <w:pPr>
        <w:pStyle w:val="BodyText"/>
        <w:spacing w:before="1"/>
        <w:ind w:left="935"/>
        <w:jc w:val="both"/>
      </w:pPr>
      <w:r>
        <w:rPr>
          <w:color w:val="231F20"/>
          <w:w w:val="105"/>
        </w:rPr>
        <w:t>85.8</w:t>
      </w:r>
      <w:r>
        <w:rPr>
          <w:color w:val="231F20"/>
          <w:spacing w:val="-4"/>
          <w:w w:val="105"/>
        </w:rPr>
        <w:t xml:space="preserve"> </w:t>
      </w:r>
      <w:r>
        <w:rPr>
          <w:color w:val="231F20"/>
          <w:w w:val="105"/>
        </w:rPr>
        <w:t>percent</w:t>
      </w:r>
      <w:r>
        <w:rPr>
          <w:color w:val="231F20"/>
          <w:spacing w:val="-3"/>
          <w:w w:val="105"/>
        </w:rPr>
        <w:t xml:space="preserve"> </w:t>
      </w:r>
      <w:r>
        <w:rPr>
          <w:color w:val="231F20"/>
          <w:w w:val="105"/>
        </w:rPr>
        <w:t>of</w:t>
      </w:r>
      <w:r>
        <w:rPr>
          <w:color w:val="231F20"/>
          <w:spacing w:val="-3"/>
          <w:w w:val="105"/>
        </w:rPr>
        <w:t xml:space="preserve"> </w:t>
      </w:r>
      <w:r>
        <w:rPr>
          <w:color w:val="231F20"/>
          <w:w w:val="105"/>
        </w:rPr>
        <w:t>the</w:t>
      </w:r>
      <w:r>
        <w:rPr>
          <w:color w:val="231F20"/>
          <w:spacing w:val="-3"/>
          <w:w w:val="105"/>
        </w:rPr>
        <w:t xml:space="preserve"> </w:t>
      </w:r>
      <w:r>
        <w:rPr>
          <w:color w:val="231F20"/>
          <w:w w:val="105"/>
        </w:rPr>
        <w:t>total</w:t>
      </w:r>
      <w:r>
        <w:rPr>
          <w:color w:val="231F20"/>
          <w:spacing w:val="-3"/>
          <w:w w:val="105"/>
        </w:rPr>
        <w:t xml:space="preserve"> </w:t>
      </w:r>
      <w:r>
        <w:rPr>
          <w:color w:val="231F20"/>
          <w:w w:val="105"/>
        </w:rPr>
        <w:t>resources</w:t>
      </w:r>
      <w:r>
        <w:rPr>
          <w:color w:val="231F20"/>
          <w:spacing w:val="-3"/>
          <w:w w:val="105"/>
        </w:rPr>
        <w:t xml:space="preserve"> </w:t>
      </w:r>
      <w:r>
        <w:rPr>
          <w:color w:val="231F20"/>
          <w:spacing w:val="-2"/>
          <w:w w:val="105"/>
        </w:rPr>
        <w:t>raised</w:t>
      </w:r>
    </w:p>
    <w:p w:rsidR="00CF5360" w:rsidRPr="00134B3B" w:rsidRDefault="006C075D">
      <w:pPr>
        <w:pStyle w:val="BodyText"/>
        <w:spacing w:before="73"/>
        <w:ind w:left="935"/>
        <w:jc w:val="both"/>
      </w:pPr>
      <w:r>
        <w:rPr>
          <w:color w:val="231F20"/>
        </w:rPr>
        <w:t>during</w:t>
      </w:r>
      <w:r>
        <w:rPr>
          <w:color w:val="231F20"/>
          <w:spacing w:val="-6"/>
        </w:rPr>
        <w:t xml:space="preserve"> </w:t>
      </w:r>
      <w:r>
        <w:rPr>
          <w:color w:val="231F20"/>
        </w:rPr>
        <w:t>the</w:t>
      </w:r>
      <w:r>
        <w:rPr>
          <w:color w:val="231F20"/>
          <w:spacing w:val="-6"/>
        </w:rPr>
        <w:t xml:space="preserve"> </w:t>
      </w:r>
      <w:r w:rsidRPr="00134B3B">
        <w:rPr>
          <w:color w:val="231F20"/>
        </w:rPr>
        <w:t>period</w:t>
      </w:r>
      <w:r w:rsidRPr="00134B3B">
        <w:rPr>
          <w:color w:val="231F20"/>
          <w:spacing w:val="-6"/>
        </w:rPr>
        <w:t xml:space="preserve"> </w:t>
      </w:r>
      <w:r w:rsidRPr="00134B3B">
        <w:rPr>
          <w:color w:val="231F20"/>
        </w:rPr>
        <w:t>(</w:t>
      </w:r>
      <w:r w:rsidRPr="00134B3B">
        <w:rPr>
          <w:b/>
          <w:color w:val="231F20"/>
        </w:rPr>
        <w:t>Table</w:t>
      </w:r>
      <w:r w:rsidRPr="00134B3B">
        <w:rPr>
          <w:b/>
          <w:color w:val="231F20"/>
          <w:spacing w:val="-6"/>
        </w:rPr>
        <w:t xml:space="preserve"> </w:t>
      </w:r>
      <w:r w:rsidRPr="00134B3B">
        <w:rPr>
          <w:b/>
          <w:color w:val="231F20"/>
          <w:spacing w:val="-2"/>
        </w:rPr>
        <w:t>3.2</w:t>
      </w:r>
      <w:r w:rsidRPr="00134B3B">
        <w:rPr>
          <w:color w:val="231F20"/>
          <w:spacing w:val="-2"/>
        </w:rPr>
        <w:t>).</w:t>
      </w:r>
    </w:p>
    <w:p w:rsidR="00CF5360" w:rsidRDefault="006C075D">
      <w:pPr>
        <w:pStyle w:val="ListParagraph"/>
        <w:numPr>
          <w:ilvl w:val="1"/>
          <w:numId w:val="13"/>
        </w:numPr>
        <w:tabs>
          <w:tab w:val="left" w:pos="933"/>
          <w:tab w:val="left" w:pos="935"/>
        </w:tabs>
        <w:spacing w:before="244" w:line="309" w:lineRule="auto"/>
        <w:rPr>
          <w:color w:val="231F20"/>
        </w:rPr>
      </w:pPr>
      <w:r>
        <w:rPr>
          <w:color w:val="231F20"/>
        </w:rPr>
        <w:t xml:space="preserve">Industry-wise Resource </w:t>
      </w:r>
      <w:proofErr w:type="spellStart"/>
      <w:r>
        <w:rPr>
          <w:color w:val="231F20"/>
        </w:rPr>
        <w:t>Mobilisation</w:t>
      </w:r>
      <w:proofErr w:type="spellEnd"/>
      <w:r>
        <w:rPr>
          <w:color w:val="231F20"/>
        </w:rPr>
        <w:t>:</w:t>
      </w:r>
      <w:r>
        <w:rPr>
          <w:color w:val="231F20"/>
          <w:spacing w:val="80"/>
          <w:w w:val="150"/>
        </w:rPr>
        <w:t xml:space="preserve"> </w:t>
      </w:r>
      <w:r>
        <w:rPr>
          <w:color w:val="231F20"/>
        </w:rPr>
        <w:t>From an industrial perspective, the ‘Financial Services’ category led resource mobilization</w:t>
      </w:r>
      <w:r>
        <w:rPr>
          <w:color w:val="231F20"/>
          <w:spacing w:val="80"/>
        </w:rPr>
        <w:t xml:space="preserve"> </w:t>
      </w:r>
      <w:r>
        <w:rPr>
          <w:color w:val="231F20"/>
        </w:rPr>
        <w:t>in</w:t>
      </w:r>
      <w:r>
        <w:rPr>
          <w:color w:val="231F20"/>
          <w:spacing w:val="80"/>
        </w:rPr>
        <w:t xml:space="preserve"> </w:t>
      </w:r>
      <w:r>
        <w:rPr>
          <w:color w:val="231F20"/>
        </w:rPr>
        <w:t>2025-26,</w:t>
      </w:r>
      <w:r>
        <w:rPr>
          <w:color w:val="231F20"/>
          <w:spacing w:val="80"/>
        </w:rPr>
        <w:t xml:space="preserve"> </w:t>
      </w:r>
      <w:r>
        <w:rPr>
          <w:color w:val="231F20"/>
        </w:rPr>
        <w:t>accounting</w:t>
      </w:r>
      <w:r>
        <w:rPr>
          <w:color w:val="231F20"/>
          <w:spacing w:val="80"/>
        </w:rPr>
        <w:t xml:space="preserve"> </w:t>
      </w:r>
      <w:r>
        <w:rPr>
          <w:color w:val="231F20"/>
        </w:rPr>
        <w:t>for</w:t>
      </w:r>
    </w:p>
    <w:p w:rsidR="00CF5360" w:rsidRPr="00134B3B" w:rsidRDefault="006C075D">
      <w:pPr>
        <w:pStyle w:val="BodyText"/>
        <w:spacing w:before="1" w:line="309" w:lineRule="auto"/>
        <w:ind w:left="935"/>
        <w:jc w:val="both"/>
      </w:pPr>
      <w:r>
        <w:rPr>
          <w:color w:val="231F20"/>
        </w:rPr>
        <w:t>28.6</w:t>
      </w:r>
      <w:r>
        <w:rPr>
          <w:color w:val="231F20"/>
          <w:spacing w:val="-8"/>
        </w:rPr>
        <w:t xml:space="preserve"> </w:t>
      </w:r>
      <w:r>
        <w:rPr>
          <w:color w:val="231F20"/>
        </w:rPr>
        <w:t>percent</w:t>
      </w:r>
      <w:r>
        <w:rPr>
          <w:color w:val="231F20"/>
          <w:spacing w:val="-8"/>
        </w:rPr>
        <w:t xml:space="preserve"> </w:t>
      </w:r>
      <w:r>
        <w:rPr>
          <w:color w:val="231F20"/>
        </w:rPr>
        <w:t>of</w:t>
      </w:r>
      <w:r>
        <w:rPr>
          <w:color w:val="231F20"/>
          <w:spacing w:val="-8"/>
        </w:rPr>
        <w:t xml:space="preserve"> </w:t>
      </w:r>
      <w:r>
        <w:rPr>
          <w:color w:val="231F20"/>
        </w:rPr>
        <w:t>the</w:t>
      </w:r>
      <w:r>
        <w:rPr>
          <w:color w:val="231F20"/>
          <w:spacing w:val="-8"/>
        </w:rPr>
        <w:t xml:space="preserve"> </w:t>
      </w:r>
      <w:r>
        <w:rPr>
          <w:color w:val="231F20"/>
        </w:rPr>
        <w:t>total</w:t>
      </w:r>
      <w:r>
        <w:rPr>
          <w:color w:val="231F20"/>
          <w:spacing w:val="-8"/>
        </w:rPr>
        <w:t xml:space="preserve"> </w:t>
      </w:r>
      <w:r>
        <w:rPr>
          <w:color w:val="231F20"/>
        </w:rPr>
        <w:t>capital</w:t>
      </w:r>
      <w:r>
        <w:rPr>
          <w:color w:val="231F20"/>
          <w:spacing w:val="-8"/>
        </w:rPr>
        <w:t xml:space="preserve"> </w:t>
      </w:r>
      <w:r>
        <w:rPr>
          <w:color w:val="231F20"/>
        </w:rPr>
        <w:t>raised.</w:t>
      </w:r>
      <w:r>
        <w:rPr>
          <w:color w:val="231F20"/>
          <w:spacing w:val="-8"/>
        </w:rPr>
        <w:t xml:space="preserve"> </w:t>
      </w:r>
      <w:r>
        <w:rPr>
          <w:color w:val="231F20"/>
        </w:rPr>
        <w:t xml:space="preserve">This was followed by ‘Metals &amp; Mining’ at 12.0 percent and ‘Consumer Services’ at 11.3 </w:t>
      </w:r>
      <w:r w:rsidRPr="00134B3B">
        <w:rPr>
          <w:color w:val="231F20"/>
        </w:rPr>
        <w:t>percent (</w:t>
      </w:r>
      <w:r w:rsidRPr="00134B3B">
        <w:rPr>
          <w:b/>
          <w:color w:val="231F20"/>
        </w:rPr>
        <w:t>Table 3.3</w:t>
      </w:r>
      <w:r w:rsidRPr="00134B3B">
        <w:rPr>
          <w:color w:val="231F20"/>
        </w:rPr>
        <w:t>).</w:t>
      </w:r>
    </w:p>
    <w:p w:rsidR="00CF5360" w:rsidRDefault="006C075D">
      <w:pPr>
        <w:pStyle w:val="ListParagraph"/>
        <w:numPr>
          <w:ilvl w:val="1"/>
          <w:numId w:val="13"/>
        </w:numPr>
        <w:tabs>
          <w:tab w:val="left" w:pos="933"/>
          <w:tab w:val="left" w:pos="935"/>
        </w:tabs>
        <w:spacing w:before="170" w:line="309" w:lineRule="auto"/>
        <w:rPr>
          <w:color w:val="231F20"/>
        </w:rPr>
      </w:pPr>
      <w:r>
        <w:rPr>
          <w:color w:val="231F20"/>
          <w:w w:val="105"/>
        </w:rPr>
        <w:t xml:space="preserve">Resource </w:t>
      </w:r>
      <w:proofErr w:type="spellStart"/>
      <w:r>
        <w:rPr>
          <w:color w:val="231F20"/>
          <w:w w:val="105"/>
        </w:rPr>
        <w:t>mobilisation</w:t>
      </w:r>
      <w:proofErr w:type="spellEnd"/>
      <w:r>
        <w:rPr>
          <w:color w:val="231F20"/>
          <w:w w:val="105"/>
        </w:rPr>
        <w:t xml:space="preserve"> on SME Platform: The</w:t>
      </w:r>
      <w:r>
        <w:rPr>
          <w:color w:val="231F20"/>
          <w:spacing w:val="-4"/>
          <w:w w:val="105"/>
        </w:rPr>
        <w:t xml:space="preserve"> </w:t>
      </w:r>
      <w:r>
        <w:rPr>
          <w:color w:val="231F20"/>
          <w:w w:val="105"/>
        </w:rPr>
        <w:t>SME</w:t>
      </w:r>
      <w:r>
        <w:rPr>
          <w:color w:val="231F20"/>
          <w:spacing w:val="-3"/>
          <w:w w:val="105"/>
        </w:rPr>
        <w:t xml:space="preserve"> </w:t>
      </w:r>
      <w:r>
        <w:rPr>
          <w:color w:val="231F20"/>
          <w:w w:val="105"/>
        </w:rPr>
        <w:t>platform</w:t>
      </w:r>
      <w:r>
        <w:rPr>
          <w:color w:val="231F20"/>
          <w:spacing w:val="-4"/>
          <w:w w:val="105"/>
        </w:rPr>
        <w:t xml:space="preserve"> </w:t>
      </w:r>
      <w:r>
        <w:rPr>
          <w:color w:val="231F20"/>
          <w:w w:val="105"/>
        </w:rPr>
        <w:t>maintained</w:t>
      </w:r>
      <w:r>
        <w:rPr>
          <w:color w:val="231F20"/>
          <w:spacing w:val="-4"/>
          <w:w w:val="105"/>
        </w:rPr>
        <w:t xml:space="preserve"> </w:t>
      </w:r>
      <w:r>
        <w:rPr>
          <w:color w:val="231F20"/>
          <w:w w:val="105"/>
        </w:rPr>
        <w:t>its</w:t>
      </w:r>
      <w:r>
        <w:rPr>
          <w:color w:val="231F20"/>
          <w:spacing w:val="-4"/>
          <w:w w:val="105"/>
        </w:rPr>
        <w:t xml:space="preserve"> </w:t>
      </w:r>
      <w:r>
        <w:rPr>
          <w:color w:val="231F20"/>
          <w:w w:val="105"/>
        </w:rPr>
        <w:t>upward trajectory during 2025-26, seeing growth in</w:t>
      </w:r>
      <w:r>
        <w:rPr>
          <w:color w:val="231F20"/>
          <w:spacing w:val="-17"/>
          <w:w w:val="105"/>
        </w:rPr>
        <w:t xml:space="preserve"> </w:t>
      </w:r>
      <w:r>
        <w:rPr>
          <w:color w:val="231F20"/>
          <w:w w:val="105"/>
        </w:rPr>
        <w:t>both</w:t>
      </w:r>
      <w:r>
        <w:rPr>
          <w:color w:val="231F20"/>
          <w:spacing w:val="-16"/>
          <w:w w:val="105"/>
        </w:rPr>
        <w:t xml:space="preserve"> </w:t>
      </w:r>
      <w:r>
        <w:rPr>
          <w:color w:val="231F20"/>
          <w:w w:val="105"/>
        </w:rPr>
        <w:t>the</w:t>
      </w:r>
      <w:r>
        <w:rPr>
          <w:color w:val="231F20"/>
          <w:spacing w:val="-16"/>
          <w:w w:val="105"/>
        </w:rPr>
        <w:t xml:space="preserve"> </w:t>
      </w:r>
      <w:r>
        <w:rPr>
          <w:color w:val="231F20"/>
          <w:w w:val="105"/>
        </w:rPr>
        <w:t>number</w:t>
      </w:r>
      <w:r>
        <w:rPr>
          <w:color w:val="231F20"/>
          <w:spacing w:val="-16"/>
          <w:w w:val="105"/>
        </w:rPr>
        <w:t xml:space="preserve"> </w:t>
      </w:r>
      <w:r>
        <w:rPr>
          <w:color w:val="231F20"/>
          <w:w w:val="105"/>
        </w:rPr>
        <w:t>of</w:t>
      </w:r>
      <w:r>
        <w:rPr>
          <w:color w:val="231F20"/>
          <w:spacing w:val="-16"/>
          <w:w w:val="105"/>
        </w:rPr>
        <w:t xml:space="preserve"> </w:t>
      </w:r>
      <w:r>
        <w:rPr>
          <w:color w:val="231F20"/>
          <w:w w:val="105"/>
        </w:rPr>
        <w:t>listings</w:t>
      </w:r>
      <w:r>
        <w:rPr>
          <w:color w:val="231F20"/>
          <w:spacing w:val="-16"/>
          <w:w w:val="105"/>
        </w:rPr>
        <w:t xml:space="preserve"> </w:t>
      </w:r>
      <w:r>
        <w:rPr>
          <w:color w:val="231F20"/>
          <w:w w:val="105"/>
        </w:rPr>
        <w:t>and</w:t>
      </w:r>
      <w:r>
        <w:rPr>
          <w:color w:val="231F20"/>
          <w:spacing w:val="-16"/>
          <w:w w:val="105"/>
        </w:rPr>
        <w:t xml:space="preserve"> </w:t>
      </w:r>
      <w:r>
        <w:rPr>
          <w:color w:val="231F20"/>
          <w:w w:val="105"/>
        </w:rPr>
        <w:t>the</w:t>
      </w:r>
      <w:r>
        <w:rPr>
          <w:color w:val="231F20"/>
          <w:spacing w:val="-16"/>
          <w:w w:val="105"/>
        </w:rPr>
        <w:t xml:space="preserve"> </w:t>
      </w:r>
      <w:r>
        <w:rPr>
          <w:color w:val="231F20"/>
          <w:w w:val="105"/>
        </w:rPr>
        <w:t>total capital raised. A total of 257 companies were</w:t>
      </w:r>
      <w:r>
        <w:rPr>
          <w:color w:val="231F20"/>
          <w:spacing w:val="40"/>
          <w:w w:val="105"/>
        </w:rPr>
        <w:t xml:space="preserve"> </w:t>
      </w:r>
      <w:r>
        <w:rPr>
          <w:color w:val="231F20"/>
          <w:w w:val="105"/>
        </w:rPr>
        <w:t>listed</w:t>
      </w:r>
      <w:r>
        <w:rPr>
          <w:color w:val="231F20"/>
          <w:spacing w:val="40"/>
          <w:w w:val="105"/>
        </w:rPr>
        <w:t xml:space="preserve"> </w:t>
      </w:r>
      <w:r>
        <w:rPr>
          <w:color w:val="231F20"/>
          <w:w w:val="105"/>
        </w:rPr>
        <w:t>on</w:t>
      </w:r>
      <w:r>
        <w:rPr>
          <w:color w:val="231F20"/>
          <w:spacing w:val="40"/>
          <w:w w:val="105"/>
        </w:rPr>
        <w:t xml:space="preserve"> </w:t>
      </w:r>
      <w:r>
        <w:rPr>
          <w:color w:val="231F20"/>
          <w:w w:val="105"/>
        </w:rPr>
        <w:t>the</w:t>
      </w:r>
      <w:r>
        <w:rPr>
          <w:color w:val="231F20"/>
          <w:spacing w:val="40"/>
          <w:w w:val="105"/>
        </w:rPr>
        <w:t xml:space="preserve"> </w:t>
      </w:r>
      <w:r>
        <w:rPr>
          <w:color w:val="231F20"/>
          <w:w w:val="105"/>
        </w:rPr>
        <w:t>platform,</w:t>
      </w:r>
      <w:r>
        <w:rPr>
          <w:color w:val="231F20"/>
          <w:spacing w:val="40"/>
          <w:w w:val="105"/>
        </w:rPr>
        <w:t xml:space="preserve"> </w:t>
      </w:r>
      <w:r>
        <w:rPr>
          <w:color w:val="231F20"/>
          <w:w w:val="105"/>
        </w:rPr>
        <w:t>mobilizing</w:t>
      </w:r>
    </w:p>
    <w:p w:rsidR="00CF5360" w:rsidRDefault="006C075D">
      <w:pPr>
        <w:pStyle w:val="BodyText"/>
        <w:spacing w:before="1"/>
        <w:ind w:left="935"/>
        <w:jc w:val="both"/>
      </w:pPr>
      <w:r>
        <w:rPr>
          <w:color w:val="231F20"/>
        </w:rPr>
        <w:t>₹11,587</w:t>
      </w:r>
      <w:r>
        <w:rPr>
          <w:color w:val="231F20"/>
          <w:spacing w:val="-13"/>
        </w:rPr>
        <w:t xml:space="preserve"> </w:t>
      </w:r>
      <w:proofErr w:type="gramStart"/>
      <w:r>
        <w:rPr>
          <w:color w:val="231F20"/>
        </w:rPr>
        <w:t>crore</w:t>
      </w:r>
      <w:proofErr w:type="gramEnd"/>
      <w:r>
        <w:rPr>
          <w:color w:val="231F20"/>
          <w:spacing w:val="-13"/>
        </w:rPr>
        <w:t xml:space="preserve"> </w:t>
      </w:r>
      <w:r>
        <w:rPr>
          <w:color w:val="231F20"/>
          <w:w w:val="115"/>
        </w:rPr>
        <w:t>-</w:t>
      </w:r>
      <w:r>
        <w:rPr>
          <w:color w:val="231F20"/>
          <w:spacing w:val="-18"/>
          <w:w w:val="115"/>
        </w:rPr>
        <w:t xml:space="preserve"> </w:t>
      </w:r>
      <w:r>
        <w:rPr>
          <w:color w:val="231F20"/>
        </w:rPr>
        <w:t>an</w:t>
      </w:r>
      <w:r>
        <w:rPr>
          <w:color w:val="231F20"/>
          <w:spacing w:val="-12"/>
        </w:rPr>
        <w:t xml:space="preserve"> </w:t>
      </w:r>
      <w:r>
        <w:rPr>
          <w:color w:val="231F20"/>
        </w:rPr>
        <w:t>increase</w:t>
      </w:r>
      <w:r>
        <w:rPr>
          <w:color w:val="231F20"/>
          <w:spacing w:val="-12"/>
        </w:rPr>
        <w:t xml:space="preserve"> </w:t>
      </w:r>
      <w:r>
        <w:rPr>
          <w:color w:val="231F20"/>
        </w:rPr>
        <w:t>of</w:t>
      </w:r>
      <w:r>
        <w:rPr>
          <w:color w:val="231F20"/>
          <w:spacing w:val="-11"/>
        </w:rPr>
        <w:t xml:space="preserve"> </w:t>
      </w:r>
      <w:r>
        <w:rPr>
          <w:color w:val="231F20"/>
        </w:rPr>
        <w:t>18.1</w:t>
      </w:r>
      <w:r>
        <w:rPr>
          <w:color w:val="231F20"/>
          <w:spacing w:val="-12"/>
        </w:rPr>
        <w:t xml:space="preserve"> </w:t>
      </w:r>
      <w:r>
        <w:rPr>
          <w:color w:val="231F20"/>
          <w:spacing w:val="-2"/>
        </w:rPr>
        <w:t>percent</w:t>
      </w:r>
    </w:p>
    <w:p w:rsidR="00CF5360" w:rsidRPr="00C5128F" w:rsidRDefault="006C075D">
      <w:pPr>
        <w:spacing w:before="74"/>
        <w:ind w:left="284"/>
        <w:jc w:val="center"/>
        <w:rPr>
          <w:b/>
          <w:sz w:val="18"/>
        </w:rPr>
      </w:pPr>
      <w:r>
        <w:br w:type="column"/>
      </w:r>
      <w:r w:rsidRPr="00C5128F">
        <w:rPr>
          <w:b/>
          <w:color w:val="231F20"/>
          <w:sz w:val="18"/>
        </w:rPr>
        <w:t>Chart</w:t>
      </w:r>
      <w:r w:rsidRPr="00C5128F">
        <w:rPr>
          <w:b/>
          <w:color w:val="231F20"/>
          <w:spacing w:val="-11"/>
          <w:sz w:val="18"/>
        </w:rPr>
        <w:t xml:space="preserve"> </w:t>
      </w:r>
      <w:r w:rsidRPr="00C5128F">
        <w:rPr>
          <w:b/>
          <w:color w:val="231F20"/>
          <w:sz w:val="18"/>
        </w:rPr>
        <w:t>3.3:</w:t>
      </w:r>
      <w:r w:rsidRPr="00C5128F">
        <w:rPr>
          <w:b/>
          <w:color w:val="231F20"/>
          <w:spacing w:val="-10"/>
          <w:sz w:val="18"/>
        </w:rPr>
        <w:t xml:space="preserve"> </w:t>
      </w:r>
      <w:r w:rsidRPr="00C5128F">
        <w:rPr>
          <w:b/>
          <w:color w:val="231F20"/>
          <w:sz w:val="18"/>
        </w:rPr>
        <w:t>Resource</w:t>
      </w:r>
      <w:r w:rsidRPr="00C5128F">
        <w:rPr>
          <w:b/>
          <w:color w:val="231F20"/>
          <w:spacing w:val="-10"/>
          <w:sz w:val="18"/>
        </w:rPr>
        <w:t xml:space="preserve"> </w:t>
      </w:r>
      <w:proofErr w:type="spellStart"/>
      <w:r w:rsidRPr="00C5128F">
        <w:rPr>
          <w:b/>
          <w:color w:val="231F20"/>
          <w:sz w:val="18"/>
        </w:rPr>
        <w:t>Mobilisation</w:t>
      </w:r>
      <w:proofErr w:type="spellEnd"/>
      <w:r w:rsidRPr="00C5128F">
        <w:rPr>
          <w:b/>
          <w:color w:val="231F20"/>
          <w:spacing w:val="-11"/>
          <w:sz w:val="18"/>
        </w:rPr>
        <w:t xml:space="preserve"> </w:t>
      </w:r>
      <w:r w:rsidRPr="00C5128F">
        <w:rPr>
          <w:b/>
          <w:color w:val="231F20"/>
          <w:sz w:val="18"/>
        </w:rPr>
        <w:t>through</w:t>
      </w:r>
      <w:r w:rsidRPr="00C5128F">
        <w:rPr>
          <w:b/>
          <w:color w:val="231F20"/>
          <w:spacing w:val="-10"/>
          <w:sz w:val="18"/>
        </w:rPr>
        <w:t xml:space="preserve"> </w:t>
      </w:r>
      <w:r w:rsidRPr="00C5128F">
        <w:rPr>
          <w:b/>
          <w:color w:val="231F20"/>
          <w:sz w:val="18"/>
        </w:rPr>
        <w:t>SME</w:t>
      </w:r>
      <w:r w:rsidRPr="00C5128F">
        <w:rPr>
          <w:b/>
          <w:color w:val="231F20"/>
          <w:spacing w:val="-10"/>
          <w:sz w:val="18"/>
        </w:rPr>
        <w:t xml:space="preserve"> </w:t>
      </w:r>
      <w:r w:rsidRPr="00C5128F">
        <w:rPr>
          <w:b/>
          <w:color w:val="231F20"/>
          <w:spacing w:val="-4"/>
          <w:sz w:val="18"/>
        </w:rPr>
        <w:t>IPOs</w:t>
      </w: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CF5360">
      <w:pPr>
        <w:pStyle w:val="BodyText"/>
        <w:spacing w:before="203"/>
        <w:rPr>
          <w:sz w:val="18"/>
        </w:rPr>
      </w:pPr>
    </w:p>
    <w:p w:rsidR="00CF5360" w:rsidRDefault="006C075D">
      <w:pPr>
        <w:ind w:left="300"/>
        <w:rPr>
          <w:sz w:val="18"/>
        </w:rPr>
      </w:pPr>
      <w:r w:rsidRPr="00C5128F">
        <w:rPr>
          <w:b/>
          <w:noProof/>
          <w:sz w:val="18"/>
          <w:lang w:val="en-IN" w:eastAsia="en-IN"/>
        </w:rPr>
        <mc:AlternateContent>
          <mc:Choice Requires="wpg">
            <w:drawing>
              <wp:anchor distT="0" distB="0" distL="0" distR="0" simplePos="0" relativeHeight="251653632" behindDoc="0" locked="0" layoutInCell="1" allowOverlap="1">
                <wp:simplePos x="0" y="0"/>
                <wp:positionH relativeFrom="page">
                  <wp:posOffset>4095851</wp:posOffset>
                </wp:positionH>
                <wp:positionV relativeFrom="paragraph">
                  <wp:posOffset>-2211259</wp:posOffset>
                </wp:positionV>
                <wp:extent cx="3253104" cy="2172970"/>
                <wp:effectExtent l="0" t="0" r="0" b="0"/>
                <wp:wrapNone/>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3104" cy="2172970"/>
                          <a:chOff x="0" y="0"/>
                          <a:chExt cx="3253104" cy="2172970"/>
                        </a:xfrm>
                      </wpg:grpSpPr>
                      <wps:wsp>
                        <wps:cNvPr id="109" name="Graphic 108"/>
                        <wps:cNvSpPr/>
                        <wps:spPr>
                          <a:xfrm>
                            <a:off x="6350" y="6350"/>
                            <a:ext cx="3240405" cy="2160270"/>
                          </a:xfrm>
                          <a:custGeom>
                            <a:avLst/>
                            <a:gdLst/>
                            <a:ahLst/>
                            <a:cxnLst/>
                            <a:rect l="l" t="t" r="r" b="b"/>
                            <a:pathLst>
                              <a:path w="3240405" h="2160270">
                                <a:moveTo>
                                  <a:pt x="3239998" y="2160003"/>
                                </a:moveTo>
                                <a:lnTo>
                                  <a:pt x="0" y="2160003"/>
                                </a:lnTo>
                                <a:lnTo>
                                  <a:pt x="0" y="0"/>
                                </a:lnTo>
                                <a:lnTo>
                                  <a:pt x="3239998" y="0"/>
                                </a:lnTo>
                                <a:lnTo>
                                  <a:pt x="3239998" y="2160003"/>
                                </a:lnTo>
                                <a:close/>
                              </a:path>
                            </a:pathLst>
                          </a:custGeom>
                          <a:ln w="12700">
                            <a:solidFill>
                              <a:srgbClr val="231F20"/>
                            </a:solidFill>
                            <a:prstDash val="solid"/>
                          </a:ln>
                        </wps:spPr>
                        <wps:bodyPr wrap="square" lIns="0" tIns="0" rIns="0" bIns="0" rtlCol="0">
                          <a:prstTxWarp prst="textNoShape">
                            <a:avLst/>
                          </a:prstTxWarp>
                          <a:noAutofit/>
                        </wps:bodyPr>
                      </wps:wsp>
                      <wps:wsp>
                        <wps:cNvPr id="110" name="Graphic 109"/>
                        <wps:cNvSpPr/>
                        <wps:spPr>
                          <a:xfrm>
                            <a:off x="671334" y="143395"/>
                            <a:ext cx="1986280" cy="1586865"/>
                          </a:xfrm>
                          <a:custGeom>
                            <a:avLst/>
                            <a:gdLst/>
                            <a:ahLst/>
                            <a:cxnLst/>
                            <a:rect l="l" t="t" r="r" b="b"/>
                            <a:pathLst>
                              <a:path w="1986280" h="1586865">
                                <a:moveTo>
                                  <a:pt x="144335" y="1434668"/>
                                </a:moveTo>
                                <a:lnTo>
                                  <a:pt x="0" y="1434668"/>
                                </a:lnTo>
                                <a:lnTo>
                                  <a:pt x="0" y="1586623"/>
                                </a:lnTo>
                                <a:lnTo>
                                  <a:pt x="144335" y="1586623"/>
                                </a:lnTo>
                                <a:lnTo>
                                  <a:pt x="144335" y="1434668"/>
                                </a:lnTo>
                                <a:close/>
                              </a:path>
                              <a:path w="1986280" h="1586865">
                                <a:moveTo>
                                  <a:pt x="604774" y="1216571"/>
                                </a:moveTo>
                                <a:lnTo>
                                  <a:pt x="460438" y="1216571"/>
                                </a:lnTo>
                                <a:lnTo>
                                  <a:pt x="460438" y="1586623"/>
                                </a:lnTo>
                                <a:lnTo>
                                  <a:pt x="604774" y="1586623"/>
                                </a:lnTo>
                                <a:lnTo>
                                  <a:pt x="604774" y="1216571"/>
                                </a:lnTo>
                                <a:close/>
                              </a:path>
                              <a:path w="1986280" h="1586865">
                                <a:moveTo>
                                  <a:pt x="1065199" y="619874"/>
                                </a:moveTo>
                                <a:lnTo>
                                  <a:pt x="920864" y="619874"/>
                                </a:lnTo>
                                <a:lnTo>
                                  <a:pt x="920864" y="1586623"/>
                                </a:lnTo>
                                <a:lnTo>
                                  <a:pt x="1065199" y="1586623"/>
                                </a:lnTo>
                                <a:lnTo>
                                  <a:pt x="1065199" y="619874"/>
                                </a:lnTo>
                                <a:close/>
                              </a:path>
                              <a:path w="1986280" h="1586865">
                                <a:moveTo>
                                  <a:pt x="1525638" y="30429"/>
                                </a:moveTo>
                                <a:lnTo>
                                  <a:pt x="1381290" y="30429"/>
                                </a:lnTo>
                                <a:lnTo>
                                  <a:pt x="1381290" y="1586623"/>
                                </a:lnTo>
                                <a:lnTo>
                                  <a:pt x="1525638" y="1586623"/>
                                </a:lnTo>
                                <a:lnTo>
                                  <a:pt x="1525638" y="30429"/>
                                </a:lnTo>
                                <a:close/>
                              </a:path>
                              <a:path w="1986280" h="1586865">
                                <a:moveTo>
                                  <a:pt x="1986114" y="0"/>
                                </a:moveTo>
                                <a:lnTo>
                                  <a:pt x="1841766" y="0"/>
                                </a:lnTo>
                                <a:lnTo>
                                  <a:pt x="1841766" y="1586623"/>
                                </a:lnTo>
                                <a:lnTo>
                                  <a:pt x="1986114" y="1586623"/>
                                </a:lnTo>
                                <a:lnTo>
                                  <a:pt x="1986114" y="0"/>
                                </a:lnTo>
                                <a:close/>
                              </a:path>
                            </a:pathLst>
                          </a:custGeom>
                          <a:solidFill>
                            <a:srgbClr val="F5821F"/>
                          </a:solidFill>
                        </wps:spPr>
                        <wps:bodyPr wrap="square" lIns="0" tIns="0" rIns="0" bIns="0" rtlCol="0">
                          <a:prstTxWarp prst="textNoShape">
                            <a:avLst/>
                          </a:prstTxWarp>
                          <a:noAutofit/>
                        </wps:bodyPr>
                      </wps:wsp>
                      <wps:wsp>
                        <wps:cNvPr id="111" name="Graphic 110"/>
                        <wps:cNvSpPr/>
                        <wps:spPr>
                          <a:xfrm>
                            <a:off x="484441" y="143816"/>
                            <a:ext cx="2331085" cy="1615440"/>
                          </a:xfrm>
                          <a:custGeom>
                            <a:avLst/>
                            <a:gdLst/>
                            <a:ahLst/>
                            <a:cxnLst/>
                            <a:rect l="l" t="t" r="r" b="b"/>
                            <a:pathLst>
                              <a:path w="2331085" h="1615440">
                                <a:moveTo>
                                  <a:pt x="28803" y="1586204"/>
                                </a:moveTo>
                                <a:lnTo>
                                  <a:pt x="28803" y="0"/>
                                </a:lnTo>
                              </a:path>
                              <a:path w="2331085" h="1615440">
                                <a:moveTo>
                                  <a:pt x="0" y="1586204"/>
                                </a:moveTo>
                                <a:lnTo>
                                  <a:pt x="28803" y="1586204"/>
                                </a:lnTo>
                              </a:path>
                              <a:path w="2331085" h="1615440">
                                <a:moveTo>
                                  <a:pt x="0" y="1269542"/>
                                </a:moveTo>
                                <a:lnTo>
                                  <a:pt x="28803" y="1269542"/>
                                </a:lnTo>
                              </a:path>
                              <a:path w="2331085" h="1615440">
                                <a:moveTo>
                                  <a:pt x="0" y="952373"/>
                                </a:moveTo>
                                <a:lnTo>
                                  <a:pt x="28803" y="952373"/>
                                </a:lnTo>
                              </a:path>
                              <a:path w="2331085" h="1615440">
                                <a:moveTo>
                                  <a:pt x="0" y="633730"/>
                                </a:moveTo>
                                <a:lnTo>
                                  <a:pt x="28803" y="633730"/>
                                </a:lnTo>
                              </a:path>
                              <a:path w="2331085" h="1615440">
                                <a:moveTo>
                                  <a:pt x="0" y="316649"/>
                                </a:moveTo>
                                <a:lnTo>
                                  <a:pt x="28803" y="316649"/>
                                </a:lnTo>
                              </a:path>
                              <a:path w="2331085" h="1615440">
                                <a:moveTo>
                                  <a:pt x="0" y="0"/>
                                </a:moveTo>
                                <a:lnTo>
                                  <a:pt x="28803" y="0"/>
                                </a:lnTo>
                              </a:path>
                              <a:path w="2331085" h="1615440">
                                <a:moveTo>
                                  <a:pt x="2331072" y="1586204"/>
                                </a:moveTo>
                                <a:lnTo>
                                  <a:pt x="2331072" y="0"/>
                                </a:lnTo>
                              </a:path>
                              <a:path w="2331085" h="1615440">
                                <a:moveTo>
                                  <a:pt x="28803" y="1586204"/>
                                </a:moveTo>
                                <a:lnTo>
                                  <a:pt x="2331072" y="1586204"/>
                                </a:lnTo>
                              </a:path>
                              <a:path w="2331085" h="1615440">
                                <a:moveTo>
                                  <a:pt x="28803" y="1586204"/>
                                </a:moveTo>
                                <a:lnTo>
                                  <a:pt x="28803" y="1614995"/>
                                </a:lnTo>
                              </a:path>
                              <a:path w="2331085" h="1615440">
                                <a:moveTo>
                                  <a:pt x="489178" y="1586204"/>
                                </a:moveTo>
                                <a:lnTo>
                                  <a:pt x="489178" y="1614995"/>
                                </a:lnTo>
                              </a:path>
                              <a:path w="2331085" h="1615440">
                                <a:moveTo>
                                  <a:pt x="949490" y="1586204"/>
                                </a:moveTo>
                                <a:lnTo>
                                  <a:pt x="949490" y="1614995"/>
                                </a:lnTo>
                              </a:path>
                              <a:path w="2331085" h="1615440">
                                <a:moveTo>
                                  <a:pt x="1409738" y="1586204"/>
                                </a:moveTo>
                                <a:lnTo>
                                  <a:pt x="1409738" y="1614995"/>
                                </a:lnTo>
                              </a:path>
                              <a:path w="2331085" h="1615440">
                                <a:moveTo>
                                  <a:pt x="1870938" y="1586204"/>
                                </a:moveTo>
                                <a:lnTo>
                                  <a:pt x="1870938" y="1614995"/>
                                </a:lnTo>
                              </a:path>
                              <a:path w="2331085" h="1615440">
                                <a:moveTo>
                                  <a:pt x="2331072" y="1586204"/>
                                </a:moveTo>
                                <a:lnTo>
                                  <a:pt x="2331072" y="1614995"/>
                                </a:lnTo>
                              </a:path>
                            </a:pathLst>
                          </a:custGeom>
                          <a:ln w="6350">
                            <a:solidFill>
                              <a:srgbClr val="231F20"/>
                            </a:solidFill>
                            <a:prstDash val="solid"/>
                          </a:ln>
                        </wps:spPr>
                        <wps:bodyPr wrap="square" lIns="0" tIns="0" rIns="0" bIns="0" rtlCol="0">
                          <a:prstTxWarp prst="textNoShape">
                            <a:avLst/>
                          </a:prstTxWarp>
                          <a:noAutofit/>
                        </wps:bodyPr>
                      </wps:wsp>
                      <wps:wsp>
                        <wps:cNvPr id="112" name="Graphic 111"/>
                        <wps:cNvSpPr/>
                        <wps:spPr>
                          <a:xfrm>
                            <a:off x="743488" y="371158"/>
                            <a:ext cx="1842135" cy="989330"/>
                          </a:xfrm>
                          <a:custGeom>
                            <a:avLst/>
                            <a:gdLst/>
                            <a:ahLst/>
                            <a:cxnLst/>
                            <a:rect l="l" t="t" r="r" b="b"/>
                            <a:pathLst>
                              <a:path w="1842135" h="989330">
                                <a:moveTo>
                                  <a:pt x="0" y="988771"/>
                                </a:moveTo>
                                <a:lnTo>
                                  <a:pt x="460730" y="697204"/>
                                </a:lnTo>
                                <a:lnTo>
                                  <a:pt x="920965" y="322833"/>
                                </a:lnTo>
                                <a:lnTo>
                                  <a:pt x="1381277" y="84607"/>
                                </a:lnTo>
                                <a:lnTo>
                                  <a:pt x="1841766" y="0"/>
                                </a:lnTo>
                              </a:path>
                            </a:pathLst>
                          </a:custGeom>
                          <a:ln w="12700">
                            <a:solidFill>
                              <a:srgbClr val="4A72B8"/>
                            </a:solidFill>
                            <a:prstDash val="solid"/>
                          </a:ln>
                        </wps:spPr>
                        <wps:bodyPr wrap="square" lIns="0" tIns="0" rIns="0" bIns="0" rtlCol="0">
                          <a:prstTxWarp prst="textNoShape">
                            <a:avLst/>
                          </a:prstTxWarp>
                          <a:noAutofit/>
                        </wps:bodyPr>
                      </wps:wsp>
                      <pic:pic xmlns:pic="http://schemas.openxmlformats.org/drawingml/2006/picture">
                        <pic:nvPicPr>
                          <pic:cNvPr id="113" name="Image 112"/>
                          <pic:cNvPicPr/>
                        </pic:nvPicPr>
                        <pic:blipFill>
                          <a:blip r:embed="rId14" cstate="print"/>
                          <a:stretch>
                            <a:fillRect/>
                          </a:stretch>
                        </pic:blipFill>
                        <pic:spPr>
                          <a:xfrm>
                            <a:off x="711555" y="1325866"/>
                            <a:ext cx="63004" cy="66662"/>
                          </a:xfrm>
                          <a:prstGeom prst="rect">
                            <a:avLst/>
                          </a:prstGeom>
                        </pic:spPr>
                      </pic:pic>
                      <pic:pic xmlns:pic="http://schemas.openxmlformats.org/drawingml/2006/picture">
                        <pic:nvPicPr>
                          <pic:cNvPr id="114" name="Image 113"/>
                          <pic:cNvPicPr/>
                        </pic:nvPicPr>
                        <pic:blipFill>
                          <a:blip r:embed="rId15" cstate="print"/>
                          <a:stretch>
                            <a:fillRect/>
                          </a:stretch>
                        </pic:blipFill>
                        <pic:spPr>
                          <a:xfrm>
                            <a:off x="1172718" y="1035036"/>
                            <a:ext cx="63004" cy="66662"/>
                          </a:xfrm>
                          <a:prstGeom prst="rect">
                            <a:avLst/>
                          </a:prstGeom>
                        </pic:spPr>
                      </pic:pic>
                      <pic:pic xmlns:pic="http://schemas.openxmlformats.org/drawingml/2006/picture">
                        <pic:nvPicPr>
                          <pic:cNvPr id="115" name="Image 114"/>
                          <pic:cNvPicPr/>
                        </pic:nvPicPr>
                        <pic:blipFill>
                          <a:blip r:embed="rId16" cstate="print"/>
                          <a:stretch>
                            <a:fillRect/>
                          </a:stretch>
                        </pic:blipFill>
                        <pic:spPr>
                          <a:xfrm>
                            <a:off x="1633029" y="660780"/>
                            <a:ext cx="62941" cy="66522"/>
                          </a:xfrm>
                          <a:prstGeom prst="rect">
                            <a:avLst/>
                          </a:prstGeom>
                        </pic:spPr>
                      </pic:pic>
                      <pic:pic xmlns:pic="http://schemas.openxmlformats.org/drawingml/2006/picture">
                        <pic:nvPicPr>
                          <pic:cNvPr id="116" name="Image 115"/>
                          <pic:cNvPicPr/>
                        </pic:nvPicPr>
                        <pic:blipFill>
                          <a:blip r:embed="rId17" cstate="print"/>
                          <a:stretch>
                            <a:fillRect/>
                          </a:stretch>
                        </pic:blipFill>
                        <pic:spPr>
                          <a:xfrm>
                            <a:off x="2093277" y="422567"/>
                            <a:ext cx="63004" cy="66509"/>
                          </a:xfrm>
                          <a:prstGeom prst="rect">
                            <a:avLst/>
                          </a:prstGeom>
                        </pic:spPr>
                      </pic:pic>
                      <pic:pic xmlns:pic="http://schemas.openxmlformats.org/drawingml/2006/picture">
                        <pic:nvPicPr>
                          <pic:cNvPr id="117" name="Image 116"/>
                          <pic:cNvPicPr/>
                        </pic:nvPicPr>
                        <pic:blipFill>
                          <a:blip r:embed="rId18" cstate="print"/>
                          <a:stretch>
                            <a:fillRect/>
                          </a:stretch>
                        </pic:blipFill>
                        <pic:spPr>
                          <a:xfrm>
                            <a:off x="2553588" y="337401"/>
                            <a:ext cx="62941" cy="66674"/>
                          </a:xfrm>
                          <a:prstGeom prst="rect">
                            <a:avLst/>
                          </a:prstGeom>
                        </pic:spPr>
                      </pic:pic>
                      <wps:wsp>
                        <wps:cNvPr id="118" name="Graphic 117"/>
                        <wps:cNvSpPr/>
                        <wps:spPr>
                          <a:xfrm>
                            <a:off x="414642" y="2020011"/>
                            <a:ext cx="216535" cy="43815"/>
                          </a:xfrm>
                          <a:custGeom>
                            <a:avLst/>
                            <a:gdLst/>
                            <a:ahLst/>
                            <a:cxnLst/>
                            <a:rect l="l" t="t" r="r" b="b"/>
                            <a:pathLst>
                              <a:path w="216535" h="43815">
                                <a:moveTo>
                                  <a:pt x="216001" y="0"/>
                                </a:moveTo>
                                <a:lnTo>
                                  <a:pt x="0" y="0"/>
                                </a:lnTo>
                                <a:lnTo>
                                  <a:pt x="0" y="43205"/>
                                </a:lnTo>
                                <a:lnTo>
                                  <a:pt x="216001" y="43205"/>
                                </a:lnTo>
                                <a:lnTo>
                                  <a:pt x="216001" y="0"/>
                                </a:lnTo>
                                <a:close/>
                              </a:path>
                            </a:pathLst>
                          </a:custGeom>
                          <a:solidFill>
                            <a:srgbClr val="F5821F"/>
                          </a:solidFill>
                        </wps:spPr>
                        <wps:bodyPr wrap="square" lIns="0" tIns="0" rIns="0" bIns="0" rtlCol="0">
                          <a:prstTxWarp prst="textNoShape">
                            <a:avLst/>
                          </a:prstTxWarp>
                          <a:noAutofit/>
                        </wps:bodyPr>
                      </wps:wsp>
                      <wps:wsp>
                        <wps:cNvPr id="119" name="Graphic 118"/>
                        <wps:cNvSpPr/>
                        <wps:spPr>
                          <a:xfrm>
                            <a:off x="1815908" y="2043875"/>
                            <a:ext cx="216535" cy="1270"/>
                          </a:xfrm>
                          <a:custGeom>
                            <a:avLst/>
                            <a:gdLst/>
                            <a:ahLst/>
                            <a:cxnLst/>
                            <a:rect l="l" t="t" r="r" b="b"/>
                            <a:pathLst>
                              <a:path w="216535">
                                <a:moveTo>
                                  <a:pt x="0" y="0"/>
                                </a:moveTo>
                                <a:lnTo>
                                  <a:pt x="216001" y="0"/>
                                </a:lnTo>
                              </a:path>
                            </a:pathLst>
                          </a:custGeom>
                          <a:ln w="12700">
                            <a:solidFill>
                              <a:srgbClr val="4A72B8"/>
                            </a:solidFill>
                            <a:prstDash val="solid"/>
                          </a:ln>
                        </wps:spPr>
                        <wps:bodyPr wrap="square" lIns="0" tIns="0" rIns="0" bIns="0" rtlCol="0">
                          <a:prstTxWarp prst="textNoShape">
                            <a:avLst/>
                          </a:prstTxWarp>
                          <a:noAutofit/>
                        </wps:bodyPr>
                      </wps:wsp>
                      <pic:pic xmlns:pic="http://schemas.openxmlformats.org/drawingml/2006/picture">
                        <pic:nvPicPr>
                          <pic:cNvPr id="120" name="Image 119"/>
                          <pic:cNvPicPr/>
                        </pic:nvPicPr>
                        <pic:blipFill>
                          <a:blip r:embed="rId19" cstate="print"/>
                          <a:stretch>
                            <a:fillRect/>
                          </a:stretch>
                        </pic:blipFill>
                        <pic:spPr>
                          <a:xfrm>
                            <a:off x="1896732" y="2016302"/>
                            <a:ext cx="54000" cy="54000"/>
                          </a:xfrm>
                          <a:prstGeom prst="rect">
                            <a:avLst/>
                          </a:prstGeom>
                        </pic:spPr>
                      </pic:pic>
                      <wps:wsp>
                        <wps:cNvPr id="121" name="Graphic 120"/>
                        <wps:cNvSpPr/>
                        <wps:spPr>
                          <a:xfrm>
                            <a:off x="2815512" y="143814"/>
                            <a:ext cx="20955" cy="1586230"/>
                          </a:xfrm>
                          <a:custGeom>
                            <a:avLst/>
                            <a:gdLst/>
                            <a:ahLst/>
                            <a:cxnLst/>
                            <a:rect l="l" t="t" r="r" b="b"/>
                            <a:pathLst>
                              <a:path w="20955" h="1586230">
                                <a:moveTo>
                                  <a:pt x="0" y="0"/>
                                </a:moveTo>
                                <a:lnTo>
                                  <a:pt x="20955" y="0"/>
                                </a:lnTo>
                              </a:path>
                              <a:path w="20955" h="1586230">
                                <a:moveTo>
                                  <a:pt x="0" y="264363"/>
                                </a:moveTo>
                                <a:lnTo>
                                  <a:pt x="20955" y="264363"/>
                                </a:lnTo>
                              </a:path>
                              <a:path w="20955" h="1586230">
                                <a:moveTo>
                                  <a:pt x="0" y="528739"/>
                                </a:moveTo>
                                <a:lnTo>
                                  <a:pt x="20955" y="528739"/>
                                </a:lnTo>
                              </a:path>
                              <a:path w="20955" h="1586230">
                                <a:moveTo>
                                  <a:pt x="0" y="793102"/>
                                </a:moveTo>
                                <a:lnTo>
                                  <a:pt x="20955" y="793102"/>
                                </a:lnTo>
                              </a:path>
                              <a:path w="20955" h="1586230">
                                <a:moveTo>
                                  <a:pt x="0" y="1321828"/>
                                </a:moveTo>
                                <a:lnTo>
                                  <a:pt x="20955" y="1321828"/>
                                </a:lnTo>
                              </a:path>
                              <a:path w="20955" h="1586230">
                                <a:moveTo>
                                  <a:pt x="0" y="1057465"/>
                                </a:moveTo>
                                <a:lnTo>
                                  <a:pt x="20955" y="1057465"/>
                                </a:lnTo>
                              </a:path>
                              <a:path w="20955" h="1586230">
                                <a:moveTo>
                                  <a:pt x="0" y="1586204"/>
                                </a:moveTo>
                                <a:lnTo>
                                  <a:pt x="20955" y="1586204"/>
                                </a:lnTo>
                              </a:path>
                            </a:pathLst>
                          </a:custGeom>
                          <a:ln w="6350">
                            <a:solidFill>
                              <a:srgbClr val="231F20"/>
                            </a:solidFill>
                            <a:prstDash val="solid"/>
                          </a:ln>
                        </wps:spPr>
                        <wps:bodyPr wrap="square" lIns="0" tIns="0" rIns="0" bIns="0" rtlCol="0">
                          <a:prstTxWarp prst="textNoShape">
                            <a:avLst/>
                          </a:prstTxWarp>
                          <a:noAutofit/>
                        </wps:bodyPr>
                      </wps:wsp>
                      <wps:wsp>
                        <wps:cNvPr id="122" name="Textbox 121"/>
                        <wps:cNvSpPr txBox="1"/>
                        <wps:spPr>
                          <a:xfrm>
                            <a:off x="216606" y="82021"/>
                            <a:ext cx="259079" cy="123189"/>
                          </a:xfrm>
                          <a:prstGeom prst="rect">
                            <a:avLst/>
                          </a:prstGeom>
                        </wps:spPr>
                        <wps:txbx>
                          <w:txbxContent>
                            <w:p w:rsidR="006C075D" w:rsidRDefault="006C075D">
                              <w:pPr>
                                <w:spacing w:before="24"/>
                                <w:rPr>
                                  <w:rFonts w:ascii="Trebuchet MS"/>
                                  <w:sz w:val="14"/>
                                </w:rPr>
                              </w:pPr>
                              <w:r>
                                <w:rPr>
                                  <w:rFonts w:ascii="Trebuchet MS"/>
                                  <w:color w:val="231F20"/>
                                  <w:spacing w:val="-5"/>
                                  <w:sz w:val="14"/>
                                </w:rPr>
                                <w:t>10,000</w:t>
                              </w:r>
                            </w:p>
                          </w:txbxContent>
                        </wps:txbx>
                        <wps:bodyPr wrap="square" lIns="0" tIns="0" rIns="0" bIns="0" rtlCol="0">
                          <a:noAutofit/>
                        </wps:bodyPr>
                      </wps:wsp>
                      <wps:wsp>
                        <wps:cNvPr id="123" name="Textbox 122"/>
                        <wps:cNvSpPr txBox="1"/>
                        <wps:spPr>
                          <a:xfrm>
                            <a:off x="2074971" y="228973"/>
                            <a:ext cx="139065" cy="123189"/>
                          </a:xfrm>
                          <a:prstGeom prst="rect">
                            <a:avLst/>
                          </a:prstGeom>
                        </wps:spPr>
                        <wps:txbx>
                          <w:txbxContent>
                            <w:p w:rsidR="006C075D" w:rsidRDefault="006C075D">
                              <w:pPr>
                                <w:spacing w:before="24"/>
                                <w:rPr>
                                  <w:rFonts w:ascii="Trebuchet MS"/>
                                  <w:sz w:val="14"/>
                                </w:rPr>
                              </w:pPr>
                              <w:r>
                                <w:rPr>
                                  <w:rFonts w:ascii="Trebuchet MS"/>
                                  <w:color w:val="305698"/>
                                  <w:spacing w:val="-5"/>
                                  <w:sz w:val="14"/>
                                </w:rPr>
                                <w:t>241</w:t>
                              </w:r>
                            </w:p>
                          </w:txbxContent>
                        </wps:txbx>
                        <wps:bodyPr wrap="square" lIns="0" tIns="0" rIns="0" bIns="0" rtlCol="0">
                          <a:noAutofit/>
                        </wps:bodyPr>
                      </wps:wsp>
                      <wps:wsp>
                        <wps:cNvPr id="124" name="Textbox 123"/>
                        <wps:cNvSpPr txBox="1"/>
                        <wps:spPr>
                          <a:xfrm>
                            <a:off x="2535473" y="144429"/>
                            <a:ext cx="151765" cy="123189"/>
                          </a:xfrm>
                          <a:prstGeom prst="rect">
                            <a:avLst/>
                          </a:prstGeom>
                        </wps:spPr>
                        <wps:txbx>
                          <w:txbxContent>
                            <w:p w:rsidR="006C075D" w:rsidRDefault="006C075D">
                              <w:pPr>
                                <w:spacing w:before="24"/>
                                <w:rPr>
                                  <w:rFonts w:ascii="Trebuchet MS"/>
                                  <w:sz w:val="14"/>
                                </w:rPr>
                              </w:pPr>
                              <w:r>
                                <w:rPr>
                                  <w:rFonts w:ascii="Trebuchet MS"/>
                                  <w:color w:val="305698"/>
                                  <w:spacing w:val="-5"/>
                                  <w:sz w:val="14"/>
                                </w:rPr>
                                <w:t>257</w:t>
                              </w:r>
                            </w:p>
                          </w:txbxContent>
                        </wps:txbx>
                        <wps:bodyPr wrap="square" lIns="0" tIns="0" rIns="0" bIns="0" rtlCol="0">
                          <a:noAutofit/>
                        </wps:bodyPr>
                      </wps:wsp>
                      <wps:wsp>
                        <wps:cNvPr id="125" name="Textbox 124"/>
                        <wps:cNvSpPr txBox="1"/>
                        <wps:spPr>
                          <a:xfrm>
                            <a:off x="2849735" y="74998"/>
                            <a:ext cx="158115" cy="123189"/>
                          </a:xfrm>
                          <a:prstGeom prst="rect">
                            <a:avLst/>
                          </a:prstGeom>
                        </wps:spPr>
                        <wps:txbx>
                          <w:txbxContent>
                            <w:p w:rsidR="006C075D" w:rsidRDefault="006C075D">
                              <w:pPr>
                                <w:spacing w:before="24"/>
                                <w:rPr>
                                  <w:rFonts w:ascii="Trebuchet MS"/>
                                  <w:sz w:val="14"/>
                                </w:rPr>
                              </w:pPr>
                              <w:r>
                                <w:rPr>
                                  <w:rFonts w:ascii="Trebuchet MS"/>
                                  <w:color w:val="231F20"/>
                                  <w:spacing w:val="-5"/>
                                  <w:w w:val="105"/>
                                  <w:sz w:val="14"/>
                                </w:rPr>
                                <w:t>300</w:t>
                              </w:r>
                            </w:p>
                          </w:txbxContent>
                        </wps:txbx>
                        <wps:bodyPr wrap="square" lIns="0" tIns="0" rIns="0" bIns="0" rtlCol="0">
                          <a:noAutofit/>
                        </wps:bodyPr>
                      </wps:wsp>
                      <wps:wsp>
                        <wps:cNvPr id="126" name="Textbox 125"/>
                        <wps:cNvSpPr txBox="1"/>
                        <wps:spPr>
                          <a:xfrm>
                            <a:off x="245231" y="399305"/>
                            <a:ext cx="230504" cy="123189"/>
                          </a:xfrm>
                          <a:prstGeom prst="rect">
                            <a:avLst/>
                          </a:prstGeom>
                        </wps:spPr>
                        <wps:txbx>
                          <w:txbxContent>
                            <w:p w:rsidR="006C075D" w:rsidRDefault="006C075D">
                              <w:pPr>
                                <w:spacing w:before="24"/>
                                <w:rPr>
                                  <w:rFonts w:ascii="Trebuchet MS"/>
                                  <w:sz w:val="14"/>
                                </w:rPr>
                              </w:pPr>
                              <w:r>
                                <w:rPr>
                                  <w:rFonts w:ascii="Trebuchet MS"/>
                                  <w:color w:val="231F20"/>
                                  <w:spacing w:val="-2"/>
                                  <w:sz w:val="14"/>
                                </w:rPr>
                                <w:t>8,000</w:t>
                              </w:r>
                            </w:p>
                          </w:txbxContent>
                        </wps:txbx>
                        <wps:bodyPr wrap="square" lIns="0" tIns="0" rIns="0" bIns="0" rtlCol="0">
                          <a:noAutofit/>
                        </wps:bodyPr>
                      </wps:wsp>
                      <wps:wsp>
                        <wps:cNvPr id="127" name="Textbox 126"/>
                        <wps:cNvSpPr txBox="1"/>
                        <wps:spPr>
                          <a:xfrm>
                            <a:off x="2849735" y="339298"/>
                            <a:ext cx="156210" cy="123189"/>
                          </a:xfrm>
                          <a:prstGeom prst="rect">
                            <a:avLst/>
                          </a:prstGeom>
                        </wps:spPr>
                        <wps:txbx>
                          <w:txbxContent>
                            <w:p w:rsidR="006C075D" w:rsidRDefault="006C075D">
                              <w:pPr>
                                <w:spacing w:before="24"/>
                                <w:rPr>
                                  <w:rFonts w:ascii="Trebuchet MS"/>
                                  <w:sz w:val="14"/>
                                </w:rPr>
                              </w:pPr>
                              <w:r>
                                <w:rPr>
                                  <w:rFonts w:ascii="Trebuchet MS"/>
                                  <w:color w:val="231F20"/>
                                  <w:spacing w:val="-5"/>
                                  <w:sz w:val="14"/>
                                </w:rPr>
                                <w:t>250</w:t>
                              </w:r>
                            </w:p>
                          </w:txbxContent>
                        </wps:txbx>
                        <wps:bodyPr wrap="square" lIns="0" tIns="0" rIns="0" bIns="0" rtlCol="0">
                          <a:noAutofit/>
                        </wps:bodyPr>
                      </wps:wsp>
                      <wps:wsp>
                        <wps:cNvPr id="128" name="Textbox 127"/>
                        <wps:cNvSpPr txBox="1"/>
                        <wps:spPr>
                          <a:xfrm>
                            <a:off x="1614469" y="466958"/>
                            <a:ext cx="133985" cy="123189"/>
                          </a:xfrm>
                          <a:prstGeom prst="rect">
                            <a:avLst/>
                          </a:prstGeom>
                        </wps:spPr>
                        <wps:txbx>
                          <w:txbxContent>
                            <w:p w:rsidR="006C075D" w:rsidRDefault="006C075D">
                              <w:pPr>
                                <w:spacing w:before="24"/>
                                <w:rPr>
                                  <w:rFonts w:ascii="Trebuchet MS"/>
                                  <w:sz w:val="14"/>
                                </w:rPr>
                              </w:pPr>
                              <w:r>
                                <w:rPr>
                                  <w:rFonts w:ascii="Trebuchet MS"/>
                                  <w:color w:val="305698"/>
                                  <w:spacing w:val="-5"/>
                                  <w:w w:val="95"/>
                                  <w:sz w:val="14"/>
                                </w:rPr>
                                <w:t>196</w:t>
                              </w:r>
                            </w:p>
                          </w:txbxContent>
                        </wps:txbx>
                        <wps:bodyPr wrap="square" lIns="0" tIns="0" rIns="0" bIns="0" rtlCol="0">
                          <a:noAutofit/>
                        </wps:bodyPr>
                      </wps:wsp>
                      <wps:wsp>
                        <wps:cNvPr id="129" name="Textbox 128"/>
                        <wps:cNvSpPr txBox="1"/>
                        <wps:spPr>
                          <a:xfrm>
                            <a:off x="2849735" y="603864"/>
                            <a:ext cx="156845" cy="123189"/>
                          </a:xfrm>
                          <a:prstGeom prst="rect">
                            <a:avLst/>
                          </a:prstGeom>
                        </wps:spPr>
                        <wps:txbx>
                          <w:txbxContent>
                            <w:p w:rsidR="006C075D" w:rsidRDefault="006C075D">
                              <w:pPr>
                                <w:spacing w:before="24"/>
                                <w:rPr>
                                  <w:rFonts w:ascii="Trebuchet MS"/>
                                  <w:sz w:val="14"/>
                                </w:rPr>
                              </w:pPr>
                              <w:r>
                                <w:rPr>
                                  <w:rFonts w:ascii="Trebuchet MS"/>
                                  <w:color w:val="231F20"/>
                                  <w:spacing w:val="-5"/>
                                  <w:w w:val="105"/>
                                  <w:sz w:val="14"/>
                                </w:rPr>
                                <w:t>200</w:t>
                              </w:r>
                            </w:p>
                          </w:txbxContent>
                        </wps:txbx>
                        <wps:bodyPr wrap="square" lIns="0" tIns="0" rIns="0" bIns="0" rtlCol="0">
                          <a:noAutofit/>
                        </wps:bodyPr>
                      </wps:wsp>
                      <wps:wsp>
                        <wps:cNvPr id="130" name="Textbox 129"/>
                        <wps:cNvSpPr txBox="1"/>
                        <wps:spPr>
                          <a:xfrm>
                            <a:off x="249676" y="716500"/>
                            <a:ext cx="226060" cy="123189"/>
                          </a:xfrm>
                          <a:prstGeom prst="rect">
                            <a:avLst/>
                          </a:prstGeom>
                        </wps:spPr>
                        <wps:txbx>
                          <w:txbxContent>
                            <w:p w:rsidR="006C075D" w:rsidRDefault="006C075D">
                              <w:pPr>
                                <w:spacing w:before="24"/>
                                <w:rPr>
                                  <w:rFonts w:ascii="Trebuchet MS"/>
                                  <w:sz w:val="14"/>
                                </w:rPr>
                              </w:pPr>
                              <w:r>
                                <w:rPr>
                                  <w:rFonts w:ascii="Trebuchet MS"/>
                                  <w:color w:val="231F20"/>
                                  <w:spacing w:val="-2"/>
                                  <w:sz w:val="14"/>
                                </w:rPr>
                                <w:t>6,000</w:t>
                              </w:r>
                            </w:p>
                          </w:txbxContent>
                        </wps:txbx>
                        <wps:bodyPr wrap="square" lIns="0" tIns="0" rIns="0" bIns="0" rtlCol="0">
                          <a:noAutofit/>
                        </wps:bodyPr>
                      </wps:wsp>
                      <wps:wsp>
                        <wps:cNvPr id="131" name="Textbox 130"/>
                        <wps:cNvSpPr txBox="1"/>
                        <wps:spPr>
                          <a:xfrm>
                            <a:off x="1154056" y="842472"/>
                            <a:ext cx="137160" cy="123189"/>
                          </a:xfrm>
                          <a:prstGeom prst="rect">
                            <a:avLst/>
                          </a:prstGeom>
                        </wps:spPr>
                        <wps:txbx>
                          <w:txbxContent>
                            <w:p w:rsidR="006C075D" w:rsidRDefault="006C075D">
                              <w:pPr>
                                <w:spacing w:before="24"/>
                                <w:rPr>
                                  <w:rFonts w:ascii="Trebuchet MS"/>
                                  <w:sz w:val="14"/>
                                </w:rPr>
                              </w:pPr>
                              <w:r>
                                <w:rPr>
                                  <w:rFonts w:ascii="Trebuchet MS"/>
                                  <w:color w:val="305698"/>
                                  <w:spacing w:val="-6"/>
                                  <w:sz w:val="14"/>
                                </w:rPr>
                                <w:t>125</w:t>
                              </w:r>
                            </w:p>
                          </w:txbxContent>
                        </wps:txbx>
                        <wps:bodyPr wrap="square" lIns="0" tIns="0" rIns="0" bIns="0" rtlCol="0">
                          <a:noAutofit/>
                        </wps:bodyPr>
                      </wps:wsp>
                      <wps:wsp>
                        <wps:cNvPr id="132" name="Textbox 131"/>
                        <wps:cNvSpPr txBox="1"/>
                        <wps:spPr>
                          <a:xfrm>
                            <a:off x="2849735" y="868164"/>
                            <a:ext cx="140335" cy="123189"/>
                          </a:xfrm>
                          <a:prstGeom prst="rect">
                            <a:avLst/>
                          </a:prstGeom>
                        </wps:spPr>
                        <wps:txbx>
                          <w:txbxContent>
                            <w:p w:rsidR="006C075D" w:rsidRDefault="006C075D">
                              <w:pPr>
                                <w:spacing w:before="24"/>
                                <w:rPr>
                                  <w:rFonts w:ascii="Trebuchet MS"/>
                                  <w:sz w:val="14"/>
                                </w:rPr>
                              </w:pPr>
                              <w:r>
                                <w:rPr>
                                  <w:rFonts w:ascii="Trebuchet MS"/>
                                  <w:color w:val="231F20"/>
                                  <w:spacing w:val="-5"/>
                                  <w:sz w:val="14"/>
                                </w:rPr>
                                <w:t>150</w:t>
                              </w:r>
                            </w:p>
                          </w:txbxContent>
                        </wps:txbx>
                        <wps:bodyPr wrap="square" lIns="0" tIns="0" rIns="0" bIns="0" rtlCol="0">
                          <a:noAutofit/>
                        </wps:bodyPr>
                      </wps:wsp>
                      <wps:wsp>
                        <wps:cNvPr id="133" name="Textbox 132"/>
                        <wps:cNvSpPr txBox="1"/>
                        <wps:spPr>
                          <a:xfrm>
                            <a:off x="244698" y="1033785"/>
                            <a:ext cx="231140" cy="123189"/>
                          </a:xfrm>
                          <a:prstGeom prst="rect">
                            <a:avLst/>
                          </a:prstGeom>
                        </wps:spPr>
                        <wps:txbx>
                          <w:txbxContent>
                            <w:p w:rsidR="006C075D" w:rsidRDefault="006C075D">
                              <w:pPr>
                                <w:spacing w:before="24"/>
                                <w:rPr>
                                  <w:rFonts w:ascii="Trebuchet MS"/>
                                  <w:sz w:val="14"/>
                                </w:rPr>
                              </w:pPr>
                              <w:r>
                                <w:rPr>
                                  <w:rFonts w:ascii="Trebuchet MS"/>
                                  <w:color w:val="231F20"/>
                                  <w:spacing w:val="-2"/>
                                  <w:sz w:val="14"/>
                                </w:rPr>
                                <w:t>4,000</w:t>
                              </w:r>
                            </w:p>
                          </w:txbxContent>
                        </wps:txbx>
                        <wps:bodyPr wrap="square" lIns="0" tIns="0" rIns="0" bIns="0" rtlCol="0">
                          <a:noAutofit/>
                        </wps:bodyPr>
                      </wps:wsp>
                      <wps:wsp>
                        <wps:cNvPr id="134" name="Textbox 133"/>
                        <wps:cNvSpPr txBox="1"/>
                        <wps:spPr>
                          <a:xfrm>
                            <a:off x="710267" y="1133264"/>
                            <a:ext cx="106680" cy="123189"/>
                          </a:xfrm>
                          <a:prstGeom prst="rect">
                            <a:avLst/>
                          </a:prstGeom>
                        </wps:spPr>
                        <wps:txbx>
                          <w:txbxContent>
                            <w:p w:rsidR="006C075D" w:rsidRDefault="006C075D">
                              <w:pPr>
                                <w:spacing w:before="24"/>
                                <w:rPr>
                                  <w:rFonts w:ascii="Trebuchet MS"/>
                                  <w:sz w:val="14"/>
                                </w:rPr>
                              </w:pPr>
                              <w:r>
                                <w:rPr>
                                  <w:rFonts w:ascii="Trebuchet MS"/>
                                  <w:color w:val="305698"/>
                                  <w:spacing w:val="-5"/>
                                  <w:sz w:val="14"/>
                                </w:rPr>
                                <w:t>70</w:t>
                              </w:r>
                            </w:p>
                          </w:txbxContent>
                        </wps:txbx>
                        <wps:bodyPr wrap="square" lIns="0" tIns="0" rIns="0" bIns="0" rtlCol="0">
                          <a:noAutofit/>
                        </wps:bodyPr>
                      </wps:wsp>
                      <wps:wsp>
                        <wps:cNvPr id="135" name="Textbox 134"/>
                        <wps:cNvSpPr txBox="1"/>
                        <wps:spPr>
                          <a:xfrm>
                            <a:off x="2849735" y="1132730"/>
                            <a:ext cx="140970" cy="123189"/>
                          </a:xfrm>
                          <a:prstGeom prst="rect">
                            <a:avLst/>
                          </a:prstGeom>
                        </wps:spPr>
                        <wps:txbx>
                          <w:txbxContent>
                            <w:p w:rsidR="006C075D" w:rsidRDefault="006C075D">
                              <w:pPr>
                                <w:spacing w:before="24"/>
                                <w:rPr>
                                  <w:rFonts w:ascii="Trebuchet MS"/>
                                  <w:sz w:val="14"/>
                                </w:rPr>
                              </w:pPr>
                              <w:r>
                                <w:rPr>
                                  <w:rFonts w:ascii="Trebuchet MS"/>
                                  <w:color w:val="231F20"/>
                                  <w:spacing w:val="-5"/>
                                  <w:sz w:val="14"/>
                                </w:rPr>
                                <w:t>100</w:t>
                              </w:r>
                            </w:p>
                          </w:txbxContent>
                        </wps:txbx>
                        <wps:bodyPr wrap="square" lIns="0" tIns="0" rIns="0" bIns="0" rtlCol="0">
                          <a:noAutofit/>
                        </wps:bodyPr>
                      </wps:wsp>
                      <wps:wsp>
                        <wps:cNvPr id="136" name="Textbox 135"/>
                        <wps:cNvSpPr txBox="1"/>
                        <wps:spPr>
                          <a:xfrm>
                            <a:off x="249321" y="1351069"/>
                            <a:ext cx="226060" cy="123189"/>
                          </a:xfrm>
                          <a:prstGeom prst="rect">
                            <a:avLst/>
                          </a:prstGeom>
                        </wps:spPr>
                        <wps:txbx>
                          <w:txbxContent>
                            <w:p w:rsidR="006C075D" w:rsidRDefault="006C075D">
                              <w:pPr>
                                <w:spacing w:before="24"/>
                                <w:rPr>
                                  <w:rFonts w:ascii="Trebuchet MS"/>
                                  <w:sz w:val="14"/>
                                </w:rPr>
                              </w:pPr>
                              <w:r>
                                <w:rPr>
                                  <w:rFonts w:ascii="Trebuchet MS"/>
                                  <w:color w:val="231F20"/>
                                  <w:spacing w:val="-2"/>
                                  <w:sz w:val="14"/>
                                </w:rPr>
                                <w:t>2,000</w:t>
                              </w:r>
                            </w:p>
                          </w:txbxContent>
                        </wps:txbx>
                        <wps:bodyPr wrap="square" lIns="0" tIns="0" rIns="0" bIns="0" rtlCol="0">
                          <a:noAutofit/>
                        </wps:bodyPr>
                      </wps:wsp>
                      <wps:wsp>
                        <wps:cNvPr id="137" name="Textbox 136"/>
                        <wps:cNvSpPr txBox="1"/>
                        <wps:spPr>
                          <a:xfrm>
                            <a:off x="2849735" y="1397030"/>
                            <a:ext cx="110489" cy="123189"/>
                          </a:xfrm>
                          <a:prstGeom prst="rect">
                            <a:avLst/>
                          </a:prstGeom>
                        </wps:spPr>
                        <wps:txbx>
                          <w:txbxContent>
                            <w:p w:rsidR="006C075D" w:rsidRDefault="006C075D">
                              <w:pPr>
                                <w:spacing w:before="24"/>
                                <w:rPr>
                                  <w:rFonts w:ascii="Trebuchet MS"/>
                                  <w:sz w:val="14"/>
                                </w:rPr>
                              </w:pPr>
                              <w:r>
                                <w:rPr>
                                  <w:rFonts w:ascii="Trebuchet MS"/>
                                  <w:color w:val="231F20"/>
                                  <w:spacing w:val="-5"/>
                                  <w:w w:val="105"/>
                                  <w:sz w:val="14"/>
                                </w:rPr>
                                <w:t>50</w:t>
                              </w:r>
                            </w:p>
                          </w:txbxContent>
                        </wps:txbx>
                        <wps:bodyPr wrap="square" lIns="0" tIns="0" rIns="0" bIns="0" rtlCol="0">
                          <a:noAutofit/>
                        </wps:bodyPr>
                      </wps:wsp>
                      <wps:wsp>
                        <wps:cNvPr id="138" name="Textbox 137"/>
                        <wps:cNvSpPr txBox="1"/>
                        <wps:spPr>
                          <a:xfrm>
                            <a:off x="413519" y="1668264"/>
                            <a:ext cx="62230" cy="123189"/>
                          </a:xfrm>
                          <a:prstGeom prst="rect">
                            <a:avLst/>
                          </a:prstGeom>
                        </wps:spPr>
                        <wps:txbx>
                          <w:txbxContent>
                            <w:p w:rsidR="006C075D" w:rsidRDefault="006C075D">
                              <w:pPr>
                                <w:spacing w:before="24"/>
                                <w:rPr>
                                  <w:rFonts w:ascii="Trebuchet MS"/>
                                  <w:sz w:val="14"/>
                                </w:rPr>
                              </w:pPr>
                              <w:r>
                                <w:rPr>
                                  <w:rFonts w:ascii="Trebuchet MS"/>
                                  <w:color w:val="231F20"/>
                                  <w:spacing w:val="-10"/>
                                  <w:w w:val="105"/>
                                  <w:sz w:val="14"/>
                                </w:rPr>
                                <w:t>0</w:t>
                              </w:r>
                            </w:p>
                          </w:txbxContent>
                        </wps:txbx>
                        <wps:bodyPr wrap="square" lIns="0" tIns="0" rIns="0" bIns="0" rtlCol="0">
                          <a:noAutofit/>
                        </wps:bodyPr>
                      </wps:wsp>
                      <wps:wsp>
                        <wps:cNvPr id="139" name="Textbox 138"/>
                        <wps:cNvSpPr txBox="1"/>
                        <wps:spPr>
                          <a:xfrm>
                            <a:off x="2849735" y="1661330"/>
                            <a:ext cx="62230" cy="123189"/>
                          </a:xfrm>
                          <a:prstGeom prst="rect">
                            <a:avLst/>
                          </a:prstGeom>
                        </wps:spPr>
                        <wps:txbx>
                          <w:txbxContent>
                            <w:p w:rsidR="006C075D" w:rsidRDefault="006C075D">
                              <w:pPr>
                                <w:spacing w:before="24"/>
                                <w:rPr>
                                  <w:rFonts w:ascii="Trebuchet MS"/>
                                  <w:sz w:val="14"/>
                                </w:rPr>
                              </w:pPr>
                              <w:r>
                                <w:rPr>
                                  <w:rFonts w:ascii="Trebuchet MS"/>
                                  <w:color w:val="231F20"/>
                                  <w:spacing w:val="-10"/>
                                  <w:w w:val="105"/>
                                  <w:sz w:val="14"/>
                                </w:rPr>
                                <w:t>0</w:t>
                              </w:r>
                            </w:p>
                          </w:txbxContent>
                        </wps:txbx>
                        <wps:bodyPr wrap="square" lIns="0" tIns="0" rIns="0" bIns="0" rtlCol="0">
                          <a:noAutofit/>
                        </wps:bodyPr>
                      </wps:wsp>
                      <wps:wsp>
                        <wps:cNvPr id="140" name="Textbox 139"/>
                        <wps:cNvSpPr txBox="1"/>
                        <wps:spPr>
                          <a:xfrm>
                            <a:off x="612922" y="1770054"/>
                            <a:ext cx="2238375" cy="324485"/>
                          </a:xfrm>
                          <a:prstGeom prst="rect">
                            <a:avLst/>
                          </a:prstGeom>
                        </wps:spPr>
                        <wps:txbx>
                          <w:txbxContent>
                            <w:p w:rsidR="006C075D" w:rsidRDefault="006C075D">
                              <w:pPr>
                                <w:tabs>
                                  <w:tab w:val="left" w:pos="725"/>
                                  <w:tab w:val="left" w:pos="1450"/>
                                  <w:tab w:val="left" w:pos="2175"/>
                                  <w:tab w:val="left" w:pos="2900"/>
                                </w:tabs>
                                <w:spacing w:before="24"/>
                                <w:rPr>
                                  <w:rFonts w:ascii="Trebuchet MS"/>
                                  <w:sz w:val="14"/>
                                </w:rPr>
                              </w:pPr>
                              <w:r>
                                <w:rPr>
                                  <w:rFonts w:ascii="Trebuchet MS"/>
                                  <w:color w:val="231F20"/>
                                  <w:spacing w:val="-4"/>
                                  <w:sz w:val="14"/>
                                </w:rPr>
                                <w:t>2021-</w:t>
                              </w:r>
                              <w:r>
                                <w:rPr>
                                  <w:rFonts w:ascii="Trebuchet MS"/>
                                  <w:color w:val="231F20"/>
                                  <w:spacing w:val="-5"/>
                                  <w:sz w:val="14"/>
                                </w:rPr>
                                <w:t>22</w:t>
                              </w:r>
                              <w:r>
                                <w:rPr>
                                  <w:rFonts w:ascii="Trebuchet MS"/>
                                  <w:color w:val="231F20"/>
                                  <w:sz w:val="14"/>
                                </w:rPr>
                                <w:tab/>
                                <w:t>2022-</w:t>
                              </w:r>
                              <w:r>
                                <w:rPr>
                                  <w:rFonts w:ascii="Trebuchet MS"/>
                                  <w:color w:val="231F20"/>
                                  <w:spacing w:val="-5"/>
                                  <w:sz w:val="14"/>
                                </w:rPr>
                                <w:t>23</w:t>
                              </w:r>
                              <w:r>
                                <w:rPr>
                                  <w:rFonts w:ascii="Trebuchet MS"/>
                                  <w:color w:val="231F20"/>
                                  <w:sz w:val="14"/>
                                </w:rPr>
                                <w:tab/>
                                <w:t>2023-</w:t>
                              </w:r>
                              <w:r>
                                <w:rPr>
                                  <w:rFonts w:ascii="Trebuchet MS"/>
                                  <w:color w:val="231F20"/>
                                  <w:spacing w:val="-5"/>
                                  <w:sz w:val="14"/>
                                </w:rPr>
                                <w:t>24</w:t>
                              </w:r>
                              <w:r>
                                <w:rPr>
                                  <w:rFonts w:ascii="Trebuchet MS"/>
                                  <w:color w:val="231F20"/>
                                  <w:sz w:val="14"/>
                                </w:rPr>
                                <w:tab/>
                                <w:t>2024-</w:t>
                              </w:r>
                              <w:r>
                                <w:rPr>
                                  <w:rFonts w:ascii="Trebuchet MS"/>
                                  <w:color w:val="231F20"/>
                                  <w:spacing w:val="-5"/>
                                  <w:sz w:val="14"/>
                                </w:rPr>
                                <w:t>25</w:t>
                              </w:r>
                              <w:r>
                                <w:rPr>
                                  <w:rFonts w:ascii="Trebuchet MS"/>
                                  <w:color w:val="231F20"/>
                                  <w:sz w:val="14"/>
                                </w:rPr>
                                <w:tab/>
                                <w:t>2025-</w:t>
                              </w:r>
                              <w:r>
                                <w:rPr>
                                  <w:rFonts w:ascii="Trebuchet MS"/>
                                  <w:color w:val="231F20"/>
                                  <w:spacing w:val="-5"/>
                                  <w:sz w:val="14"/>
                                </w:rPr>
                                <w:t>26</w:t>
                              </w:r>
                            </w:p>
                            <w:p w:rsidR="006C075D" w:rsidRDefault="006C075D">
                              <w:pPr>
                                <w:tabs>
                                  <w:tab w:val="left" w:pos="2291"/>
                                </w:tabs>
                                <w:spacing w:before="155"/>
                                <w:ind w:left="84"/>
                                <w:rPr>
                                  <w:rFonts w:ascii="Trebuchet MS" w:eastAsia="Trebuchet MS" w:hAnsi="Trebuchet MS" w:cs="Trebuchet MS"/>
                                  <w:sz w:val="14"/>
                                  <w:szCs w:val="14"/>
                                </w:rPr>
                              </w:pPr>
                              <w:r>
                                <w:rPr>
                                  <w:rFonts w:ascii="Trebuchet MS" w:eastAsia="Trebuchet MS" w:hAnsi="Trebuchet MS" w:cs="Trebuchet MS"/>
                                  <w:color w:val="231F20"/>
                                  <w:sz w:val="14"/>
                                  <w:szCs w:val="14"/>
                                </w:rPr>
                                <w:t>Amount</w:t>
                              </w:r>
                              <w:r>
                                <w:rPr>
                                  <w:rFonts w:ascii="Trebuchet MS" w:eastAsia="Trebuchet MS" w:hAnsi="Trebuchet MS" w:cs="Trebuchet MS"/>
                                  <w:color w:val="231F20"/>
                                  <w:spacing w:val="4"/>
                                  <w:sz w:val="14"/>
                                  <w:szCs w:val="14"/>
                                </w:rPr>
                                <w:t xml:space="preserve"> </w:t>
                              </w:r>
                              <w:r>
                                <w:rPr>
                                  <w:rFonts w:ascii="Trebuchet MS" w:eastAsia="Trebuchet MS" w:hAnsi="Trebuchet MS" w:cs="Trebuchet MS"/>
                                  <w:color w:val="231F20"/>
                                  <w:sz w:val="14"/>
                                  <w:szCs w:val="14"/>
                                </w:rPr>
                                <w:t>(</w:t>
                              </w:r>
                              <w:proofErr w:type="gramStart"/>
                              <w:r>
                                <w:rPr>
                                  <w:rFonts w:ascii="Trebuchet MS" w:eastAsia="Trebuchet MS" w:hAnsi="Trebuchet MS" w:cs="Trebuchet MS"/>
                                  <w:color w:val="231F20"/>
                                  <w:sz w:val="14"/>
                                  <w:szCs w:val="14"/>
                                </w:rPr>
                                <w:t>in</w:t>
                              </w:r>
                              <w:r>
                                <w:rPr>
                                  <w:rFonts w:ascii="Trebuchet MS" w:eastAsia="Trebuchet MS" w:hAnsi="Trebuchet MS" w:cs="Trebuchet MS"/>
                                  <w:color w:val="231F20"/>
                                  <w:spacing w:val="5"/>
                                  <w:sz w:val="14"/>
                                  <w:szCs w:val="14"/>
                                </w:rPr>
                                <w:t xml:space="preserve"> </w:t>
                              </w:r>
                              <w:r w:rsidR="007C56A5">
                                <w:rPr>
                                  <w:rFonts w:ascii="Trebuchet MS" w:eastAsia="Trebuchet MS" w:hAnsi="Trebuchet MS" w:cs="Trebuchet MS"/>
                                  <w:color w:val="231F20"/>
                                  <w:sz w:val="14"/>
                                  <w:szCs w:val="14"/>
                                </w:rPr>
                                <w:t>₹</w:t>
                              </w:r>
                              <w:r>
                                <w:rPr>
                                  <w:rFonts w:ascii="Trebuchet MS" w:eastAsia="Trebuchet MS" w:hAnsi="Trebuchet MS" w:cs="Trebuchet MS"/>
                                  <w:color w:val="231F20"/>
                                  <w:spacing w:val="4"/>
                                  <w:sz w:val="14"/>
                                  <w:szCs w:val="14"/>
                                </w:rPr>
                                <w:t xml:space="preserve"> </w:t>
                              </w:r>
                              <w:r>
                                <w:rPr>
                                  <w:rFonts w:ascii="Trebuchet MS" w:eastAsia="Trebuchet MS" w:hAnsi="Trebuchet MS" w:cs="Trebuchet MS"/>
                                  <w:color w:val="231F20"/>
                                  <w:spacing w:val="-2"/>
                                  <w:sz w:val="14"/>
                                  <w:szCs w:val="14"/>
                                </w:rPr>
                                <w:t>crore</w:t>
                              </w:r>
                              <w:proofErr w:type="gramEnd"/>
                              <w:r>
                                <w:rPr>
                                  <w:rFonts w:ascii="Trebuchet MS" w:eastAsia="Trebuchet MS" w:hAnsi="Trebuchet MS" w:cs="Trebuchet MS"/>
                                  <w:color w:val="231F20"/>
                                  <w:spacing w:val="-2"/>
                                  <w:sz w:val="14"/>
                                  <w:szCs w:val="14"/>
                                </w:rPr>
                                <w:t>)</w:t>
                              </w:r>
                              <w:r>
                                <w:rPr>
                                  <w:rFonts w:ascii="Trebuchet MS" w:eastAsia="Trebuchet MS" w:hAnsi="Trebuchet MS" w:cs="Trebuchet MS"/>
                                  <w:color w:val="231F20"/>
                                  <w:sz w:val="14"/>
                                  <w:szCs w:val="14"/>
                                </w:rPr>
                                <w:tab/>
                                <w:t>No.</w:t>
                              </w:r>
                              <w:r>
                                <w:rPr>
                                  <w:rFonts w:ascii="Trebuchet MS" w:eastAsia="Trebuchet MS" w:hAnsi="Trebuchet MS" w:cs="Trebuchet MS"/>
                                  <w:color w:val="231F20"/>
                                  <w:spacing w:val="2"/>
                                  <w:sz w:val="14"/>
                                  <w:szCs w:val="14"/>
                                </w:rPr>
                                <w:t xml:space="preserve"> </w:t>
                              </w:r>
                              <w:r>
                                <w:rPr>
                                  <w:rFonts w:ascii="Trebuchet MS" w:eastAsia="Trebuchet MS" w:hAnsi="Trebuchet MS" w:cs="Trebuchet MS"/>
                                  <w:color w:val="231F20"/>
                                  <w:sz w:val="14"/>
                                  <w:szCs w:val="14"/>
                                </w:rPr>
                                <w:t>of</w:t>
                              </w:r>
                              <w:r>
                                <w:rPr>
                                  <w:rFonts w:ascii="Trebuchet MS" w:eastAsia="Trebuchet MS" w:hAnsi="Trebuchet MS" w:cs="Trebuchet MS"/>
                                  <w:color w:val="231F20"/>
                                  <w:spacing w:val="3"/>
                                  <w:sz w:val="14"/>
                                  <w:szCs w:val="14"/>
                                </w:rPr>
                                <w:t xml:space="preserve"> </w:t>
                              </w:r>
                              <w:r>
                                <w:rPr>
                                  <w:rFonts w:ascii="Trebuchet MS" w:eastAsia="Trebuchet MS" w:hAnsi="Trebuchet MS" w:cs="Trebuchet MS"/>
                                  <w:color w:val="231F20"/>
                                  <w:sz w:val="14"/>
                                  <w:szCs w:val="14"/>
                                </w:rPr>
                                <w:t>issues</w:t>
                              </w:r>
                              <w:r>
                                <w:rPr>
                                  <w:rFonts w:ascii="Trebuchet MS" w:eastAsia="Trebuchet MS" w:hAnsi="Trebuchet MS" w:cs="Trebuchet MS"/>
                                  <w:color w:val="231F20"/>
                                  <w:spacing w:val="2"/>
                                  <w:sz w:val="14"/>
                                  <w:szCs w:val="14"/>
                                </w:rPr>
                                <w:t xml:space="preserve"> </w:t>
                              </w:r>
                              <w:r>
                                <w:rPr>
                                  <w:rFonts w:ascii="Trebuchet MS" w:eastAsia="Trebuchet MS" w:hAnsi="Trebuchet MS" w:cs="Trebuchet MS"/>
                                  <w:color w:val="231F20"/>
                                  <w:spacing w:val="-2"/>
                                  <w:sz w:val="14"/>
                                  <w:szCs w:val="14"/>
                                </w:rPr>
                                <w:t>(RHS)</w:t>
                              </w:r>
                            </w:p>
                          </w:txbxContent>
                        </wps:txbx>
                        <wps:bodyPr wrap="square" lIns="0" tIns="0" rIns="0" bIns="0" rtlCol="0">
                          <a:noAutofit/>
                        </wps:bodyPr>
                      </wps:wsp>
                    </wpg:wgp>
                  </a:graphicData>
                </a:graphic>
              </wp:anchor>
            </w:drawing>
          </mc:Choice>
          <mc:Fallback>
            <w:pict>
              <v:group id="Group 107" o:spid="_x0000_s1106" style="position:absolute;left:0;text-align:left;margin-left:322.5pt;margin-top:-174.1pt;width:256.15pt;height:171.1pt;z-index:251653632;mso-wrap-distance-left:0;mso-wrap-distance-right:0;mso-position-horizontal-relative:page;mso-position-vertical-relative:text" coordsize="32531,217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">
                <v:shape id="Graphic 108" o:spid="_x0000_s1107" style="position:absolute;left:63;top:63;width:32404;height:21603;visibility:visible;mso-wrap-style:square;v-text-anchor:top" coordsize="3240405,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" path="m3239998,2160003l,2160003,,,3239998,r,2160003xe" filled="f" strokecolor="#231f20" strokeweight="1pt">
                  <v:path arrowok="t"/>
                </v:shape>
                <v:shape id="Graphic 109" o:spid="_x0000_s1108" style="position:absolute;left:6713;top:1433;width:19863;height:15869;visibility:visible;mso-wrap-style:square;v-text-anchor:top" coordsize="1986280,158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" path="m144335,1434668l,1434668r,151955l144335,1586623r,-151955xem604774,1216571r-144336,l460438,1586623r144336,l604774,1216571xem1065199,619874r-144335,l920864,1586623r144335,l1065199,619874xem1525638,30429r-144348,l1381290,1586623r144348,l1525638,30429xem1986114,l1841766,r,1586623l1986114,1586623,1986114,xe" fillcolor="#f5821f" stroked="f">
                  <v:path arrowok="t"/>
                </v:shape>
                <v:shape id="Graphic 110" o:spid="_x0000_s1109" style="position:absolute;left:4844;top:1438;width:23311;height:16154;visibility:visible;mso-wrap-style:square;v-text-anchor:top" coordsize="2331085,161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" path="m28803,1586204l28803,em,1586204r28803,em,1269542r28803,em,952373r28803,em,633730r28803,em,316649r28803,em,l28803,em2331072,1586204l2331072,em28803,1586204r2302269,em28803,1586204r,28791em489178,1586204r,28791em949490,1586204r,28791em1409738,1586204r,28791em1870938,1586204r,28791em2331072,1586204r,28791e" filled="f" strokecolor="#231f20" strokeweight=".5pt">
                  <v:path arrowok="t"/>
                </v:shape>
                <v:shape id="Graphic 111" o:spid="_x0000_s1110" style="position:absolute;left:7434;top:3711;width:18422;height:9893;visibility:visible;mso-wrap-style:square;v-text-anchor:top" coordsize="1842135,989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" path="m,988771l460730,697204,920965,322833,1381277,84607,1841766,e" filled="f" strokecolor="#4a72b8" strokeweight="1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2" o:spid="_x0000_s1111" type="#_x0000_t75" style="position:absolute;left:7115;top:13258;width:630;height: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">
                  <v:imagedata r:id="rId20" o:title=""/>
                </v:shape>
                <v:shape id="Image 113" o:spid="_x0000_s1112" type="#_x0000_t75" style="position:absolute;left:11727;top:10350;width:630;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">
                  <v:imagedata r:id="rId21" o:title=""/>
                </v:shape>
                <v:shape id="Image 114" o:spid="_x0000_s1113" type="#_x0000_t75" style="position:absolute;left:16330;top:6607;width:629;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">
                  <v:imagedata r:id="rId22" o:title=""/>
                </v:shape>
                <v:shape id="Image 115" o:spid="_x0000_s1114" type="#_x0000_t75" style="position:absolute;left:20932;top:4225;width:630;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">
                  <v:imagedata r:id="rId23" o:title=""/>
                </v:shape>
                <v:shape id="Image 116" o:spid="_x0000_s1115" type="#_x0000_t75" style="position:absolute;left:25535;top:3374;width:630;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">
                  <v:imagedata r:id="rId24" o:title=""/>
                </v:shape>
                <v:shape id="Graphic 117" o:spid="_x0000_s1116" style="position:absolute;left:4146;top:20200;width:2165;height:438;visibility:visible;mso-wrap-style:square;v-text-anchor:top" coordsize="21653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" path="m216001,l,,,43205r216001,l216001,xe" fillcolor="#f5821f" stroked="f">
                  <v:path arrowok="t"/>
                </v:shape>
                <v:shape id="Graphic 118" o:spid="_x0000_s1117" style="position:absolute;left:18159;top:20438;width:2165;height:13;visibility:visible;mso-wrap-style:square;v-text-anchor:top" coordsize="2165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" path="m,l216001,e" filled="f" strokecolor="#4a72b8" strokeweight="1pt">
                  <v:path arrowok="t"/>
                </v:shape>
                <v:shape id="Image 119" o:spid="_x0000_s1118" type="#_x0000_t75" style="position:absolute;left:18967;top:20163;width:54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">
                  <v:imagedata r:id="rId25" o:title=""/>
                </v:shape>
                <v:shape id="Graphic 120" o:spid="_x0000_s1119" style="position:absolute;left:28155;top:1438;width:209;height:15862;visibility:visible;mso-wrap-style:square;v-text-anchor:top" coordsize="20955,158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" path="m,l20955,em,264363r20955,em,528739r20955,em,793102r20955,em,1321828r20955,em,1057465r20955,em,1586204r20955,e" filled="f" strokecolor="#231f20" strokeweight=".5pt">
                  <v:path arrowok="t"/>
                </v:shape>
                <v:shape id="Textbox 121" o:spid="_x0000_s1120" type="#_x0000_t202" style="position:absolute;left:2166;top:820;width:2590;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rsidR="006C075D" w:rsidRDefault="006C075D">
                        <w:pPr>
                          <w:spacing w:before="24"/>
                          <w:rPr>
                            <w:rFonts w:ascii="Trebuchet MS"/>
                            <w:sz w:val="14"/>
                          </w:rPr>
                        </w:pPr>
                        <w:r>
                          <w:rPr>
                            <w:rFonts w:ascii="Trebuchet MS"/>
                            <w:color w:val="231F20"/>
                            <w:spacing w:val="-5"/>
                            <w:sz w:val="14"/>
                          </w:rPr>
                          <w:t>10,000</w:t>
                        </w:r>
                      </w:p>
                    </w:txbxContent>
                  </v:textbox>
                </v:shape>
                <v:shape id="Textbox 122" o:spid="_x0000_s1121" type="#_x0000_t202" style="position:absolute;left:20749;top:2289;width:1391;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rsidR="006C075D" w:rsidRDefault="006C075D">
                        <w:pPr>
                          <w:spacing w:before="24"/>
                          <w:rPr>
                            <w:rFonts w:ascii="Trebuchet MS"/>
                            <w:sz w:val="14"/>
                          </w:rPr>
                        </w:pPr>
                        <w:r>
                          <w:rPr>
                            <w:rFonts w:ascii="Trebuchet MS"/>
                            <w:color w:val="305698"/>
                            <w:spacing w:val="-5"/>
                            <w:sz w:val="14"/>
                          </w:rPr>
                          <w:t>241</w:t>
                        </w:r>
                      </w:p>
                    </w:txbxContent>
                  </v:textbox>
                </v:shape>
                <v:shape id="Textbox 123" o:spid="_x0000_s1122" type="#_x0000_t202" style="position:absolute;left:25354;top:1444;width:1518;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filled="f" stroked="f">
                  <v:textbox inset="0,0,0,0">
                    <w:txbxContent>
                      <w:p w:rsidR="006C075D" w:rsidRDefault="006C075D">
                        <w:pPr>
                          <w:spacing w:before="24"/>
                          <w:rPr>
                            <w:rFonts w:ascii="Trebuchet MS"/>
                            <w:sz w:val="14"/>
                          </w:rPr>
                        </w:pPr>
                        <w:r>
                          <w:rPr>
                            <w:rFonts w:ascii="Trebuchet MS"/>
                            <w:color w:val="305698"/>
                            <w:spacing w:val="-5"/>
                            <w:sz w:val="14"/>
                          </w:rPr>
                          <w:t>257</w:t>
                        </w:r>
                      </w:p>
                    </w:txbxContent>
                  </v:textbox>
                </v:shape>
                <v:shape id="Textbox 124" o:spid="_x0000_s1123" type="#_x0000_t202" style="position:absolute;left:28497;top:749;width:1581;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4XwwAAANwAAAAPAAAAZHJzL2Rvd25yZXYueG1sRE9Na8JA&#10;EL0X+h+WKfTWbBQq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OhyuF8MAAADcAAAADwAA&#10;AAAAAAAAAAAAAAAHAgAAZHJzL2Rvd25yZXYueG1sUEsFBgAAAAADAAMAtwAAAPcCAAAAAA==&#10;" filled="f" stroked="f">
                  <v:textbox inset="0,0,0,0">
                    <w:txbxContent>
                      <w:p w:rsidR="006C075D" w:rsidRDefault="006C075D">
                        <w:pPr>
                          <w:spacing w:before="24"/>
                          <w:rPr>
                            <w:rFonts w:ascii="Trebuchet MS"/>
                            <w:sz w:val="14"/>
                          </w:rPr>
                        </w:pPr>
                        <w:r>
                          <w:rPr>
                            <w:rFonts w:ascii="Trebuchet MS"/>
                            <w:color w:val="231F20"/>
                            <w:spacing w:val="-5"/>
                            <w:w w:val="105"/>
                            <w:sz w:val="14"/>
                          </w:rPr>
                          <w:t>300</w:t>
                        </w:r>
                      </w:p>
                    </w:txbxContent>
                  </v:textbox>
                </v:shape>
                <v:shape id="Textbox 125" o:spid="_x0000_s1124" type="#_x0000_t202" style="position:absolute;left:2452;top:3993;width:2305;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rsidR="006C075D" w:rsidRDefault="006C075D">
                        <w:pPr>
                          <w:spacing w:before="24"/>
                          <w:rPr>
                            <w:rFonts w:ascii="Trebuchet MS"/>
                            <w:sz w:val="14"/>
                          </w:rPr>
                        </w:pPr>
                        <w:r>
                          <w:rPr>
                            <w:rFonts w:ascii="Trebuchet MS"/>
                            <w:color w:val="231F20"/>
                            <w:spacing w:val="-2"/>
                            <w:sz w:val="14"/>
                          </w:rPr>
                          <w:t>8,000</w:t>
                        </w:r>
                      </w:p>
                    </w:txbxContent>
                  </v:textbox>
                </v:shape>
                <v:shape id="Textbox 126" o:spid="_x0000_s1125" type="#_x0000_t202" style="position:absolute;left:28497;top:3392;width:1562;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rsidR="006C075D" w:rsidRDefault="006C075D">
                        <w:pPr>
                          <w:spacing w:before="24"/>
                          <w:rPr>
                            <w:rFonts w:ascii="Trebuchet MS"/>
                            <w:sz w:val="14"/>
                          </w:rPr>
                        </w:pPr>
                        <w:r>
                          <w:rPr>
                            <w:rFonts w:ascii="Trebuchet MS"/>
                            <w:color w:val="231F20"/>
                            <w:spacing w:val="-5"/>
                            <w:sz w:val="14"/>
                          </w:rPr>
                          <w:t>250</w:t>
                        </w:r>
                      </w:p>
                    </w:txbxContent>
                  </v:textbox>
                </v:shape>
                <v:shape id="Textbox 127" o:spid="_x0000_s1126" type="#_x0000_t202" style="position:absolute;left:16144;top:4669;width:1340;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rsidR="006C075D" w:rsidRDefault="006C075D">
                        <w:pPr>
                          <w:spacing w:before="24"/>
                          <w:rPr>
                            <w:rFonts w:ascii="Trebuchet MS"/>
                            <w:sz w:val="14"/>
                          </w:rPr>
                        </w:pPr>
                        <w:r>
                          <w:rPr>
                            <w:rFonts w:ascii="Trebuchet MS"/>
                            <w:color w:val="305698"/>
                            <w:spacing w:val="-5"/>
                            <w:w w:val="95"/>
                            <w:sz w:val="14"/>
                          </w:rPr>
                          <w:t>196</w:t>
                        </w:r>
                      </w:p>
                    </w:txbxContent>
                  </v:textbox>
                </v:shape>
                <v:shape id="Textbox 128" o:spid="_x0000_s1127" type="#_x0000_t202" style="position:absolute;left:28497;top:6038;width:1568;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rsidR="006C075D" w:rsidRDefault="006C075D">
                        <w:pPr>
                          <w:spacing w:before="24"/>
                          <w:rPr>
                            <w:rFonts w:ascii="Trebuchet MS"/>
                            <w:sz w:val="14"/>
                          </w:rPr>
                        </w:pPr>
                        <w:r>
                          <w:rPr>
                            <w:rFonts w:ascii="Trebuchet MS"/>
                            <w:color w:val="231F20"/>
                            <w:spacing w:val="-5"/>
                            <w:w w:val="105"/>
                            <w:sz w:val="14"/>
                          </w:rPr>
                          <w:t>200</w:t>
                        </w:r>
                      </w:p>
                    </w:txbxContent>
                  </v:textbox>
                </v:shape>
                <v:shape id="Textbox 129" o:spid="_x0000_s1128" type="#_x0000_t202" style="position:absolute;left:2496;top:7165;width:2261;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rsidR="006C075D" w:rsidRDefault="006C075D">
                        <w:pPr>
                          <w:spacing w:before="24"/>
                          <w:rPr>
                            <w:rFonts w:ascii="Trebuchet MS"/>
                            <w:sz w:val="14"/>
                          </w:rPr>
                        </w:pPr>
                        <w:r>
                          <w:rPr>
                            <w:rFonts w:ascii="Trebuchet MS"/>
                            <w:color w:val="231F20"/>
                            <w:spacing w:val="-2"/>
                            <w:sz w:val="14"/>
                          </w:rPr>
                          <w:t>6,000</w:t>
                        </w:r>
                      </w:p>
                    </w:txbxContent>
                  </v:textbox>
                </v:shape>
                <v:shape id="Textbox 130" o:spid="_x0000_s1129" type="#_x0000_t202" style="position:absolute;left:11540;top:8424;width:1372;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JwwAAANwAAAAPAAAAZHJzL2Rvd25yZXYueG1sRE9Na8JA&#10;EL0X+h+WKXhrNi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wP4+ycMAAADcAAAADwAA&#10;AAAAAAAAAAAAAAAHAgAAZHJzL2Rvd25yZXYueG1sUEsFBgAAAAADAAMAtwAAAPcCAAAAAA==&#10;" filled="f" stroked="f">
                  <v:textbox inset="0,0,0,0">
                    <w:txbxContent>
                      <w:p w:rsidR="006C075D" w:rsidRDefault="006C075D">
                        <w:pPr>
                          <w:spacing w:before="24"/>
                          <w:rPr>
                            <w:rFonts w:ascii="Trebuchet MS"/>
                            <w:sz w:val="14"/>
                          </w:rPr>
                        </w:pPr>
                        <w:r>
                          <w:rPr>
                            <w:rFonts w:ascii="Trebuchet MS"/>
                            <w:color w:val="305698"/>
                            <w:spacing w:val="-6"/>
                            <w:sz w:val="14"/>
                          </w:rPr>
                          <w:t>125</w:t>
                        </w:r>
                      </w:p>
                    </w:txbxContent>
                  </v:textbox>
                </v:shape>
                <v:shape id="Textbox 131" o:spid="_x0000_s1130" type="#_x0000_t202" style="position:absolute;left:28497;top:8681;width:140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filled="f" stroked="f">
                  <v:textbox inset="0,0,0,0">
                    <w:txbxContent>
                      <w:p w:rsidR="006C075D" w:rsidRDefault="006C075D">
                        <w:pPr>
                          <w:spacing w:before="24"/>
                          <w:rPr>
                            <w:rFonts w:ascii="Trebuchet MS"/>
                            <w:sz w:val="14"/>
                          </w:rPr>
                        </w:pPr>
                        <w:r>
                          <w:rPr>
                            <w:rFonts w:ascii="Trebuchet MS"/>
                            <w:color w:val="231F20"/>
                            <w:spacing w:val="-5"/>
                            <w:sz w:val="14"/>
                          </w:rPr>
                          <w:t>150</w:t>
                        </w:r>
                      </w:p>
                    </w:txbxContent>
                  </v:textbox>
                </v:shape>
                <v:shape id="Textbox 132" o:spid="_x0000_s1131" type="#_x0000_t202" style="position:absolute;left:2446;top:10337;width:2312;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rsidR="006C075D" w:rsidRDefault="006C075D">
                        <w:pPr>
                          <w:spacing w:before="24"/>
                          <w:rPr>
                            <w:rFonts w:ascii="Trebuchet MS"/>
                            <w:sz w:val="14"/>
                          </w:rPr>
                        </w:pPr>
                        <w:r>
                          <w:rPr>
                            <w:rFonts w:ascii="Trebuchet MS"/>
                            <w:color w:val="231F20"/>
                            <w:spacing w:val="-2"/>
                            <w:sz w:val="14"/>
                          </w:rPr>
                          <w:t>4,000</w:t>
                        </w:r>
                      </w:p>
                    </w:txbxContent>
                  </v:textbox>
                </v:shape>
                <v:shape id="Textbox 133" o:spid="_x0000_s1132" type="#_x0000_t202" style="position:absolute;left:7102;top:11332;width:1067;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rsidR="006C075D" w:rsidRDefault="006C075D">
                        <w:pPr>
                          <w:spacing w:before="24"/>
                          <w:rPr>
                            <w:rFonts w:ascii="Trebuchet MS"/>
                            <w:sz w:val="14"/>
                          </w:rPr>
                        </w:pPr>
                        <w:r>
                          <w:rPr>
                            <w:rFonts w:ascii="Trebuchet MS"/>
                            <w:color w:val="305698"/>
                            <w:spacing w:val="-5"/>
                            <w:sz w:val="14"/>
                          </w:rPr>
                          <w:t>70</w:t>
                        </w:r>
                      </w:p>
                    </w:txbxContent>
                  </v:textbox>
                </v:shape>
                <v:shape id="Textbox 134" o:spid="_x0000_s1133" type="#_x0000_t202" style="position:absolute;left:28497;top:11327;width:1410;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rsidR="006C075D" w:rsidRDefault="006C075D">
                        <w:pPr>
                          <w:spacing w:before="24"/>
                          <w:rPr>
                            <w:rFonts w:ascii="Trebuchet MS"/>
                            <w:sz w:val="14"/>
                          </w:rPr>
                        </w:pPr>
                        <w:r>
                          <w:rPr>
                            <w:rFonts w:ascii="Trebuchet MS"/>
                            <w:color w:val="231F20"/>
                            <w:spacing w:val="-5"/>
                            <w:sz w:val="14"/>
                          </w:rPr>
                          <w:t>100</w:t>
                        </w:r>
                      </w:p>
                    </w:txbxContent>
                  </v:textbox>
                </v:shape>
                <v:shape id="Textbox 135" o:spid="_x0000_s1134" type="#_x0000_t202" style="position:absolute;left:2493;top:13510;width:2260;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rsidR="006C075D" w:rsidRDefault="006C075D">
                        <w:pPr>
                          <w:spacing w:before="24"/>
                          <w:rPr>
                            <w:rFonts w:ascii="Trebuchet MS"/>
                            <w:sz w:val="14"/>
                          </w:rPr>
                        </w:pPr>
                        <w:r>
                          <w:rPr>
                            <w:rFonts w:ascii="Trebuchet MS"/>
                            <w:color w:val="231F20"/>
                            <w:spacing w:val="-2"/>
                            <w:sz w:val="14"/>
                          </w:rPr>
                          <w:t>2,000</w:t>
                        </w:r>
                      </w:p>
                    </w:txbxContent>
                  </v:textbox>
                </v:shape>
                <v:shape id="Textbox 136" o:spid="_x0000_s1135" type="#_x0000_t202" style="position:absolute;left:28497;top:13970;width:1105;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rsidR="006C075D" w:rsidRDefault="006C075D">
                        <w:pPr>
                          <w:spacing w:before="24"/>
                          <w:rPr>
                            <w:rFonts w:ascii="Trebuchet MS"/>
                            <w:sz w:val="14"/>
                          </w:rPr>
                        </w:pPr>
                        <w:r>
                          <w:rPr>
                            <w:rFonts w:ascii="Trebuchet MS"/>
                            <w:color w:val="231F20"/>
                            <w:spacing w:val="-5"/>
                            <w:w w:val="105"/>
                            <w:sz w:val="14"/>
                          </w:rPr>
                          <w:t>50</w:t>
                        </w:r>
                      </w:p>
                    </w:txbxContent>
                  </v:textbox>
                </v:shape>
                <v:shape id="Textbox 137" o:spid="_x0000_s1136" type="#_x0000_t202" style="position:absolute;left:4135;top:16682;width:622;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rsidR="006C075D" w:rsidRDefault="006C075D">
                        <w:pPr>
                          <w:spacing w:before="24"/>
                          <w:rPr>
                            <w:rFonts w:ascii="Trebuchet MS"/>
                            <w:sz w:val="14"/>
                          </w:rPr>
                        </w:pPr>
                        <w:r>
                          <w:rPr>
                            <w:rFonts w:ascii="Trebuchet MS"/>
                            <w:color w:val="231F20"/>
                            <w:spacing w:val="-10"/>
                            <w:w w:val="105"/>
                            <w:sz w:val="14"/>
                          </w:rPr>
                          <w:t>0</w:t>
                        </w:r>
                      </w:p>
                    </w:txbxContent>
                  </v:textbox>
                </v:shape>
                <v:shape id="Textbox 138" o:spid="_x0000_s1137" type="#_x0000_t202" style="position:absolute;left:28497;top:16613;width:622;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rsidR="006C075D" w:rsidRDefault="006C075D">
                        <w:pPr>
                          <w:spacing w:before="24"/>
                          <w:rPr>
                            <w:rFonts w:ascii="Trebuchet MS"/>
                            <w:sz w:val="14"/>
                          </w:rPr>
                        </w:pPr>
                        <w:r>
                          <w:rPr>
                            <w:rFonts w:ascii="Trebuchet MS"/>
                            <w:color w:val="231F20"/>
                            <w:spacing w:val="-10"/>
                            <w:w w:val="105"/>
                            <w:sz w:val="14"/>
                          </w:rPr>
                          <w:t>0</w:t>
                        </w:r>
                      </w:p>
                    </w:txbxContent>
                  </v:textbox>
                </v:shape>
                <v:shape id="Textbox 139" o:spid="_x0000_s1138" type="#_x0000_t202" style="position:absolute;left:6129;top:17700;width:22383;height:3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rsidR="006C075D" w:rsidRDefault="006C075D">
                        <w:pPr>
                          <w:tabs>
                            <w:tab w:val="left" w:pos="725"/>
                            <w:tab w:val="left" w:pos="1450"/>
                            <w:tab w:val="left" w:pos="2175"/>
                            <w:tab w:val="left" w:pos="2900"/>
                          </w:tabs>
                          <w:spacing w:before="24"/>
                          <w:rPr>
                            <w:rFonts w:ascii="Trebuchet MS"/>
                            <w:sz w:val="14"/>
                          </w:rPr>
                        </w:pPr>
                        <w:r>
                          <w:rPr>
                            <w:rFonts w:ascii="Trebuchet MS"/>
                            <w:color w:val="231F20"/>
                            <w:spacing w:val="-4"/>
                            <w:sz w:val="14"/>
                          </w:rPr>
                          <w:t>2021-</w:t>
                        </w:r>
                        <w:r>
                          <w:rPr>
                            <w:rFonts w:ascii="Trebuchet MS"/>
                            <w:color w:val="231F20"/>
                            <w:spacing w:val="-5"/>
                            <w:sz w:val="14"/>
                          </w:rPr>
                          <w:t>22</w:t>
                        </w:r>
                        <w:r>
                          <w:rPr>
                            <w:rFonts w:ascii="Trebuchet MS"/>
                            <w:color w:val="231F20"/>
                            <w:sz w:val="14"/>
                          </w:rPr>
                          <w:tab/>
                          <w:t>2022-</w:t>
                        </w:r>
                        <w:r>
                          <w:rPr>
                            <w:rFonts w:ascii="Trebuchet MS"/>
                            <w:color w:val="231F20"/>
                            <w:spacing w:val="-5"/>
                            <w:sz w:val="14"/>
                          </w:rPr>
                          <w:t>23</w:t>
                        </w:r>
                        <w:r>
                          <w:rPr>
                            <w:rFonts w:ascii="Trebuchet MS"/>
                            <w:color w:val="231F20"/>
                            <w:sz w:val="14"/>
                          </w:rPr>
                          <w:tab/>
                          <w:t>2023-</w:t>
                        </w:r>
                        <w:r>
                          <w:rPr>
                            <w:rFonts w:ascii="Trebuchet MS"/>
                            <w:color w:val="231F20"/>
                            <w:spacing w:val="-5"/>
                            <w:sz w:val="14"/>
                          </w:rPr>
                          <w:t>24</w:t>
                        </w:r>
                        <w:r>
                          <w:rPr>
                            <w:rFonts w:ascii="Trebuchet MS"/>
                            <w:color w:val="231F20"/>
                            <w:sz w:val="14"/>
                          </w:rPr>
                          <w:tab/>
                          <w:t>2024-</w:t>
                        </w:r>
                        <w:r>
                          <w:rPr>
                            <w:rFonts w:ascii="Trebuchet MS"/>
                            <w:color w:val="231F20"/>
                            <w:spacing w:val="-5"/>
                            <w:sz w:val="14"/>
                          </w:rPr>
                          <w:t>25</w:t>
                        </w:r>
                        <w:r>
                          <w:rPr>
                            <w:rFonts w:ascii="Trebuchet MS"/>
                            <w:color w:val="231F20"/>
                            <w:sz w:val="14"/>
                          </w:rPr>
                          <w:tab/>
                          <w:t>2025-</w:t>
                        </w:r>
                        <w:r>
                          <w:rPr>
                            <w:rFonts w:ascii="Trebuchet MS"/>
                            <w:color w:val="231F20"/>
                            <w:spacing w:val="-5"/>
                            <w:sz w:val="14"/>
                          </w:rPr>
                          <w:t>26</w:t>
                        </w:r>
                      </w:p>
                      <w:p w:rsidR="006C075D" w:rsidRDefault="006C075D">
                        <w:pPr>
                          <w:tabs>
                            <w:tab w:val="left" w:pos="2291"/>
                          </w:tabs>
                          <w:spacing w:before="155"/>
                          <w:ind w:left="84"/>
                          <w:rPr>
                            <w:rFonts w:ascii="Trebuchet MS" w:eastAsia="Trebuchet MS" w:hAnsi="Trebuchet MS" w:cs="Trebuchet MS"/>
                            <w:sz w:val="14"/>
                            <w:szCs w:val="14"/>
                          </w:rPr>
                        </w:pPr>
                        <w:r>
                          <w:rPr>
                            <w:rFonts w:ascii="Trebuchet MS" w:eastAsia="Trebuchet MS" w:hAnsi="Trebuchet MS" w:cs="Trebuchet MS"/>
                            <w:color w:val="231F20"/>
                            <w:sz w:val="14"/>
                            <w:szCs w:val="14"/>
                          </w:rPr>
                          <w:t>Amount</w:t>
                        </w:r>
                        <w:r>
                          <w:rPr>
                            <w:rFonts w:ascii="Trebuchet MS" w:eastAsia="Trebuchet MS" w:hAnsi="Trebuchet MS" w:cs="Trebuchet MS"/>
                            <w:color w:val="231F20"/>
                            <w:spacing w:val="4"/>
                            <w:sz w:val="14"/>
                            <w:szCs w:val="14"/>
                          </w:rPr>
                          <w:t xml:space="preserve"> </w:t>
                        </w:r>
                        <w:r>
                          <w:rPr>
                            <w:rFonts w:ascii="Trebuchet MS" w:eastAsia="Trebuchet MS" w:hAnsi="Trebuchet MS" w:cs="Trebuchet MS"/>
                            <w:color w:val="231F20"/>
                            <w:sz w:val="14"/>
                            <w:szCs w:val="14"/>
                          </w:rPr>
                          <w:t>(</w:t>
                        </w:r>
                        <w:proofErr w:type="gramStart"/>
                        <w:r>
                          <w:rPr>
                            <w:rFonts w:ascii="Trebuchet MS" w:eastAsia="Trebuchet MS" w:hAnsi="Trebuchet MS" w:cs="Trebuchet MS"/>
                            <w:color w:val="231F20"/>
                            <w:sz w:val="14"/>
                            <w:szCs w:val="14"/>
                          </w:rPr>
                          <w:t>in</w:t>
                        </w:r>
                        <w:r>
                          <w:rPr>
                            <w:rFonts w:ascii="Trebuchet MS" w:eastAsia="Trebuchet MS" w:hAnsi="Trebuchet MS" w:cs="Trebuchet MS"/>
                            <w:color w:val="231F20"/>
                            <w:spacing w:val="5"/>
                            <w:sz w:val="14"/>
                            <w:szCs w:val="14"/>
                          </w:rPr>
                          <w:t xml:space="preserve"> </w:t>
                        </w:r>
                        <w:r w:rsidR="007C56A5">
                          <w:rPr>
                            <w:rFonts w:ascii="Trebuchet MS" w:eastAsia="Trebuchet MS" w:hAnsi="Trebuchet MS" w:cs="Trebuchet MS"/>
                            <w:color w:val="231F20"/>
                            <w:sz w:val="14"/>
                            <w:szCs w:val="14"/>
                          </w:rPr>
                          <w:t>₹</w:t>
                        </w:r>
                        <w:r>
                          <w:rPr>
                            <w:rFonts w:ascii="Trebuchet MS" w:eastAsia="Trebuchet MS" w:hAnsi="Trebuchet MS" w:cs="Trebuchet MS"/>
                            <w:color w:val="231F20"/>
                            <w:spacing w:val="4"/>
                            <w:sz w:val="14"/>
                            <w:szCs w:val="14"/>
                          </w:rPr>
                          <w:t xml:space="preserve"> </w:t>
                        </w:r>
                        <w:r>
                          <w:rPr>
                            <w:rFonts w:ascii="Trebuchet MS" w:eastAsia="Trebuchet MS" w:hAnsi="Trebuchet MS" w:cs="Trebuchet MS"/>
                            <w:color w:val="231F20"/>
                            <w:spacing w:val="-2"/>
                            <w:sz w:val="14"/>
                            <w:szCs w:val="14"/>
                          </w:rPr>
                          <w:t>crore</w:t>
                        </w:r>
                        <w:proofErr w:type="gramEnd"/>
                        <w:r>
                          <w:rPr>
                            <w:rFonts w:ascii="Trebuchet MS" w:eastAsia="Trebuchet MS" w:hAnsi="Trebuchet MS" w:cs="Trebuchet MS"/>
                            <w:color w:val="231F20"/>
                            <w:spacing w:val="-2"/>
                            <w:sz w:val="14"/>
                            <w:szCs w:val="14"/>
                          </w:rPr>
                          <w:t>)</w:t>
                        </w:r>
                        <w:r>
                          <w:rPr>
                            <w:rFonts w:ascii="Trebuchet MS" w:eastAsia="Trebuchet MS" w:hAnsi="Trebuchet MS" w:cs="Trebuchet MS"/>
                            <w:color w:val="231F20"/>
                            <w:sz w:val="14"/>
                            <w:szCs w:val="14"/>
                          </w:rPr>
                          <w:tab/>
                          <w:t>No.</w:t>
                        </w:r>
                        <w:r>
                          <w:rPr>
                            <w:rFonts w:ascii="Trebuchet MS" w:eastAsia="Trebuchet MS" w:hAnsi="Trebuchet MS" w:cs="Trebuchet MS"/>
                            <w:color w:val="231F20"/>
                            <w:spacing w:val="2"/>
                            <w:sz w:val="14"/>
                            <w:szCs w:val="14"/>
                          </w:rPr>
                          <w:t xml:space="preserve"> </w:t>
                        </w:r>
                        <w:r>
                          <w:rPr>
                            <w:rFonts w:ascii="Trebuchet MS" w:eastAsia="Trebuchet MS" w:hAnsi="Trebuchet MS" w:cs="Trebuchet MS"/>
                            <w:color w:val="231F20"/>
                            <w:sz w:val="14"/>
                            <w:szCs w:val="14"/>
                          </w:rPr>
                          <w:t>of</w:t>
                        </w:r>
                        <w:r>
                          <w:rPr>
                            <w:rFonts w:ascii="Trebuchet MS" w:eastAsia="Trebuchet MS" w:hAnsi="Trebuchet MS" w:cs="Trebuchet MS"/>
                            <w:color w:val="231F20"/>
                            <w:spacing w:val="3"/>
                            <w:sz w:val="14"/>
                            <w:szCs w:val="14"/>
                          </w:rPr>
                          <w:t xml:space="preserve"> </w:t>
                        </w:r>
                        <w:r>
                          <w:rPr>
                            <w:rFonts w:ascii="Trebuchet MS" w:eastAsia="Trebuchet MS" w:hAnsi="Trebuchet MS" w:cs="Trebuchet MS"/>
                            <w:color w:val="231F20"/>
                            <w:sz w:val="14"/>
                            <w:szCs w:val="14"/>
                          </w:rPr>
                          <w:t>issues</w:t>
                        </w:r>
                        <w:r>
                          <w:rPr>
                            <w:rFonts w:ascii="Trebuchet MS" w:eastAsia="Trebuchet MS" w:hAnsi="Trebuchet MS" w:cs="Trebuchet MS"/>
                            <w:color w:val="231F20"/>
                            <w:spacing w:val="2"/>
                            <w:sz w:val="14"/>
                            <w:szCs w:val="14"/>
                          </w:rPr>
                          <w:t xml:space="preserve"> </w:t>
                        </w:r>
                        <w:r>
                          <w:rPr>
                            <w:rFonts w:ascii="Trebuchet MS" w:eastAsia="Trebuchet MS" w:hAnsi="Trebuchet MS" w:cs="Trebuchet MS"/>
                            <w:color w:val="231F20"/>
                            <w:spacing w:val="-2"/>
                            <w:sz w:val="14"/>
                            <w:szCs w:val="14"/>
                          </w:rPr>
                          <w:t>(RHS)</w:t>
                        </w:r>
                      </w:p>
                    </w:txbxContent>
                  </v:textbox>
                </v:shape>
                <w10:wrap anchorx="page"/>
              </v:group>
            </w:pict>
          </mc:Fallback>
        </mc:AlternateContent>
      </w:r>
      <w:r w:rsidRPr="00C5128F">
        <w:rPr>
          <w:b/>
          <w:noProof/>
          <w:sz w:val="18"/>
          <w:lang w:val="en-IN" w:eastAsia="en-IN"/>
        </w:rPr>
        <mc:AlternateContent>
          <mc:Choice Requires="wps">
            <w:drawing>
              <wp:anchor distT="0" distB="0" distL="0" distR="0" simplePos="0" relativeHeight="251658752" behindDoc="0" locked="0" layoutInCell="1" allowOverlap="1">
                <wp:simplePos x="0" y="0"/>
                <wp:positionH relativeFrom="page">
                  <wp:posOffset>4146242</wp:posOffset>
                </wp:positionH>
                <wp:positionV relativeFrom="paragraph">
                  <wp:posOffset>-1401573</wp:posOffset>
                </wp:positionV>
                <wp:extent cx="148590" cy="320675"/>
                <wp:effectExtent l="0" t="0" r="0" b="0"/>
                <wp:wrapNone/>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20675"/>
                        </a:xfrm>
                        <a:prstGeom prst="rect">
                          <a:avLst/>
                        </a:prstGeom>
                      </wps:spPr>
                      <wps:txbx>
                        <w:txbxContent>
                          <w:p w:rsidR="006C075D" w:rsidRDefault="007C56A5">
                            <w:pPr>
                              <w:spacing w:before="44"/>
                              <w:ind w:left="20"/>
                              <w:rPr>
                                <w:rFonts w:ascii="Trebuchet MS" w:eastAsia="Trebuchet MS" w:hAnsi="Trebuchet MS" w:cs="Trebuchet MS"/>
                                <w:sz w:val="14"/>
                                <w:szCs w:val="14"/>
                              </w:rPr>
                            </w:pPr>
                            <w:r>
                              <w:rPr>
                                <w:rFonts w:ascii="Trebuchet MS" w:eastAsia="Trebuchet MS" w:hAnsi="Trebuchet MS" w:cs="Trebuchet MS"/>
                                <w:color w:val="231F20"/>
                                <w:w w:val="110"/>
                                <w:sz w:val="14"/>
                                <w:szCs w:val="14"/>
                              </w:rPr>
                              <w:t>₹</w:t>
                            </w:r>
                            <w:r w:rsidR="006C075D">
                              <w:rPr>
                                <w:rFonts w:ascii="Trebuchet MS" w:eastAsia="Trebuchet MS" w:hAnsi="Trebuchet MS" w:cs="Trebuchet MS"/>
                                <w:color w:val="231F20"/>
                                <w:spacing w:val="8"/>
                                <w:w w:val="110"/>
                                <w:sz w:val="14"/>
                                <w:szCs w:val="14"/>
                              </w:rPr>
                              <w:t xml:space="preserve"> </w:t>
                            </w:r>
                            <w:r w:rsidR="006C075D">
                              <w:rPr>
                                <w:rFonts w:ascii="Trebuchet MS" w:eastAsia="Trebuchet MS" w:hAnsi="Trebuchet MS" w:cs="Trebuchet MS"/>
                                <w:color w:val="231F20"/>
                                <w:spacing w:val="-21"/>
                                <w:w w:val="110"/>
                                <w:sz w:val="14"/>
                                <w:szCs w:val="14"/>
                              </w:rPr>
                              <w:t>crore</w:t>
                            </w:r>
                          </w:p>
                        </w:txbxContent>
                      </wps:txbx>
                      <wps:bodyPr vert="vert270" wrap="square" lIns="0" tIns="0" rIns="0" bIns="0" rtlCol="0">
                        <a:noAutofit/>
                      </wps:bodyPr>
                    </wps:wsp>
                  </a:graphicData>
                </a:graphic>
              </wp:anchor>
            </w:drawing>
          </mc:Choice>
          <mc:Fallback>
            <w:pict>
              <v:shape id="Textbox 140" o:spid="_x0000_s1139" type="#_x0000_t202" style="position:absolute;left:0;text-align:left;margin-left:326.5pt;margin-top:-110.35pt;width:11.7pt;height:25.2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" filled="f" stroked="f">
                <v:path arrowok="t"/>
                <v:textbox style="layout-flow:vertical;mso-layout-flow-alt:bottom-to-top" inset="0,0,0,0">
                  <w:txbxContent>
                    <w:p w:rsidR="006C075D" w:rsidRDefault="007C56A5">
                      <w:pPr>
                        <w:spacing w:before="44"/>
                        <w:ind w:left="20"/>
                        <w:rPr>
                          <w:rFonts w:ascii="Trebuchet MS" w:eastAsia="Trebuchet MS" w:hAnsi="Trebuchet MS" w:cs="Trebuchet MS"/>
                          <w:sz w:val="14"/>
                          <w:szCs w:val="14"/>
                        </w:rPr>
                      </w:pPr>
                      <w:r>
                        <w:rPr>
                          <w:rFonts w:ascii="Trebuchet MS" w:eastAsia="Trebuchet MS" w:hAnsi="Trebuchet MS" w:cs="Trebuchet MS"/>
                          <w:color w:val="231F20"/>
                          <w:w w:val="110"/>
                          <w:sz w:val="14"/>
                          <w:szCs w:val="14"/>
                        </w:rPr>
                        <w:t>₹</w:t>
                      </w:r>
                      <w:r w:rsidR="006C075D">
                        <w:rPr>
                          <w:rFonts w:ascii="Trebuchet MS" w:eastAsia="Trebuchet MS" w:hAnsi="Trebuchet MS" w:cs="Trebuchet MS"/>
                          <w:color w:val="231F20"/>
                          <w:spacing w:val="8"/>
                          <w:w w:val="110"/>
                          <w:sz w:val="14"/>
                          <w:szCs w:val="14"/>
                        </w:rPr>
                        <w:t xml:space="preserve"> </w:t>
                      </w:r>
                      <w:r w:rsidR="006C075D">
                        <w:rPr>
                          <w:rFonts w:ascii="Trebuchet MS" w:eastAsia="Trebuchet MS" w:hAnsi="Trebuchet MS" w:cs="Trebuchet MS"/>
                          <w:color w:val="231F20"/>
                          <w:spacing w:val="-21"/>
                          <w:w w:val="110"/>
                          <w:sz w:val="14"/>
                          <w:szCs w:val="14"/>
                        </w:rPr>
                        <w:t>crore</w:t>
                      </w:r>
                    </w:p>
                  </w:txbxContent>
                </v:textbox>
                <w10:wrap anchorx="page"/>
              </v:shape>
            </w:pict>
          </mc:Fallback>
        </mc:AlternateContent>
      </w:r>
      <w:r w:rsidRPr="00C5128F">
        <w:rPr>
          <w:b/>
          <w:noProof/>
          <w:sz w:val="18"/>
          <w:lang w:val="en-IN" w:eastAsia="en-IN"/>
        </w:rPr>
        <mc:AlternateContent>
          <mc:Choice Requires="wps">
            <w:drawing>
              <wp:anchor distT="0" distB="0" distL="0" distR="0" simplePos="0" relativeHeight="251660800" behindDoc="0" locked="0" layoutInCell="1" allowOverlap="1">
                <wp:simplePos x="0" y="0"/>
                <wp:positionH relativeFrom="page">
                  <wp:posOffset>7127148</wp:posOffset>
                </wp:positionH>
                <wp:positionV relativeFrom="paragraph">
                  <wp:posOffset>-1461847</wp:posOffset>
                </wp:positionV>
                <wp:extent cx="148590" cy="539115"/>
                <wp:effectExtent l="0" t="0" r="0" b="0"/>
                <wp:wrapNone/>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539115"/>
                        </a:xfrm>
                        <a:prstGeom prst="rect">
                          <a:avLst/>
                        </a:prstGeom>
                      </wps:spPr>
                      <wps:txbx>
                        <w:txbxContent>
                          <w:p w:rsidR="006C075D" w:rsidRDefault="006C075D">
                            <w:pPr>
                              <w:spacing w:before="44"/>
                              <w:ind w:left="20"/>
                              <w:rPr>
                                <w:rFonts w:ascii="Trebuchet MS"/>
                                <w:sz w:val="14"/>
                              </w:rPr>
                            </w:pPr>
                            <w:r>
                              <w:rPr>
                                <w:rFonts w:ascii="Trebuchet MS"/>
                                <w:color w:val="231F20"/>
                                <w:spacing w:val="-4"/>
                                <w:sz w:val="14"/>
                              </w:rPr>
                              <w:t>No. of issues</w:t>
                            </w:r>
                          </w:p>
                        </w:txbxContent>
                      </wps:txbx>
                      <wps:bodyPr vert="vert270" wrap="square" lIns="0" tIns="0" rIns="0" bIns="0" rtlCol="0">
                        <a:noAutofit/>
                      </wps:bodyPr>
                    </wps:wsp>
                  </a:graphicData>
                </a:graphic>
              </wp:anchor>
            </w:drawing>
          </mc:Choice>
          <mc:Fallback>
            <w:pict>
              <v:shape id="Textbox 141" o:spid="_x0000_s1140" type="#_x0000_t202" style="position:absolute;left:0;text-align:left;margin-left:561.2pt;margin-top:-115.1pt;width:11.7pt;height:42.4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" filled="f" stroked="f">
                <v:path arrowok="t"/>
                <v:textbox style="layout-flow:vertical;mso-layout-flow-alt:bottom-to-top" inset="0,0,0,0">
                  <w:txbxContent>
                    <w:p w:rsidR="006C075D" w:rsidRDefault="006C075D">
                      <w:pPr>
                        <w:spacing w:before="44"/>
                        <w:ind w:left="20"/>
                        <w:rPr>
                          <w:rFonts w:ascii="Trebuchet MS"/>
                          <w:sz w:val="14"/>
                        </w:rPr>
                      </w:pPr>
                      <w:r>
                        <w:rPr>
                          <w:rFonts w:ascii="Trebuchet MS"/>
                          <w:color w:val="231F20"/>
                          <w:spacing w:val="-4"/>
                          <w:sz w:val="14"/>
                        </w:rPr>
                        <w:t>No. of issues</w:t>
                      </w:r>
                    </w:p>
                  </w:txbxContent>
                </v:textbox>
                <w10:wrap anchorx="page"/>
              </v:shape>
            </w:pict>
          </mc:Fallback>
        </mc:AlternateContent>
      </w:r>
      <w:r w:rsidRPr="00C5128F">
        <w:rPr>
          <w:b/>
          <w:color w:val="231F20"/>
          <w:spacing w:val="-4"/>
          <w:sz w:val="18"/>
        </w:rPr>
        <w:t>Source:</w:t>
      </w:r>
      <w:r>
        <w:rPr>
          <w:color w:val="231F20"/>
          <w:spacing w:val="-7"/>
          <w:sz w:val="18"/>
        </w:rPr>
        <w:t xml:space="preserve"> </w:t>
      </w:r>
      <w:r>
        <w:rPr>
          <w:color w:val="231F20"/>
          <w:spacing w:val="-4"/>
          <w:sz w:val="18"/>
        </w:rPr>
        <w:t>BSE</w:t>
      </w:r>
      <w:r>
        <w:rPr>
          <w:color w:val="231F20"/>
          <w:spacing w:val="-7"/>
          <w:sz w:val="18"/>
        </w:rPr>
        <w:t xml:space="preserve"> </w:t>
      </w:r>
      <w:r>
        <w:rPr>
          <w:color w:val="231F20"/>
          <w:spacing w:val="-4"/>
          <w:sz w:val="18"/>
        </w:rPr>
        <w:t>and</w:t>
      </w:r>
      <w:r>
        <w:rPr>
          <w:color w:val="231F20"/>
          <w:spacing w:val="-7"/>
          <w:sz w:val="18"/>
        </w:rPr>
        <w:t xml:space="preserve"> </w:t>
      </w:r>
      <w:r>
        <w:rPr>
          <w:color w:val="231F20"/>
          <w:spacing w:val="-5"/>
          <w:sz w:val="18"/>
        </w:rPr>
        <w:t>NSE</w:t>
      </w:r>
    </w:p>
    <w:p w:rsidR="00CF5360" w:rsidRDefault="00CF5360">
      <w:pPr>
        <w:pStyle w:val="BodyText"/>
        <w:spacing w:before="56"/>
        <w:rPr>
          <w:sz w:val="18"/>
        </w:rPr>
      </w:pPr>
    </w:p>
    <w:p w:rsidR="00CF5360" w:rsidRDefault="006C075D">
      <w:pPr>
        <w:pStyle w:val="BodyText"/>
        <w:spacing w:line="326" w:lineRule="auto"/>
        <w:ind w:left="1204" w:right="26"/>
        <w:jc w:val="both"/>
      </w:pPr>
      <w:r>
        <w:rPr>
          <w:color w:val="231F20"/>
        </w:rPr>
        <w:t>over</w:t>
      </w:r>
      <w:r>
        <w:rPr>
          <w:color w:val="231F20"/>
          <w:spacing w:val="40"/>
        </w:rPr>
        <w:t xml:space="preserve"> </w:t>
      </w:r>
      <w:r>
        <w:rPr>
          <w:color w:val="231F20"/>
        </w:rPr>
        <w:t>the</w:t>
      </w:r>
      <w:r>
        <w:rPr>
          <w:color w:val="231F20"/>
          <w:spacing w:val="40"/>
        </w:rPr>
        <w:t xml:space="preserve"> </w:t>
      </w:r>
      <w:r>
        <w:rPr>
          <w:color w:val="231F20"/>
        </w:rPr>
        <w:t>amount</w:t>
      </w:r>
      <w:r>
        <w:rPr>
          <w:color w:val="231F20"/>
          <w:spacing w:val="40"/>
        </w:rPr>
        <w:t xml:space="preserve"> </w:t>
      </w:r>
      <w:r>
        <w:rPr>
          <w:color w:val="231F20"/>
        </w:rPr>
        <w:t>raised</w:t>
      </w:r>
      <w:r>
        <w:rPr>
          <w:color w:val="231F20"/>
          <w:spacing w:val="40"/>
        </w:rPr>
        <w:t xml:space="preserve"> </w:t>
      </w:r>
      <w:r>
        <w:rPr>
          <w:color w:val="231F20"/>
        </w:rPr>
        <w:t>in</w:t>
      </w:r>
      <w:r>
        <w:rPr>
          <w:color w:val="231F20"/>
          <w:spacing w:val="40"/>
        </w:rPr>
        <w:t xml:space="preserve"> </w:t>
      </w:r>
      <w:r>
        <w:rPr>
          <w:color w:val="231F20"/>
        </w:rPr>
        <w:t>2024-25</w:t>
      </w:r>
      <w:r>
        <w:rPr>
          <w:color w:val="231F20"/>
          <w:spacing w:val="40"/>
        </w:rPr>
        <w:t xml:space="preserve"> </w:t>
      </w:r>
      <w:r w:rsidRPr="00134B3B">
        <w:rPr>
          <w:color w:val="231F20"/>
        </w:rPr>
        <w:t>(</w:t>
      </w:r>
      <w:r w:rsidRPr="00134B3B">
        <w:rPr>
          <w:b/>
          <w:color w:val="231F20"/>
        </w:rPr>
        <w:t>Chart 3.3</w:t>
      </w:r>
      <w:r w:rsidRPr="00134B3B">
        <w:rPr>
          <w:color w:val="231F20"/>
        </w:rPr>
        <w:t>). The average issue size grew</w:t>
      </w:r>
      <w:r>
        <w:rPr>
          <w:color w:val="231F20"/>
          <w:spacing w:val="40"/>
        </w:rPr>
        <w:t xml:space="preserve"> </w:t>
      </w:r>
      <w:r>
        <w:rPr>
          <w:color w:val="231F20"/>
        </w:rPr>
        <w:t>to ₹45.1 crore, up from ₹40.7 crore in the previous year.</w:t>
      </w:r>
    </w:p>
    <w:p w:rsidR="00CF5360" w:rsidRDefault="006C075D">
      <w:pPr>
        <w:pStyle w:val="BodyText"/>
        <w:spacing w:before="167" w:line="326" w:lineRule="auto"/>
        <w:ind w:left="1204" w:right="25"/>
        <w:jc w:val="both"/>
      </w:pPr>
      <w:r>
        <w:rPr>
          <w:color w:val="231F20"/>
          <w:w w:val="105"/>
        </w:rPr>
        <w:t>During 2025-26, out of 257 issues listed on</w:t>
      </w:r>
      <w:r>
        <w:rPr>
          <w:color w:val="231F20"/>
          <w:spacing w:val="-17"/>
          <w:w w:val="105"/>
        </w:rPr>
        <w:t xml:space="preserve"> </w:t>
      </w:r>
      <w:r>
        <w:rPr>
          <w:color w:val="231F20"/>
          <w:w w:val="105"/>
        </w:rPr>
        <w:t>the</w:t>
      </w:r>
      <w:r>
        <w:rPr>
          <w:color w:val="231F20"/>
          <w:spacing w:val="-16"/>
          <w:w w:val="105"/>
        </w:rPr>
        <w:t xml:space="preserve"> </w:t>
      </w:r>
      <w:r>
        <w:rPr>
          <w:color w:val="231F20"/>
          <w:w w:val="105"/>
        </w:rPr>
        <w:t>SME</w:t>
      </w:r>
      <w:r>
        <w:rPr>
          <w:color w:val="231F20"/>
          <w:spacing w:val="-16"/>
          <w:w w:val="105"/>
        </w:rPr>
        <w:t xml:space="preserve"> </w:t>
      </w:r>
      <w:r>
        <w:rPr>
          <w:color w:val="231F20"/>
          <w:w w:val="105"/>
        </w:rPr>
        <w:t>platform,</w:t>
      </w:r>
      <w:r>
        <w:rPr>
          <w:color w:val="231F20"/>
          <w:spacing w:val="-16"/>
          <w:w w:val="105"/>
        </w:rPr>
        <w:t xml:space="preserve"> </w:t>
      </w:r>
      <w:r>
        <w:rPr>
          <w:color w:val="231F20"/>
          <w:w w:val="105"/>
        </w:rPr>
        <w:t>three</w:t>
      </w:r>
      <w:r>
        <w:rPr>
          <w:color w:val="231F20"/>
          <w:spacing w:val="-16"/>
          <w:w w:val="105"/>
        </w:rPr>
        <w:t xml:space="preserve"> </w:t>
      </w:r>
      <w:r>
        <w:rPr>
          <w:color w:val="231F20"/>
          <w:w w:val="105"/>
        </w:rPr>
        <w:t>issues</w:t>
      </w:r>
      <w:r>
        <w:rPr>
          <w:color w:val="231F20"/>
          <w:spacing w:val="-16"/>
          <w:w w:val="105"/>
        </w:rPr>
        <w:t xml:space="preserve"> </w:t>
      </w:r>
      <w:r>
        <w:rPr>
          <w:color w:val="231F20"/>
          <w:w w:val="105"/>
        </w:rPr>
        <w:t>were</w:t>
      </w:r>
      <w:r>
        <w:rPr>
          <w:color w:val="231F20"/>
          <w:spacing w:val="-16"/>
          <w:w w:val="105"/>
        </w:rPr>
        <w:t xml:space="preserve"> </w:t>
      </w:r>
      <w:r>
        <w:rPr>
          <w:color w:val="231F20"/>
          <w:w w:val="105"/>
        </w:rPr>
        <w:t>of issue</w:t>
      </w:r>
      <w:r>
        <w:rPr>
          <w:color w:val="231F20"/>
          <w:spacing w:val="-5"/>
          <w:w w:val="105"/>
        </w:rPr>
        <w:t xml:space="preserve"> </w:t>
      </w:r>
      <w:r>
        <w:rPr>
          <w:color w:val="231F20"/>
          <w:w w:val="105"/>
        </w:rPr>
        <w:t>size</w:t>
      </w:r>
      <w:r>
        <w:rPr>
          <w:color w:val="231F20"/>
          <w:spacing w:val="-5"/>
          <w:w w:val="105"/>
        </w:rPr>
        <w:t xml:space="preserve"> </w:t>
      </w:r>
      <w:r>
        <w:rPr>
          <w:color w:val="231F20"/>
          <w:w w:val="105"/>
        </w:rPr>
        <w:t>‘₹5</w:t>
      </w:r>
      <w:r>
        <w:rPr>
          <w:color w:val="231F20"/>
          <w:spacing w:val="-5"/>
          <w:w w:val="105"/>
        </w:rPr>
        <w:t xml:space="preserve"> </w:t>
      </w:r>
      <w:r>
        <w:rPr>
          <w:color w:val="231F20"/>
          <w:w w:val="105"/>
        </w:rPr>
        <w:t>crore</w:t>
      </w:r>
      <w:r>
        <w:rPr>
          <w:color w:val="231F20"/>
          <w:spacing w:val="-5"/>
          <w:w w:val="105"/>
        </w:rPr>
        <w:t xml:space="preserve"> </w:t>
      </w:r>
      <w:r>
        <w:rPr>
          <w:color w:val="231F20"/>
          <w:w w:val="105"/>
        </w:rPr>
        <w:t>or</w:t>
      </w:r>
      <w:r>
        <w:rPr>
          <w:color w:val="231F20"/>
          <w:spacing w:val="-5"/>
          <w:w w:val="105"/>
        </w:rPr>
        <w:t xml:space="preserve"> </w:t>
      </w:r>
      <w:r>
        <w:rPr>
          <w:color w:val="231F20"/>
          <w:w w:val="105"/>
        </w:rPr>
        <w:t>more</w:t>
      </w:r>
      <w:r>
        <w:rPr>
          <w:color w:val="231F20"/>
          <w:spacing w:val="-5"/>
          <w:w w:val="105"/>
        </w:rPr>
        <w:t xml:space="preserve"> </w:t>
      </w:r>
      <w:r>
        <w:rPr>
          <w:color w:val="231F20"/>
          <w:w w:val="105"/>
        </w:rPr>
        <w:t>but</w:t>
      </w:r>
      <w:r>
        <w:rPr>
          <w:color w:val="231F20"/>
          <w:spacing w:val="-5"/>
          <w:w w:val="105"/>
        </w:rPr>
        <w:t xml:space="preserve"> </w:t>
      </w:r>
      <w:r>
        <w:rPr>
          <w:color w:val="231F20"/>
          <w:w w:val="105"/>
        </w:rPr>
        <w:t>less</w:t>
      </w:r>
      <w:r>
        <w:rPr>
          <w:color w:val="231F20"/>
          <w:spacing w:val="-5"/>
          <w:w w:val="105"/>
        </w:rPr>
        <w:t xml:space="preserve"> </w:t>
      </w:r>
      <w:r>
        <w:rPr>
          <w:color w:val="231F20"/>
          <w:spacing w:val="-4"/>
          <w:w w:val="105"/>
        </w:rPr>
        <w:t>than</w:t>
      </w:r>
    </w:p>
    <w:p w:rsidR="00CF5360" w:rsidRPr="00134B3B" w:rsidRDefault="006C075D">
      <w:pPr>
        <w:pStyle w:val="BodyText"/>
        <w:spacing w:line="326" w:lineRule="auto"/>
        <w:ind w:left="1204" w:right="25"/>
        <w:jc w:val="both"/>
      </w:pPr>
      <w:r>
        <w:rPr>
          <w:color w:val="231F20"/>
        </w:rPr>
        <w:t xml:space="preserve">₹10 </w:t>
      </w:r>
      <w:proofErr w:type="gramStart"/>
      <w:r>
        <w:rPr>
          <w:color w:val="231F20"/>
        </w:rPr>
        <w:t>crore</w:t>
      </w:r>
      <w:proofErr w:type="gramEnd"/>
      <w:r>
        <w:rPr>
          <w:color w:val="231F20"/>
        </w:rPr>
        <w:t>’, 197 issues were of issue size ‘₹10 crore or more but less than ₹25 crore’ and</w:t>
      </w:r>
      <w:r>
        <w:rPr>
          <w:color w:val="231F20"/>
          <w:spacing w:val="-6"/>
        </w:rPr>
        <w:t xml:space="preserve"> </w:t>
      </w:r>
      <w:r>
        <w:rPr>
          <w:color w:val="231F20"/>
        </w:rPr>
        <w:t>57</w:t>
      </w:r>
      <w:r>
        <w:rPr>
          <w:color w:val="231F20"/>
          <w:spacing w:val="-6"/>
        </w:rPr>
        <w:t xml:space="preserve"> </w:t>
      </w:r>
      <w:r>
        <w:rPr>
          <w:color w:val="231F20"/>
        </w:rPr>
        <w:t>issues</w:t>
      </w:r>
      <w:r>
        <w:rPr>
          <w:color w:val="231F20"/>
          <w:spacing w:val="-6"/>
        </w:rPr>
        <w:t xml:space="preserve"> </w:t>
      </w:r>
      <w:r>
        <w:rPr>
          <w:color w:val="231F20"/>
        </w:rPr>
        <w:t>were</w:t>
      </w:r>
      <w:r>
        <w:rPr>
          <w:color w:val="231F20"/>
          <w:spacing w:val="-6"/>
        </w:rPr>
        <w:t xml:space="preserve"> </w:t>
      </w:r>
      <w:r>
        <w:rPr>
          <w:color w:val="231F20"/>
        </w:rPr>
        <w:t>of</w:t>
      </w:r>
      <w:r>
        <w:rPr>
          <w:color w:val="231F20"/>
          <w:spacing w:val="-6"/>
        </w:rPr>
        <w:t xml:space="preserve"> </w:t>
      </w:r>
      <w:r>
        <w:rPr>
          <w:color w:val="231F20"/>
        </w:rPr>
        <w:t>issue</w:t>
      </w:r>
      <w:r>
        <w:rPr>
          <w:color w:val="231F20"/>
          <w:spacing w:val="-6"/>
        </w:rPr>
        <w:t xml:space="preserve"> </w:t>
      </w:r>
      <w:r>
        <w:rPr>
          <w:color w:val="231F20"/>
        </w:rPr>
        <w:t>size</w:t>
      </w:r>
      <w:r>
        <w:rPr>
          <w:color w:val="231F20"/>
          <w:spacing w:val="-6"/>
        </w:rPr>
        <w:t xml:space="preserve"> </w:t>
      </w:r>
      <w:r>
        <w:rPr>
          <w:color w:val="231F20"/>
        </w:rPr>
        <w:t>‘₹25</w:t>
      </w:r>
      <w:r>
        <w:rPr>
          <w:color w:val="231F20"/>
          <w:spacing w:val="-6"/>
        </w:rPr>
        <w:t xml:space="preserve"> </w:t>
      </w:r>
      <w:r>
        <w:rPr>
          <w:color w:val="231F20"/>
        </w:rPr>
        <w:t xml:space="preserve">crore or more’ </w:t>
      </w:r>
      <w:r w:rsidRPr="00134B3B">
        <w:rPr>
          <w:color w:val="231F20"/>
        </w:rPr>
        <w:t>(</w:t>
      </w:r>
      <w:r w:rsidRPr="00134B3B">
        <w:rPr>
          <w:b/>
          <w:color w:val="231F20"/>
        </w:rPr>
        <w:t>Chart 3.4</w:t>
      </w:r>
      <w:r w:rsidRPr="00134B3B">
        <w:rPr>
          <w:color w:val="231F20"/>
        </w:rPr>
        <w:t>).</w:t>
      </w:r>
    </w:p>
    <w:p w:rsidR="00CF5360" w:rsidRDefault="006C075D">
      <w:pPr>
        <w:pStyle w:val="ListParagraph"/>
        <w:numPr>
          <w:ilvl w:val="0"/>
          <w:numId w:val="13"/>
        </w:numPr>
        <w:tabs>
          <w:tab w:val="left" w:pos="751"/>
        </w:tabs>
        <w:spacing w:before="164" w:line="326" w:lineRule="auto"/>
        <w:ind w:right="24"/>
        <w:jc w:val="both"/>
      </w:pPr>
      <w:r>
        <w:rPr>
          <w:color w:val="231F20"/>
          <w:w w:val="105"/>
        </w:rPr>
        <w:t>Resource</w:t>
      </w:r>
      <w:r>
        <w:rPr>
          <w:color w:val="231F20"/>
          <w:spacing w:val="-7"/>
          <w:w w:val="105"/>
        </w:rPr>
        <w:t xml:space="preserve"> </w:t>
      </w:r>
      <w:proofErr w:type="spellStart"/>
      <w:r>
        <w:rPr>
          <w:color w:val="231F20"/>
          <w:w w:val="105"/>
        </w:rPr>
        <w:t>mobilisation</w:t>
      </w:r>
      <w:proofErr w:type="spellEnd"/>
      <w:r>
        <w:rPr>
          <w:color w:val="231F20"/>
          <w:spacing w:val="-7"/>
          <w:w w:val="105"/>
        </w:rPr>
        <w:t xml:space="preserve"> </w:t>
      </w:r>
      <w:r>
        <w:rPr>
          <w:color w:val="231F20"/>
          <w:w w:val="105"/>
        </w:rPr>
        <w:t>through</w:t>
      </w:r>
      <w:r>
        <w:rPr>
          <w:color w:val="231F20"/>
          <w:spacing w:val="-7"/>
          <w:w w:val="105"/>
        </w:rPr>
        <w:t xml:space="preserve"> </w:t>
      </w:r>
      <w:r>
        <w:rPr>
          <w:color w:val="231F20"/>
          <w:w w:val="105"/>
        </w:rPr>
        <w:t>QIP:</w:t>
      </w:r>
      <w:r>
        <w:rPr>
          <w:color w:val="231F20"/>
          <w:spacing w:val="-8"/>
          <w:w w:val="105"/>
        </w:rPr>
        <w:t xml:space="preserve"> </w:t>
      </w:r>
      <w:r>
        <w:rPr>
          <w:color w:val="231F20"/>
          <w:w w:val="105"/>
        </w:rPr>
        <w:t>QIP</w:t>
      </w:r>
      <w:r>
        <w:rPr>
          <w:color w:val="231F20"/>
          <w:spacing w:val="-7"/>
          <w:w w:val="105"/>
        </w:rPr>
        <w:t xml:space="preserve"> </w:t>
      </w:r>
      <w:r>
        <w:rPr>
          <w:color w:val="231F20"/>
          <w:w w:val="105"/>
        </w:rPr>
        <w:t>is</w:t>
      </w:r>
      <w:r>
        <w:rPr>
          <w:color w:val="231F20"/>
          <w:spacing w:val="-7"/>
          <w:w w:val="105"/>
        </w:rPr>
        <w:t xml:space="preserve"> </w:t>
      </w:r>
      <w:r>
        <w:rPr>
          <w:color w:val="231F20"/>
          <w:w w:val="105"/>
        </w:rPr>
        <w:t xml:space="preserve">an </w:t>
      </w:r>
      <w:r>
        <w:rPr>
          <w:color w:val="231F20"/>
        </w:rPr>
        <w:t xml:space="preserve">alternative mechanism for the listed companies </w:t>
      </w:r>
      <w:r>
        <w:rPr>
          <w:color w:val="231F20"/>
          <w:w w:val="105"/>
        </w:rPr>
        <w:t>to</w:t>
      </w:r>
      <w:r>
        <w:rPr>
          <w:color w:val="231F20"/>
          <w:spacing w:val="80"/>
          <w:w w:val="105"/>
        </w:rPr>
        <w:t xml:space="preserve"> </w:t>
      </w:r>
      <w:r>
        <w:rPr>
          <w:color w:val="231F20"/>
          <w:w w:val="105"/>
        </w:rPr>
        <w:t>raise</w:t>
      </w:r>
      <w:r>
        <w:rPr>
          <w:color w:val="231F20"/>
          <w:spacing w:val="80"/>
          <w:w w:val="105"/>
        </w:rPr>
        <w:t xml:space="preserve"> </w:t>
      </w:r>
      <w:r>
        <w:rPr>
          <w:color w:val="231F20"/>
          <w:w w:val="105"/>
        </w:rPr>
        <w:t>funds</w:t>
      </w:r>
      <w:r>
        <w:rPr>
          <w:color w:val="231F20"/>
          <w:spacing w:val="80"/>
          <w:w w:val="105"/>
        </w:rPr>
        <w:t xml:space="preserve"> </w:t>
      </w:r>
      <w:r>
        <w:rPr>
          <w:color w:val="231F20"/>
          <w:w w:val="105"/>
        </w:rPr>
        <w:t>from</w:t>
      </w:r>
      <w:r>
        <w:rPr>
          <w:color w:val="231F20"/>
          <w:spacing w:val="80"/>
          <w:w w:val="105"/>
        </w:rPr>
        <w:t xml:space="preserve"> </w:t>
      </w:r>
      <w:r>
        <w:rPr>
          <w:color w:val="231F20"/>
          <w:w w:val="105"/>
        </w:rPr>
        <w:t>qualified</w:t>
      </w:r>
      <w:r>
        <w:rPr>
          <w:color w:val="231F20"/>
          <w:spacing w:val="80"/>
          <w:w w:val="105"/>
        </w:rPr>
        <w:t xml:space="preserve"> </w:t>
      </w:r>
      <w:r>
        <w:rPr>
          <w:color w:val="231F20"/>
          <w:w w:val="105"/>
        </w:rPr>
        <w:t>institutional</w:t>
      </w:r>
    </w:p>
    <w:p w:rsidR="00CF5360" w:rsidRDefault="00CF5360">
      <w:pPr>
        <w:pStyle w:val="ListParagraph"/>
        <w:spacing w:line="326" w:lineRule="auto"/>
        <w:sectPr w:rsidR="00CF5360">
          <w:type w:val="continuous"/>
          <w:pgSz w:w="12590" w:h="16190"/>
          <w:pgMar w:top="0" w:right="992" w:bottom="1020" w:left="992" w:header="0" w:footer="824" w:gutter="0"/>
          <w:cols w:num="2" w:space="720" w:equalWidth="0">
            <w:col w:w="5131" w:space="40"/>
            <w:col w:w="5435"/>
          </w:cols>
        </w:sectPr>
      </w:pPr>
    </w:p>
    <w:p w:rsidR="00CF5360" w:rsidRDefault="00CF5360">
      <w:pPr>
        <w:pStyle w:val="BodyText"/>
        <w:spacing w:before="8"/>
      </w:pPr>
    </w:p>
    <w:p w:rsidR="00CF5360" w:rsidRPr="00C5128F" w:rsidRDefault="006C075D">
      <w:pPr>
        <w:pStyle w:val="BodyText"/>
        <w:ind w:left="28"/>
        <w:rPr>
          <w:b/>
        </w:rPr>
      </w:pPr>
      <w:r w:rsidRPr="00C5128F">
        <w:rPr>
          <w:b/>
          <w:color w:val="231F20"/>
          <w:spacing w:val="-2"/>
        </w:rPr>
        <w:t>Table</w:t>
      </w:r>
      <w:r w:rsidRPr="00C5128F">
        <w:rPr>
          <w:b/>
          <w:color w:val="231F20"/>
          <w:spacing w:val="-5"/>
        </w:rPr>
        <w:t xml:space="preserve"> </w:t>
      </w:r>
      <w:r w:rsidRPr="00C5128F">
        <w:rPr>
          <w:b/>
          <w:color w:val="231F20"/>
          <w:spacing w:val="-2"/>
        </w:rPr>
        <w:t>3.2:</w:t>
      </w:r>
      <w:r w:rsidRPr="00C5128F">
        <w:rPr>
          <w:b/>
          <w:color w:val="231F20"/>
          <w:spacing w:val="-5"/>
        </w:rPr>
        <w:t xml:space="preserve"> </w:t>
      </w:r>
      <w:r w:rsidRPr="00C5128F">
        <w:rPr>
          <w:b/>
          <w:color w:val="231F20"/>
          <w:spacing w:val="-2"/>
        </w:rPr>
        <w:t>Size-wise</w:t>
      </w:r>
      <w:r w:rsidRPr="00C5128F">
        <w:rPr>
          <w:b/>
          <w:color w:val="231F20"/>
          <w:spacing w:val="-5"/>
        </w:rPr>
        <w:t xml:space="preserve"> </w:t>
      </w:r>
      <w:r w:rsidRPr="00C5128F">
        <w:rPr>
          <w:b/>
          <w:color w:val="231F20"/>
          <w:spacing w:val="-2"/>
        </w:rPr>
        <w:t>Resource</w:t>
      </w:r>
      <w:r w:rsidRPr="00C5128F">
        <w:rPr>
          <w:b/>
          <w:color w:val="231F20"/>
          <w:spacing w:val="-4"/>
        </w:rPr>
        <w:t xml:space="preserve"> </w:t>
      </w:r>
      <w:proofErr w:type="spellStart"/>
      <w:r w:rsidRPr="00C5128F">
        <w:rPr>
          <w:b/>
          <w:color w:val="231F20"/>
          <w:spacing w:val="-2"/>
        </w:rPr>
        <w:t>Mobilisation</w:t>
      </w:r>
      <w:proofErr w:type="spellEnd"/>
    </w:p>
    <w:p w:rsidR="00CF5360" w:rsidRDefault="00CF5360">
      <w:pPr>
        <w:pStyle w:val="BodyText"/>
        <w:spacing w:before="7"/>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3099"/>
        <w:gridCol w:w="1289"/>
        <w:gridCol w:w="1262"/>
        <w:gridCol w:w="1097"/>
        <w:gridCol w:w="1272"/>
        <w:gridCol w:w="1351"/>
        <w:gridCol w:w="1145"/>
      </w:tblGrid>
      <w:tr w:rsidR="00CF5360">
        <w:trPr>
          <w:trHeight w:val="536"/>
        </w:trPr>
        <w:tc>
          <w:tcPr>
            <w:tcW w:w="3099" w:type="dxa"/>
            <w:vMerge w:val="restart"/>
            <w:tcBorders>
              <w:top w:val="single" w:sz="4" w:space="0" w:color="231F20"/>
              <w:bottom w:val="single" w:sz="4" w:space="0" w:color="231F20"/>
            </w:tcBorders>
            <w:shd w:val="clear" w:color="auto" w:fill="C95D48"/>
          </w:tcPr>
          <w:p w:rsidR="00CF5360" w:rsidRPr="00702265" w:rsidRDefault="00CF5360">
            <w:pPr>
              <w:pStyle w:val="TableParagraph"/>
              <w:spacing w:before="203"/>
              <w:jc w:val="left"/>
              <w:rPr>
                <w:b/>
                <w:sz w:val="19"/>
                <w:szCs w:val="19"/>
              </w:rPr>
            </w:pPr>
          </w:p>
          <w:p w:rsidR="00CF5360" w:rsidRPr="00702265" w:rsidRDefault="006C075D">
            <w:pPr>
              <w:pStyle w:val="TableParagraph"/>
              <w:spacing w:before="0"/>
              <w:ind w:left="1170"/>
              <w:jc w:val="left"/>
              <w:rPr>
                <w:b/>
                <w:sz w:val="19"/>
                <w:szCs w:val="19"/>
              </w:rPr>
            </w:pPr>
            <w:r w:rsidRPr="00702265">
              <w:rPr>
                <w:b/>
                <w:color w:val="FFFFFF"/>
                <w:sz w:val="19"/>
                <w:szCs w:val="19"/>
              </w:rPr>
              <w:t>Issue</w:t>
            </w:r>
            <w:r w:rsidRPr="00702265">
              <w:rPr>
                <w:b/>
                <w:color w:val="FFFFFF"/>
                <w:spacing w:val="-4"/>
                <w:sz w:val="19"/>
                <w:szCs w:val="19"/>
              </w:rPr>
              <w:t xml:space="preserve"> Size</w:t>
            </w:r>
          </w:p>
        </w:tc>
        <w:tc>
          <w:tcPr>
            <w:tcW w:w="2551" w:type="dxa"/>
            <w:gridSpan w:val="2"/>
            <w:vMerge w:val="restart"/>
            <w:tcBorders>
              <w:top w:val="single" w:sz="4" w:space="0" w:color="231F20"/>
              <w:bottom w:val="single" w:sz="4" w:space="0" w:color="231F20"/>
            </w:tcBorders>
            <w:shd w:val="clear" w:color="auto" w:fill="C95D48"/>
          </w:tcPr>
          <w:p w:rsidR="00CF5360" w:rsidRPr="00702265" w:rsidRDefault="006C075D">
            <w:pPr>
              <w:pStyle w:val="TableParagraph"/>
              <w:spacing w:before="160"/>
              <w:ind w:right="80"/>
              <w:jc w:val="center"/>
              <w:rPr>
                <w:b/>
                <w:sz w:val="19"/>
                <w:szCs w:val="19"/>
              </w:rPr>
            </w:pPr>
            <w:r w:rsidRPr="00702265">
              <w:rPr>
                <w:b/>
                <w:color w:val="FFFFFF"/>
                <w:spacing w:val="-5"/>
                <w:sz w:val="19"/>
                <w:szCs w:val="19"/>
              </w:rPr>
              <w:t>2024-25</w:t>
            </w:r>
          </w:p>
          <w:p w:rsidR="00CF5360" w:rsidRPr="00702265" w:rsidRDefault="00CF5360">
            <w:pPr>
              <w:pStyle w:val="TableParagraph"/>
              <w:spacing w:before="8"/>
              <w:jc w:val="left"/>
              <w:rPr>
                <w:b/>
                <w:sz w:val="19"/>
                <w:szCs w:val="19"/>
              </w:rPr>
            </w:pPr>
          </w:p>
          <w:p w:rsidR="00CF5360" w:rsidRPr="00702265" w:rsidRDefault="006C075D">
            <w:pPr>
              <w:pStyle w:val="TableParagraph"/>
              <w:spacing w:before="0" w:line="20" w:lineRule="exact"/>
              <w:ind w:left="152"/>
              <w:jc w:val="left"/>
              <w:rPr>
                <w:b/>
                <w:sz w:val="19"/>
                <w:szCs w:val="19"/>
              </w:rPr>
            </w:pPr>
            <w:r w:rsidRPr="00702265">
              <w:rPr>
                <w:b/>
                <w:noProof/>
                <w:sz w:val="19"/>
                <w:szCs w:val="19"/>
                <w:lang w:val="en-IN" w:eastAsia="en-IN"/>
              </w:rPr>
              <mc:AlternateContent>
                <mc:Choice Requires="wpg">
                  <w:drawing>
                    <wp:inline distT="0" distB="0" distL="0" distR="0">
                      <wp:extent cx="1368425" cy="6350"/>
                      <wp:effectExtent l="9525" t="0" r="0" b="3175"/>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68425" cy="6350"/>
                                <a:chOff x="0" y="0"/>
                                <a:chExt cx="1368425" cy="6350"/>
                              </a:xfrm>
                            </wpg:grpSpPr>
                            <wps:wsp>
                              <wps:cNvPr id="144" name="Graphic 143"/>
                              <wps:cNvSpPr/>
                              <wps:spPr>
                                <a:xfrm>
                                  <a:off x="0" y="3175"/>
                                  <a:ext cx="576580" cy="1270"/>
                                </a:xfrm>
                                <a:custGeom>
                                  <a:avLst/>
                                  <a:gdLst/>
                                  <a:ahLst/>
                                  <a:cxnLst/>
                                  <a:rect l="l" t="t" r="r" b="b"/>
                                  <a:pathLst>
                                    <a:path w="576580">
                                      <a:moveTo>
                                        <a:pt x="0" y="0"/>
                                      </a:moveTo>
                                      <a:lnTo>
                                        <a:pt x="575995" y="0"/>
                                      </a:lnTo>
                                    </a:path>
                                  </a:pathLst>
                                </a:custGeom>
                                <a:ln w="6350">
                                  <a:solidFill>
                                    <a:srgbClr val="FFFFFF"/>
                                  </a:solidFill>
                                  <a:prstDash val="solid"/>
                                </a:ln>
                              </wps:spPr>
                              <wps:bodyPr wrap="square" lIns="0" tIns="0" rIns="0" bIns="0" rtlCol="0">
                                <a:prstTxWarp prst="textNoShape">
                                  <a:avLst/>
                                </a:prstTxWarp>
                                <a:noAutofit/>
                              </wps:bodyPr>
                            </wps:wsp>
                            <wps:wsp>
                              <wps:cNvPr id="145" name="Graphic 144"/>
                              <wps:cNvSpPr/>
                              <wps:spPr>
                                <a:xfrm>
                                  <a:off x="575999" y="3175"/>
                                  <a:ext cx="792480" cy="1270"/>
                                </a:xfrm>
                                <a:custGeom>
                                  <a:avLst/>
                                  <a:gdLst/>
                                  <a:ahLst/>
                                  <a:cxnLst/>
                                  <a:rect l="l" t="t" r="r" b="b"/>
                                  <a:pathLst>
                                    <a:path w="792480">
                                      <a:moveTo>
                                        <a:pt x="0" y="0"/>
                                      </a:moveTo>
                                      <a:lnTo>
                                        <a:pt x="791997" y="0"/>
                                      </a:lnTo>
                                    </a:path>
                                  </a:pathLst>
                                </a:custGeom>
                                <a:ln w="6350">
                                  <a:solidFill>
                                    <a:srgbClr val="FFFFFF"/>
                                  </a:solidFill>
                                  <a:prstDash val="solid"/>
                                </a:ln>
                              </wps:spPr>
                              <wps:bodyPr wrap="square" lIns="0" tIns="0" rIns="0" bIns="0" rtlCol="0">
                                <a:prstTxWarp prst="textNoShape">
                                  <a:avLst/>
                                </a:prstTxWarp>
                                <a:noAutofit/>
                              </wps:bodyPr>
                            </wps:wsp>
                          </wpg:wgp>
                        </a:graphicData>
                      </a:graphic>
                    </wp:inline>
                  </w:drawing>
                </mc:Choice>
                <mc:Fallback>
                  <w:pict>
                    <v:group w14:anchorId="34A7917A" id="Group 142" o:spid="_x0000_s1026" style="width:107.75pt;height:.5pt;mso-position-horizontal-relative:char;mso-position-vertical-relative:line" coordsize="1368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">
                      <v:shape id="Graphic 143" o:spid="_x0000_s1027" style="position:absolute;top:31;width:5765;height:13;visibility:visible;mso-wrap-style:square;v-text-anchor:top" coordsize="576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" path="m,l575995,e" filled="f" strokecolor="white" strokeweight=".5pt">
                        <v:path arrowok="t"/>
                      </v:shape>
                      <v:shape id="Graphic 144" o:spid="_x0000_s1028" style="position:absolute;left:5759;top:31;width:7925;height:13;visibility:visible;mso-wrap-style:square;v-text-anchor:top" coordsize="792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" path="m,l791997,e" filled="f" strokecolor="white" strokeweight=".5pt">
                        <v:path arrowok="t"/>
                      </v:shape>
                      <w10:anchorlock/>
                    </v:group>
                  </w:pict>
                </mc:Fallback>
              </mc:AlternateContent>
            </w:r>
          </w:p>
          <w:p w:rsidR="00CF5360" w:rsidRPr="00702265" w:rsidRDefault="006C075D">
            <w:pPr>
              <w:pStyle w:val="TableParagraph"/>
              <w:tabs>
                <w:tab w:val="left" w:pos="874"/>
              </w:tabs>
              <w:spacing w:before="53" w:line="158" w:lineRule="auto"/>
              <w:ind w:right="48"/>
              <w:jc w:val="center"/>
              <w:rPr>
                <w:b/>
                <w:sz w:val="19"/>
                <w:szCs w:val="19"/>
              </w:rPr>
            </w:pPr>
            <w:r w:rsidRPr="00702265">
              <w:rPr>
                <w:b/>
                <w:color w:val="FFFFFF"/>
                <w:spacing w:val="-5"/>
                <w:position w:val="-11"/>
                <w:sz w:val="19"/>
                <w:szCs w:val="19"/>
              </w:rPr>
              <w:t>No.</w:t>
            </w:r>
            <w:r w:rsidRPr="00702265">
              <w:rPr>
                <w:b/>
                <w:color w:val="FFFFFF"/>
                <w:position w:val="-11"/>
                <w:sz w:val="19"/>
                <w:szCs w:val="19"/>
              </w:rPr>
              <w:tab/>
            </w:r>
            <w:r w:rsidRPr="00702265">
              <w:rPr>
                <w:b/>
                <w:color w:val="FFFFFF"/>
                <w:spacing w:val="-2"/>
                <w:sz w:val="19"/>
                <w:szCs w:val="19"/>
              </w:rPr>
              <w:t>Amount</w:t>
            </w:r>
          </w:p>
          <w:p w:rsidR="00CF5360" w:rsidRPr="00702265" w:rsidRDefault="006C075D">
            <w:pPr>
              <w:pStyle w:val="TableParagraph"/>
              <w:spacing w:before="0" w:line="175" w:lineRule="exact"/>
              <w:ind w:left="1316"/>
              <w:jc w:val="left"/>
              <w:rPr>
                <w:b/>
                <w:sz w:val="19"/>
                <w:szCs w:val="19"/>
              </w:rPr>
            </w:pPr>
            <w:r w:rsidRPr="00702265">
              <w:rPr>
                <w:b/>
                <w:color w:val="FFFFFF"/>
                <w:spacing w:val="-2"/>
                <w:w w:val="105"/>
                <w:sz w:val="19"/>
                <w:szCs w:val="19"/>
              </w:rPr>
              <w:t>(₹crore)</w:t>
            </w:r>
          </w:p>
        </w:tc>
        <w:tc>
          <w:tcPr>
            <w:tcW w:w="2369" w:type="dxa"/>
            <w:gridSpan w:val="2"/>
            <w:vMerge w:val="restart"/>
            <w:tcBorders>
              <w:top w:val="single" w:sz="4" w:space="0" w:color="231F20"/>
              <w:bottom w:val="single" w:sz="4" w:space="0" w:color="231F20"/>
            </w:tcBorders>
            <w:shd w:val="clear" w:color="auto" w:fill="C95D48"/>
          </w:tcPr>
          <w:p w:rsidR="00CF5360" w:rsidRPr="00702265" w:rsidRDefault="006C075D">
            <w:pPr>
              <w:pStyle w:val="TableParagraph"/>
              <w:spacing w:before="160"/>
              <w:ind w:right="238"/>
              <w:jc w:val="center"/>
              <w:rPr>
                <w:b/>
                <w:sz w:val="19"/>
                <w:szCs w:val="19"/>
              </w:rPr>
            </w:pPr>
            <w:r w:rsidRPr="00702265">
              <w:rPr>
                <w:b/>
                <w:color w:val="FFFFFF"/>
                <w:sz w:val="19"/>
                <w:szCs w:val="19"/>
              </w:rPr>
              <w:t>2025-</w:t>
            </w:r>
            <w:r w:rsidRPr="00702265">
              <w:rPr>
                <w:b/>
                <w:color w:val="FFFFFF"/>
                <w:spacing w:val="-5"/>
                <w:sz w:val="19"/>
                <w:szCs w:val="19"/>
              </w:rPr>
              <w:t>26</w:t>
            </w:r>
          </w:p>
          <w:p w:rsidR="00CF5360" w:rsidRPr="00702265" w:rsidRDefault="006C075D">
            <w:pPr>
              <w:pStyle w:val="TableParagraph"/>
              <w:tabs>
                <w:tab w:val="left" w:pos="874"/>
              </w:tabs>
              <w:spacing w:before="219" w:line="158" w:lineRule="auto"/>
              <w:ind w:right="205"/>
              <w:jc w:val="center"/>
              <w:rPr>
                <w:b/>
                <w:sz w:val="19"/>
                <w:szCs w:val="19"/>
              </w:rPr>
            </w:pPr>
            <w:r w:rsidRPr="00702265">
              <w:rPr>
                <w:b/>
                <w:noProof/>
                <w:sz w:val="19"/>
                <w:szCs w:val="19"/>
                <w:lang w:val="en-IN" w:eastAsia="en-IN"/>
              </w:rPr>
              <mc:AlternateContent>
                <mc:Choice Requires="wpg">
                  <w:drawing>
                    <wp:anchor distT="0" distB="0" distL="0" distR="0" simplePos="0" relativeHeight="251661824" behindDoc="0" locked="0" layoutInCell="1" allowOverlap="1">
                      <wp:simplePos x="0" y="0"/>
                      <wp:positionH relativeFrom="column">
                        <wp:posOffset>-8030</wp:posOffset>
                      </wp:positionH>
                      <wp:positionV relativeFrom="paragraph">
                        <wp:posOffset>92721</wp:posOffset>
                      </wp:positionV>
                      <wp:extent cx="1368425" cy="6350"/>
                      <wp:effectExtent l="0" t="0" r="0" b="0"/>
                      <wp:wrapNone/>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68425" cy="6350"/>
                                <a:chOff x="0" y="0"/>
                                <a:chExt cx="1368425" cy="6350"/>
                              </a:xfrm>
                            </wpg:grpSpPr>
                            <wps:wsp>
                              <wps:cNvPr id="147" name="Graphic 146"/>
                              <wps:cNvSpPr/>
                              <wps:spPr>
                                <a:xfrm>
                                  <a:off x="0" y="3175"/>
                                  <a:ext cx="576580" cy="1270"/>
                                </a:xfrm>
                                <a:custGeom>
                                  <a:avLst/>
                                  <a:gdLst/>
                                  <a:ahLst/>
                                  <a:cxnLst/>
                                  <a:rect l="l" t="t" r="r" b="b"/>
                                  <a:pathLst>
                                    <a:path w="576580">
                                      <a:moveTo>
                                        <a:pt x="0" y="0"/>
                                      </a:moveTo>
                                      <a:lnTo>
                                        <a:pt x="575995" y="0"/>
                                      </a:lnTo>
                                    </a:path>
                                  </a:pathLst>
                                </a:custGeom>
                                <a:ln w="6350">
                                  <a:solidFill>
                                    <a:srgbClr val="FFFFFF"/>
                                  </a:solidFill>
                                  <a:prstDash val="solid"/>
                                </a:ln>
                              </wps:spPr>
                              <wps:bodyPr wrap="square" lIns="0" tIns="0" rIns="0" bIns="0" rtlCol="0">
                                <a:prstTxWarp prst="textNoShape">
                                  <a:avLst/>
                                </a:prstTxWarp>
                                <a:noAutofit/>
                              </wps:bodyPr>
                            </wps:wsp>
                            <wps:wsp>
                              <wps:cNvPr id="148" name="Graphic 147"/>
                              <wps:cNvSpPr/>
                              <wps:spPr>
                                <a:xfrm>
                                  <a:off x="575999" y="3175"/>
                                  <a:ext cx="792480" cy="1270"/>
                                </a:xfrm>
                                <a:custGeom>
                                  <a:avLst/>
                                  <a:gdLst/>
                                  <a:ahLst/>
                                  <a:cxnLst/>
                                  <a:rect l="l" t="t" r="r" b="b"/>
                                  <a:pathLst>
                                    <a:path w="792480">
                                      <a:moveTo>
                                        <a:pt x="0" y="0"/>
                                      </a:moveTo>
                                      <a:lnTo>
                                        <a:pt x="791997"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41A54580" id="Group 145" o:spid="_x0000_s1026" style="position:absolute;margin-left:-.65pt;margin-top:7.3pt;width:107.75pt;height:.5pt;z-index:251661824;mso-wrap-distance-left:0;mso-wrap-distance-right:0" coordsize="1368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">
                      <v:shape id="Graphic 146" o:spid="_x0000_s1027" style="position:absolute;top:31;width:5765;height:13;visibility:visible;mso-wrap-style:square;v-text-anchor:top" coordsize="576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" path="m,l575995,e" filled="f" strokecolor="white" strokeweight=".5pt">
                        <v:path arrowok="t"/>
                      </v:shape>
                      <v:shape id="Graphic 147" o:spid="_x0000_s1028" style="position:absolute;left:5759;top:31;width:7925;height:13;visibility:visible;mso-wrap-style:square;v-text-anchor:top" coordsize="792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" path="m,l791997,e" filled="f" strokecolor="white" strokeweight=".5pt">
                        <v:path arrowok="t"/>
                      </v:shape>
                    </v:group>
                  </w:pict>
                </mc:Fallback>
              </mc:AlternateContent>
            </w:r>
            <w:r w:rsidRPr="00702265">
              <w:rPr>
                <w:b/>
                <w:color w:val="FFFFFF"/>
                <w:spacing w:val="-5"/>
                <w:position w:val="-11"/>
                <w:sz w:val="19"/>
                <w:szCs w:val="19"/>
              </w:rPr>
              <w:t>No.</w:t>
            </w:r>
            <w:r w:rsidRPr="00702265">
              <w:rPr>
                <w:b/>
                <w:color w:val="FFFFFF"/>
                <w:position w:val="-11"/>
                <w:sz w:val="19"/>
                <w:szCs w:val="19"/>
              </w:rPr>
              <w:tab/>
            </w:r>
            <w:r w:rsidRPr="00702265">
              <w:rPr>
                <w:b/>
                <w:color w:val="FFFFFF"/>
                <w:spacing w:val="-2"/>
                <w:sz w:val="19"/>
                <w:szCs w:val="19"/>
              </w:rPr>
              <w:t>Amount</w:t>
            </w:r>
          </w:p>
          <w:p w:rsidR="00CF5360" w:rsidRPr="00702265" w:rsidRDefault="006C075D">
            <w:pPr>
              <w:pStyle w:val="TableParagraph"/>
              <w:spacing w:before="0" w:line="175" w:lineRule="exact"/>
              <w:ind w:left="1146"/>
              <w:jc w:val="left"/>
              <w:rPr>
                <w:b/>
                <w:sz w:val="19"/>
                <w:szCs w:val="19"/>
              </w:rPr>
            </w:pPr>
            <w:r w:rsidRPr="00702265">
              <w:rPr>
                <w:b/>
                <w:color w:val="FFFFFF"/>
                <w:spacing w:val="-2"/>
                <w:w w:val="105"/>
                <w:sz w:val="19"/>
                <w:szCs w:val="19"/>
              </w:rPr>
              <w:t>(₹crore)</w:t>
            </w:r>
          </w:p>
        </w:tc>
        <w:tc>
          <w:tcPr>
            <w:tcW w:w="2496" w:type="dxa"/>
            <w:gridSpan w:val="2"/>
            <w:tcBorders>
              <w:top w:val="single" w:sz="4" w:space="0" w:color="231F20"/>
              <w:bottom w:val="single" w:sz="4" w:space="0" w:color="FFFFFF"/>
            </w:tcBorders>
            <w:shd w:val="clear" w:color="auto" w:fill="C95D48"/>
          </w:tcPr>
          <w:p w:rsidR="00CF5360" w:rsidRPr="00702265" w:rsidRDefault="006C075D">
            <w:pPr>
              <w:pStyle w:val="TableParagraph"/>
              <w:spacing w:before="30" w:line="240" w:lineRule="atLeast"/>
              <w:ind w:left="659" w:right="340" w:hanging="320"/>
              <w:jc w:val="left"/>
              <w:rPr>
                <w:b/>
                <w:sz w:val="19"/>
                <w:szCs w:val="19"/>
              </w:rPr>
            </w:pPr>
            <w:r w:rsidRPr="00702265">
              <w:rPr>
                <w:b/>
                <w:color w:val="FFFFFF"/>
                <w:sz w:val="19"/>
                <w:szCs w:val="19"/>
              </w:rPr>
              <w:t>Percentage</w:t>
            </w:r>
            <w:r w:rsidRPr="00702265">
              <w:rPr>
                <w:b/>
                <w:color w:val="FFFFFF"/>
                <w:spacing w:val="-14"/>
                <w:sz w:val="19"/>
                <w:szCs w:val="19"/>
              </w:rPr>
              <w:t xml:space="preserve"> </w:t>
            </w:r>
            <w:r w:rsidRPr="00702265">
              <w:rPr>
                <w:b/>
                <w:color w:val="FFFFFF"/>
                <w:sz w:val="19"/>
                <w:szCs w:val="19"/>
              </w:rPr>
              <w:t>Share</w:t>
            </w:r>
            <w:r w:rsidRPr="00702265">
              <w:rPr>
                <w:b/>
                <w:color w:val="FFFFFF"/>
                <w:spacing w:val="-14"/>
                <w:sz w:val="19"/>
                <w:szCs w:val="19"/>
              </w:rPr>
              <w:t xml:space="preserve"> </w:t>
            </w:r>
            <w:r w:rsidRPr="00702265">
              <w:rPr>
                <w:b/>
                <w:color w:val="FFFFFF"/>
                <w:sz w:val="19"/>
                <w:szCs w:val="19"/>
              </w:rPr>
              <w:t>in Total Amount</w:t>
            </w:r>
          </w:p>
        </w:tc>
      </w:tr>
      <w:tr w:rsidR="00CF5360">
        <w:trPr>
          <w:trHeight w:val="536"/>
        </w:trPr>
        <w:tc>
          <w:tcPr>
            <w:tcW w:w="3099" w:type="dxa"/>
            <w:vMerge/>
            <w:tcBorders>
              <w:top w:val="nil"/>
              <w:bottom w:val="single" w:sz="4" w:space="0" w:color="231F20"/>
            </w:tcBorders>
            <w:shd w:val="clear" w:color="auto" w:fill="C95D48"/>
          </w:tcPr>
          <w:p w:rsidR="00CF5360" w:rsidRPr="00702265" w:rsidRDefault="00CF5360">
            <w:pPr>
              <w:rPr>
                <w:b/>
                <w:sz w:val="19"/>
                <w:szCs w:val="19"/>
              </w:rPr>
            </w:pPr>
          </w:p>
        </w:tc>
        <w:tc>
          <w:tcPr>
            <w:tcW w:w="2551" w:type="dxa"/>
            <w:gridSpan w:val="2"/>
            <w:vMerge/>
            <w:tcBorders>
              <w:top w:val="nil"/>
              <w:bottom w:val="single" w:sz="4" w:space="0" w:color="231F20"/>
            </w:tcBorders>
            <w:shd w:val="clear" w:color="auto" w:fill="C95D48"/>
          </w:tcPr>
          <w:p w:rsidR="00CF5360" w:rsidRPr="00702265" w:rsidRDefault="00CF5360">
            <w:pPr>
              <w:rPr>
                <w:b/>
                <w:sz w:val="19"/>
                <w:szCs w:val="19"/>
              </w:rPr>
            </w:pPr>
          </w:p>
        </w:tc>
        <w:tc>
          <w:tcPr>
            <w:tcW w:w="2369" w:type="dxa"/>
            <w:gridSpan w:val="2"/>
            <w:vMerge/>
            <w:tcBorders>
              <w:top w:val="nil"/>
              <w:bottom w:val="single" w:sz="4" w:space="0" w:color="231F20"/>
            </w:tcBorders>
            <w:shd w:val="clear" w:color="auto" w:fill="C95D48"/>
          </w:tcPr>
          <w:p w:rsidR="00CF5360" w:rsidRPr="00702265" w:rsidRDefault="00CF5360">
            <w:pPr>
              <w:rPr>
                <w:b/>
                <w:sz w:val="19"/>
                <w:szCs w:val="19"/>
              </w:rPr>
            </w:pPr>
          </w:p>
        </w:tc>
        <w:tc>
          <w:tcPr>
            <w:tcW w:w="1351" w:type="dxa"/>
            <w:tcBorders>
              <w:top w:val="single" w:sz="4" w:space="0" w:color="FFFFFF"/>
              <w:bottom w:val="single" w:sz="4" w:space="0" w:color="231F20"/>
            </w:tcBorders>
            <w:shd w:val="clear" w:color="auto" w:fill="C95D48"/>
          </w:tcPr>
          <w:p w:rsidR="00CF5360" w:rsidRPr="00702265" w:rsidRDefault="006C075D">
            <w:pPr>
              <w:pStyle w:val="TableParagraph"/>
              <w:spacing w:before="160"/>
              <w:ind w:left="256"/>
              <w:jc w:val="left"/>
              <w:rPr>
                <w:b/>
                <w:sz w:val="19"/>
                <w:szCs w:val="19"/>
              </w:rPr>
            </w:pPr>
            <w:r w:rsidRPr="00702265">
              <w:rPr>
                <w:b/>
                <w:color w:val="FFFFFF"/>
                <w:spacing w:val="-5"/>
                <w:sz w:val="19"/>
                <w:szCs w:val="19"/>
              </w:rPr>
              <w:t>2024-25</w:t>
            </w:r>
          </w:p>
        </w:tc>
        <w:tc>
          <w:tcPr>
            <w:tcW w:w="1145" w:type="dxa"/>
            <w:tcBorders>
              <w:top w:val="single" w:sz="4" w:space="0" w:color="FFFFFF"/>
              <w:bottom w:val="single" w:sz="4" w:space="0" w:color="231F20"/>
            </w:tcBorders>
            <w:shd w:val="clear" w:color="auto" w:fill="C95D48"/>
          </w:tcPr>
          <w:p w:rsidR="00CF5360" w:rsidRPr="00702265" w:rsidRDefault="006C075D">
            <w:pPr>
              <w:pStyle w:val="TableParagraph"/>
              <w:spacing w:before="160"/>
              <w:ind w:left="158"/>
              <w:jc w:val="left"/>
              <w:rPr>
                <w:b/>
                <w:sz w:val="19"/>
                <w:szCs w:val="19"/>
              </w:rPr>
            </w:pPr>
            <w:r w:rsidRPr="00702265">
              <w:rPr>
                <w:b/>
                <w:color w:val="FFFFFF"/>
                <w:sz w:val="19"/>
                <w:szCs w:val="19"/>
              </w:rPr>
              <w:t>2025-</w:t>
            </w:r>
            <w:r w:rsidRPr="00702265">
              <w:rPr>
                <w:b/>
                <w:color w:val="FFFFFF"/>
                <w:spacing w:val="-5"/>
                <w:sz w:val="19"/>
                <w:szCs w:val="19"/>
              </w:rPr>
              <w:t>26</w:t>
            </w:r>
          </w:p>
        </w:tc>
      </w:tr>
      <w:tr w:rsidR="00CF5360">
        <w:trPr>
          <w:trHeight w:val="301"/>
        </w:trPr>
        <w:tc>
          <w:tcPr>
            <w:tcW w:w="3099" w:type="dxa"/>
            <w:tcBorders>
              <w:top w:val="single" w:sz="4" w:space="0" w:color="231F20"/>
            </w:tcBorders>
            <w:shd w:val="clear" w:color="auto" w:fill="FAF2EE"/>
          </w:tcPr>
          <w:p w:rsidR="00CF5360" w:rsidRDefault="006C075D">
            <w:pPr>
              <w:pStyle w:val="TableParagraph"/>
              <w:spacing w:before="40"/>
              <w:ind w:left="56"/>
              <w:jc w:val="left"/>
              <w:rPr>
                <w:sz w:val="20"/>
              </w:rPr>
            </w:pPr>
            <w:r>
              <w:rPr>
                <w:color w:val="231F20"/>
                <w:sz w:val="20"/>
              </w:rPr>
              <w:t>&lt;</w:t>
            </w:r>
            <w:r>
              <w:rPr>
                <w:color w:val="231F20"/>
                <w:spacing w:val="-10"/>
                <w:sz w:val="20"/>
              </w:rPr>
              <w:t xml:space="preserve"> </w:t>
            </w:r>
            <w:r>
              <w:rPr>
                <w:color w:val="231F20"/>
                <w:sz w:val="20"/>
              </w:rPr>
              <w:t>₹</w:t>
            </w:r>
            <w:r>
              <w:rPr>
                <w:color w:val="231F20"/>
                <w:spacing w:val="-10"/>
                <w:sz w:val="20"/>
              </w:rPr>
              <w:t xml:space="preserve"> </w:t>
            </w:r>
            <w:r>
              <w:rPr>
                <w:color w:val="231F20"/>
                <w:sz w:val="20"/>
              </w:rPr>
              <w:t>5</w:t>
            </w:r>
            <w:r>
              <w:rPr>
                <w:color w:val="231F20"/>
                <w:spacing w:val="-10"/>
                <w:sz w:val="20"/>
              </w:rPr>
              <w:t xml:space="preserve"> </w:t>
            </w:r>
            <w:r>
              <w:rPr>
                <w:color w:val="231F20"/>
                <w:spacing w:val="-2"/>
                <w:sz w:val="20"/>
              </w:rPr>
              <w:t>crore</w:t>
            </w:r>
          </w:p>
        </w:tc>
        <w:tc>
          <w:tcPr>
            <w:tcW w:w="1289" w:type="dxa"/>
            <w:tcBorders>
              <w:top w:val="single" w:sz="4" w:space="0" w:color="231F20"/>
            </w:tcBorders>
            <w:shd w:val="clear" w:color="auto" w:fill="FAF2EE"/>
          </w:tcPr>
          <w:p w:rsidR="00CF5360" w:rsidRDefault="006C075D">
            <w:pPr>
              <w:pStyle w:val="TableParagraph"/>
              <w:spacing w:before="40"/>
              <w:ind w:right="279"/>
              <w:rPr>
                <w:sz w:val="20"/>
              </w:rPr>
            </w:pPr>
            <w:r>
              <w:rPr>
                <w:color w:val="231F20"/>
                <w:spacing w:val="-10"/>
                <w:sz w:val="20"/>
              </w:rPr>
              <w:t>9</w:t>
            </w:r>
          </w:p>
        </w:tc>
        <w:tc>
          <w:tcPr>
            <w:tcW w:w="1262" w:type="dxa"/>
            <w:tcBorders>
              <w:top w:val="single" w:sz="4" w:space="0" w:color="231F20"/>
            </w:tcBorders>
            <w:shd w:val="clear" w:color="auto" w:fill="FAF2EE"/>
          </w:tcPr>
          <w:p w:rsidR="00CF5360" w:rsidRDefault="006C075D">
            <w:pPr>
              <w:pStyle w:val="TableParagraph"/>
              <w:spacing w:before="40"/>
              <w:ind w:right="294"/>
              <w:rPr>
                <w:sz w:val="20"/>
              </w:rPr>
            </w:pPr>
            <w:r>
              <w:rPr>
                <w:color w:val="231F20"/>
                <w:spacing w:val="-5"/>
                <w:sz w:val="20"/>
              </w:rPr>
              <w:t>30</w:t>
            </w:r>
          </w:p>
        </w:tc>
        <w:tc>
          <w:tcPr>
            <w:tcW w:w="1097" w:type="dxa"/>
            <w:tcBorders>
              <w:top w:val="single" w:sz="4" w:space="0" w:color="231F20"/>
            </w:tcBorders>
            <w:shd w:val="clear" w:color="auto" w:fill="FAF2EE"/>
          </w:tcPr>
          <w:p w:rsidR="00CF5360" w:rsidRDefault="006C075D">
            <w:pPr>
              <w:pStyle w:val="TableParagraph"/>
              <w:spacing w:before="40"/>
              <w:ind w:right="257"/>
              <w:rPr>
                <w:sz w:val="20"/>
              </w:rPr>
            </w:pPr>
            <w:r>
              <w:rPr>
                <w:color w:val="231F20"/>
                <w:spacing w:val="-10"/>
                <w:sz w:val="20"/>
              </w:rPr>
              <w:t>2</w:t>
            </w:r>
          </w:p>
        </w:tc>
        <w:tc>
          <w:tcPr>
            <w:tcW w:w="1272" w:type="dxa"/>
            <w:tcBorders>
              <w:top w:val="single" w:sz="4" w:space="0" w:color="231F20"/>
            </w:tcBorders>
            <w:shd w:val="clear" w:color="auto" w:fill="FAF2EE"/>
          </w:tcPr>
          <w:p w:rsidR="00CF5360" w:rsidRDefault="006C075D">
            <w:pPr>
              <w:pStyle w:val="TableParagraph"/>
              <w:spacing w:before="40"/>
              <w:ind w:right="282"/>
              <w:rPr>
                <w:sz w:val="20"/>
              </w:rPr>
            </w:pPr>
            <w:r>
              <w:rPr>
                <w:color w:val="231F20"/>
                <w:spacing w:val="-10"/>
                <w:sz w:val="20"/>
              </w:rPr>
              <w:t>8</w:t>
            </w:r>
          </w:p>
        </w:tc>
        <w:tc>
          <w:tcPr>
            <w:tcW w:w="1351" w:type="dxa"/>
            <w:tcBorders>
              <w:top w:val="single" w:sz="4" w:space="0" w:color="231F20"/>
            </w:tcBorders>
            <w:shd w:val="clear" w:color="auto" w:fill="FAF2EE"/>
          </w:tcPr>
          <w:p w:rsidR="00CF5360" w:rsidRDefault="006C075D">
            <w:pPr>
              <w:pStyle w:val="TableParagraph"/>
              <w:spacing w:before="40"/>
              <w:ind w:right="158"/>
              <w:rPr>
                <w:sz w:val="20"/>
              </w:rPr>
            </w:pPr>
            <w:r>
              <w:rPr>
                <w:color w:val="231F20"/>
                <w:spacing w:val="-5"/>
                <w:sz w:val="20"/>
              </w:rPr>
              <w:t>0.0</w:t>
            </w:r>
          </w:p>
        </w:tc>
        <w:tc>
          <w:tcPr>
            <w:tcW w:w="1145" w:type="dxa"/>
            <w:tcBorders>
              <w:top w:val="single" w:sz="4" w:space="0" w:color="231F20"/>
            </w:tcBorders>
            <w:shd w:val="clear" w:color="auto" w:fill="FAF2EE"/>
          </w:tcPr>
          <w:p w:rsidR="00CF5360" w:rsidRDefault="006C075D">
            <w:pPr>
              <w:pStyle w:val="TableParagraph"/>
              <w:spacing w:before="40"/>
              <w:ind w:right="56"/>
              <w:rPr>
                <w:sz w:val="20"/>
              </w:rPr>
            </w:pPr>
            <w:r>
              <w:rPr>
                <w:color w:val="231F20"/>
                <w:spacing w:val="-5"/>
                <w:sz w:val="20"/>
              </w:rPr>
              <w:t>0.0</w:t>
            </w:r>
          </w:p>
        </w:tc>
      </w:tr>
      <w:tr w:rsidR="00CF5360">
        <w:trPr>
          <w:trHeight w:val="306"/>
        </w:trPr>
        <w:tc>
          <w:tcPr>
            <w:tcW w:w="3099" w:type="dxa"/>
            <w:shd w:val="clear" w:color="auto" w:fill="F2DFD6"/>
          </w:tcPr>
          <w:p w:rsidR="00CF5360" w:rsidRDefault="006C075D">
            <w:pPr>
              <w:pStyle w:val="TableParagraph"/>
              <w:spacing w:before="31"/>
              <w:ind w:left="56"/>
              <w:jc w:val="left"/>
              <w:rPr>
                <w:sz w:val="20"/>
              </w:rPr>
            </w:pPr>
            <w:r>
              <w:rPr>
                <w:rFonts w:ascii="Symbol" w:hAnsi="Symbol"/>
                <w:color w:val="231F20"/>
                <w:sz w:val="20"/>
              </w:rPr>
              <w:t></w:t>
            </w:r>
            <w:r>
              <w:rPr>
                <w:rFonts w:ascii="Times New Roman" w:hAnsi="Times New Roman"/>
                <w:color w:val="231F20"/>
                <w:spacing w:val="-2"/>
                <w:sz w:val="20"/>
              </w:rPr>
              <w:t xml:space="preserve"> </w:t>
            </w:r>
            <w:r>
              <w:rPr>
                <w:color w:val="231F20"/>
                <w:sz w:val="20"/>
              </w:rPr>
              <w:t>₹</w:t>
            </w:r>
            <w:r>
              <w:rPr>
                <w:color w:val="231F20"/>
                <w:spacing w:val="-7"/>
                <w:sz w:val="20"/>
              </w:rPr>
              <w:t xml:space="preserve"> </w:t>
            </w:r>
            <w:r>
              <w:rPr>
                <w:color w:val="231F20"/>
                <w:sz w:val="20"/>
              </w:rPr>
              <w:t>5</w:t>
            </w:r>
            <w:r>
              <w:rPr>
                <w:color w:val="231F20"/>
                <w:spacing w:val="-6"/>
                <w:sz w:val="20"/>
              </w:rPr>
              <w:t xml:space="preserve"> </w:t>
            </w:r>
            <w:r>
              <w:rPr>
                <w:color w:val="231F20"/>
                <w:sz w:val="20"/>
              </w:rPr>
              <w:t>crore</w:t>
            </w:r>
            <w:r>
              <w:rPr>
                <w:color w:val="231F20"/>
                <w:spacing w:val="-7"/>
                <w:sz w:val="20"/>
              </w:rPr>
              <w:t xml:space="preserve"> </w:t>
            </w:r>
            <w:r>
              <w:rPr>
                <w:color w:val="231F20"/>
                <w:sz w:val="20"/>
              </w:rPr>
              <w:t>&amp;</w:t>
            </w:r>
            <w:r>
              <w:rPr>
                <w:color w:val="231F20"/>
                <w:spacing w:val="-6"/>
                <w:sz w:val="20"/>
              </w:rPr>
              <w:t xml:space="preserve"> </w:t>
            </w:r>
            <w:r>
              <w:rPr>
                <w:color w:val="231F20"/>
                <w:sz w:val="20"/>
              </w:rPr>
              <w:t>&lt;</w:t>
            </w:r>
            <w:r>
              <w:rPr>
                <w:color w:val="231F20"/>
                <w:spacing w:val="-7"/>
                <w:sz w:val="20"/>
              </w:rPr>
              <w:t xml:space="preserve"> </w:t>
            </w:r>
            <w:r>
              <w:rPr>
                <w:color w:val="231F20"/>
                <w:sz w:val="20"/>
              </w:rPr>
              <w:t>₹</w:t>
            </w:r>
            <w:r>
              <w:rPr>
                <w:color w:val="231F20"/>
                <w:spacing w:val="-6"/>
                <w:sz w:val="20"/>
              </w:rPr>
              <w:t xml:space="preserve"> </w:t>
            </w:r>
            <w:r>
              <w:rPr>
                <w:color w:val="231F20"/>
                <w:sz w:val="20"/>
              </w:rPr>
              <w:t>10</w:t>
            </w:r>
            <w:r>
              <w:rPr>
                <w:color w:val="231F20"/>
                <w:spacing w:val="-7"/>
                <w:sz w:val="20"/>
              </w:rPr>
              <w:t xml:space="preserve"> </w:t>
            </w:r>
            <w:r>
              <w:rPr>
                <w:color w:val="231F20"/>
                <w:spacing w:val="-4"/>
                <w:sz w:val="20"/>
              </w:rPr>
              <w:t>crore</w:t>
            </w:r>
          </w:p>
        </w:tc>
        <w:tc>
          <w:tcPr>
            <w:tcW w:w="1289" w:type="dxa"/>
            <w:shd w:val="clear" w:color="auto" w:fill="F2DFD6"/>
          </w:tcPr>
          <w:p w:rsidR="00CF5360" w:rsidRDefault="006C075D">
            <w:pPr>
              <w:pStyle w:val="TableParagraph"/>
              <w:ind w:right="279"/>
              <w:rPr>
                <w:sz w:val="20"/>
              </w:rPr>
            </w:pPr>
            <w:r>
              <w:rPr>
                <w:color w:val="231F20"/>
                <w:spacing w:val="-5"/>
                <w:sz w:val="20"/>
              </w:rPr>
              <w:t>28</w:t>
            </w:r>
          </w:p>
        </w:tc>
        <w:tc>
          <w:tcPr>
            <w:tcW w:w="1262" w:type="dxa"/>
            <w:shd w:val="clear" w:color="auto" w:fill="F2DFD6"/>
          </w:tcPr>
          <w:p w:rsidR="00CF5360" w:rsidRDefault="006C075D">
            <w:pPr>
              <w:pStyle w:val="TableParagraph"/>
              <w:ind w:right="294"/>
              <w:rPr>
                <w:sz w:val="20"/>
              </w:rPr>
            </w:pPr>
            <w:r>
              <w:rPr>
                <w:color w:val="231F20"/>
                <w:spacing w:val="-5"/>
                <w:sz w:val="20"/>
              </w:rPr>
              <w:t>207</w:t>
            </w:r>
          </w:p>
        </w:tc>
        <w:tc>
          <w:tcPr>
            <w:tcW w:w="1097" w:type="dxa"/>
            <w:shd w:val="clear" w:color="auto" w:fill="F2DFD6"/>
          </w:tcPr>
          <w:p w:rsidR="00CF5360" w:rsidRDefault="006C075D">
            <w:pPr>
              <w:pStyle w:val="TableParagraph"/>
              <w:ind w:right="257"/>
              <w:rPr>
                <w:sz w:val="20"/>
              </w:rPr>
            </w:pPr>
            <w:r>
              <w:rPr>
                <w:color w:val="231F20"/>
                <w:spacing w:val="-5"/>
                <w:w w:val="90"/>
                <w:sz w:val="20"/>
              </w:rPr>
              <w:t>15</w:t>
            </w:r>
          </w:p>
        </w:tc>
        <w:tc>
          <w:tcPr>
            <w:tcW w:w="1272" w:type="dxa"/>
            <w:shd w:val="clear" w:color="auto" w:fill="F2DFD6"/>
          </w:tcPr>
          <w:p w:rsidR="00CF5360" w:rsidRDefault="006C075D">
            <w:pPr>
              <w:pStyle w:val="TableParagraph"/>
              <w:ind w:right="281"/>
              <w:rPr>
                <w:sz w:val="20"/>
              </w:rPr>
            </w:pPr>
            <w:r>
              <w:rPr>
                <w:color w:val="231F20"/>
                <w:spacing w:val="-5"/>
                <w:w w:val="80"/>
                <w:sz w:val="20"/>
              </w:rPr>
              <w:t>113</w:t>
            </w:r>
          </w:p>
        </w:tc>
        <w:tc>
          <w:tcPr>
            <w:tcW w:w="1351" w:type="dxa"/>
            <w:shd w:val="clear" w:color="auto" w:fill="F2DFD6"/>
          </w:tcPr>
          <w:p w:rsidR="00CF5360" w:rsidRDefault="006C075D">
            <w:pPr>
              <w:pStyle w:val="TableParagraph"/>
              <w:ind w:right="158"/>
              <w:rPr>
                <w:sz w:val="20"/>
              </w:rPr>
            </w:pPr>
            <w:r>
              <w:rPr>
                <w:color w:val="231F20"/>
                <w:spacing w:val="-5"/>
                <w:w w:val="90"/>
                <w:sz w:val="20"/>
              </w:rPr>
              <w:t>0.1</w:t>
            </w:r>
          </w:p>
        </w:tc>
        <w:tc>
          <w:tcPr>
            <w:tcW w:w="1145" w:type="dxa"/>
            <w:shd w:val="clear" w:color="auto" w:fill="F2DFD6"/>
          </w:tcPr>
          <w:p w:rsidR="00CF5360" w:rsidRDefault="006C075D">
            <w:pPr>
              <w:pStyle w:val="TableParagraph"/>
              <w:ind w:right="56"/>
              <w:rPr>
                <w:sz w:val="20"/>
              </w:rPr>
            </w:pPr>
            <w:r>
              <w:rPr>
                <w:color w:val="231F20"/>
                <w:spacing w:val="-5"/>
                <w:sz w:val="20"/>
              </w:rPr>
              <w:t>0.0</w:t>
            </w:r>
          </w:p>
        </w:tc>
      </w:tr>
      <w:tr w:rsidR="00CF5360">
        <w:trPr>
          <w:trHeight w:val="306"/>
        </w:trPr>
        <w:tc>
          <w:tcPr>
            <w:tcW w:w="3099" w:type="dxa"/>
            <w:shd w:val="clear" w:color="auto" w:fill="FAF2EE"/>
          </w:tcPr>
          <w:p w:rsidR="00CF5360" w:rsidRDefault="006C075D">
            <w:pPr>
              <w:pStyle w:val="TableParagraph"/>
              <w:spacing w:before="31"/>
              <w:ind w:left="56"/>
              <w:jc w:val="left"/>
              <w:rPr>
                <w:sz w:val="20"/>
              </w:rPr>
            </w:pPr>
            <w:r>
              <w:rPr>
                <w:rFonts w:ascii="Symbol" w:hAnsi="Symbol"/>
                <w:color w:val="231F20"/>
                <w:sz w:val="20"/>
              </w:rPr>
              <w:t></w:t>
            </w:r>
            <w:r>
              <w:rPr>
                <w:rFonts w:ascii="Times New Roman" w:hAnsi="Times New Roman"/>
                <w:color w:val="231F20"/>
                <w:spacing w:val="-2"/>
                <w:sz w:val="20"/>
              </w:rPr>
              <w:t xml:space="preserve"> </w:t>
            </w:r>
            <w:r>
              <w:rPr>
                <w:color w:val="231F20"/>
                <w:sz w:val="20"/>
              </w:rPr>
              <w:t>₹</w:t>
            </w:r>
            <w:r>
              <w:rPr>
                <w:color w:val="231F20"/>
                <w:spacing w:val="-7"/>
                <w:sz w:val="20"/>
              </w:rPr>
              <w:t xml:space="preserve"> </w:t>
            </w:r>
            <w:r>
              <w:rPr>
                <w:color w:val="231F20"/>
                <w:sz w:val="20"/>
              </w:rPr>
              <w:t>10</w:t>
            </w:r>
            <w:r>
              <w:rPr>
                <w:color w:val="231F20"/>
                <w:spacing w:val="-7"/>
                <w:sz w:val="20"/>
              </w:rPr>
              <w:t xml:space="preserve"> </w:t>
            </w:r>
            <w:r>
              <w:rPr>
                <w:color w:val="231F20"/>
                <w:sz w:val="20"/>
              </w:rPr>
              <w:t>crore</w:t>
            </w:r>
            <w:r>
              <w:rPr>
                <w:color w:val="231F20"/>
                <w:spacing w:val="-6"/>
                <w:sz w:val="20"/>
              </w:rPr>
              <w:t xml:space="preserve"> </w:t>
            </w:r>
            <w:r>
              <w:rPr>
                <w:color w:val="231F20"/>
                <w:sz w:val="20"/>
              </w:rPr>
              <w:t>&amp;</w:t>
            </w:r>
            <w:r>
              <w:rPr>
                <w:color w:val="231F20"/>
                <w:spacing w:val="-7"/>
                <w:sz w:val="20"/>
              </w:rPr>
              <w:t xml:space="preserve"> </w:t>
            </w:r>
            <w:r>
              <w:rPr>
                <w:color w:val="231F20"/>
                <w:sz w:val="20"/>
              </w:rPr>
              <w:t>&lt;</w:t>
            </w:r>
            <w:r>
              <w:rPr>
                <w:color w:val="231F20"/>
                <w:spacing w:val="-7"/>
                <w:sz w:val="20"/>
              </w:rPr>
              <w:t xml:space="preserve"> </w:t>
            </w:r>
            <w:r>
              <w:rPr>
                <w:color w:val="231F20"/>
                <w:sz w:val="20"/>
              </w:rPr>
              <w:t>₹</w:t>
            </w:r>
            <w:r>
              <w:rPr>
                <w:color w:val="231F20"/>
                <w:spacing w:val="-6"/>
                <w:sz w:val="20"/>
              </w:rPr>
              <w:t xml:space="preserve"> </w:t>
            </w:r>
            <w:r>
              <w:rPr>
                <w:color w:val="231F20"/>
                <w:sz w:val="20"/>
              </w:rPr>
              <w:t>50</w:t>
            </w:r>
            <w:r>
              <w:rPr>
                <w:color w:val="231F20"/>
                <w:spacing w:val="-7"/>
                <w:sz w:val="20"/>
              </w:rPr>
              <w:t xml:space="preserve"> </w:t>
            </w:r>
            <w:r>
              <w:rPr>
                <w:color w:val="231F20"/>
                <w:spacing w:val="-4"/>
                <w:sz w:val="20"/>
              </w:rPr>
              <w:t>crore</w:t>
            </w:r>
          </w:p>
        </w:tc>
        <w:tc>
          <w:tcPr>
            <w:tcW w:w="1289" w:type="dxa"/>
            <w:shd w:val="clear" w:color="auto" w:fill="FAF2EE"/>
          </w:tcPr>
          <w:p w:rsidR="00CF5360" w:rsidRDefault="006C075D">
            <w:pPr>
              <w:pStyle w:val="TableParagraph"/>
              <w:ind w:right="279"/>
              <w:rPr>
                <w:sz w:val="20"/>
              </w:rPr>
            </w:pPr>
            <w:r>
              <w:rPr>
                <w:color w:val="231F20"/>
                <w:spacing w:val="-5"/>
                <w:sz w:val="20"/>
              </w:rPr>
              <w:t>256</w:t>
            </w:r>
          </w:p>
        </w:tc>
        <w:tc>
          <w:tcPr>
            <w:tcW w:w="1262" w:type="dxa"/>
            <w:shd w:val="clear" w:color="auto" w:fill="FAF2EE"/>
          </w:tcPr>
          <w:p w:rsidR="00CF5360" w:rsidRDefault="006C075D">
            <w:pPr>
              <w:pStyle w:val="TableParagraph"/>
              <w:ind w:right="293"/>
              <w:rPr>
                <w:sz w:val="20"/>
              </w:rPr>
            </w:pPr>
            <w:r>
              <w:rPr>
                <w:color w:val="231F20"/>
                <w:spacing w:val="-4"/>
                <w:sz w:val="20"/>
              </w:rPr>
              <w:t>8,098</w:t>
            </w:r>
          </w:p>
        </w:tc>
        <w:tc>
          <w:tcPr>
            <w:tcW w:w="1097" w:type="dxa"/>
            <w:shd w:val="clear" w:color="auto" w:fill="FAF2EE"/>
          </w:tcPr>
          <w:p w:rsidR="00CF5360" w:rsidRDefault="006C075D">
            <w:pPr>
              <w:pStyle w:val="TableParagraph"/>
              <w:ind w:right="257"/>
              <w:rPr>
                <w:sz w:val="20"/>
              </w:rPr>
            </w:pPr>
            <w:r>
              <w:rPr>
                <w:color w:val="231F20"/>
                <w:spacing w:val="-5"/>
                <w:w w:val="95"/>
                <w:sz w:val="20"/>
              </w:rPr>
              <w:t>251</w:t>
            </w:r>
          </w:p>
        </w:tc>
        <w:tc>
          <w:tcPr>
            <w:tcW w:w="1272" w:type="dxa"/>
            <w:shd w:val="clear" w:color="auto" w:fill="FAF2EE"/>
          </w:tcPr>
          <w:p w:rsidR="00CF5360" w:rsidRDefault="006C075D">
            <w:pPr>
              <w:pStyle w:val="TableParagraph"/>
              <w:ind w:right="282"/>
              <w:rPr>
                <w:sz w:val="20"/>
              </w:rPr>
            </w:pPr>
            <w:r>
              <w:rPr>
                <w:color w:val="231F20"/>
                <w:spacing w:val="-2"/>
                <w:sz w:val="20"/>
              </w:rPr>
              <w:t>7,860</w:t>
            </w:r>
          </w:p>
        </w:tc>
        <w:tc>
          <w:tcPr>
            <w:tcW w:w="1351" w:type="dxa"/>
            <w:shd w:val="clear" w:color="auto" w:fill="FAF2EE"/>
          </w:tcPr>
          <w:p w:rsidR="00CF5360" w:rsidRDefault="006C075D">
            <w:pPr>
              <w:pStyle w:val="TableParagraph"/>
              <w:ind w:right="159"/>
              <w:rPr>
                <w:sz w:val="20"/>
              </w:rPr>
            </w:pPr>
            <w:r>
              <w:rPr>
                <w:color w:val="231F20"/>
                <w:spacing w:val="-5"/>
                <w:sz w:val="20"/>
              </w:rPr>
              <w:t>3.9</w:t>
            </w:r>
          </w:p>
        </w:tc>
        <w:tc>
          <w:tcPr>
            <w:tcW w:w="1145" w:type="dxa"/>
            <w:shd w:val="clear" w:color="auto" w:fill="FAF2EE"/>
          </w:tcPr>
          <w:p w:rsidR="00CF5360" w:rsidRDefault="006C075D">
            <w:pPr>
              <w:pStyle w:val="TableParagraph"/>
              <w:ind w:right="56"/>
              <w:rPr>
                <w:sz w:val="20"/>
              </w:rPr>
            </w:pPr>
            <w:r>
              <w:rPr>
                <w:color w:val="231F20"/>
                <w:spacing w:val="-5"/>
                <w:sz w:val="20"/>
              </w:rPr>
              <w:t>3.3</w:t>
            </w:r>
          </w:p>
        </w:tc>
      </w:tr>
      <w:tr w:rsidR="00CF5360">
        <w:trPr>
          <w:trHeight w:val="306"/>
        </w:trPr>
        <w:tc>
          <w:tcPr>
            <w:tcW w:w="3099" w:type="dxa"/>
            <w:shd w:val="clear" w:color="auto" w:fill="F2DFD6"/>
          </w:tcPr>
          <w:p w:rsidR="00CF5360" w:rsidRDefault="006C075D">
            <w:pPr>
              <w:pStyle w:val="TableParagraph"/>
              <w:spacing w:before="31"/>
              <w:ind w:left="56"/>
              <w:jc w:val="left"/>
              <w:rPr>
                <w:sz w:val="20"/>
              </w:rPr>
            </w:pPr>
            <w:r>
              <w:rPr>
                <w:rFonts w:ascii="Symbol" w:hAnsi="Symbol"/>
                <w:color w:val="231F20"/>
                <w:sz w:val="20"/>
              </w:rPr>
              <w:t></w:t>
            </w:r>
            <w:r>
              <w:rPr>
                <w:rFonts w:ascii="Times New Roman" w:hAnsi="Times New Roman"/>
                <w:color w:val="231F20"/>
                <w:spacing w:val="-3"/>
                <w:sz w:val="20"/>
              </w:rPr>
              <w:t xml:space="preserve"> </w:t>
            </w:r>
            <w:r>
              <w:rPr>
                <w:color w:val="231F20"/>
                <w:sz w:val="20"/>
              </w:rPr>
              <w:t>₹</w:t>
            </w:r>
            <w:r>
              <w:rPr>
                <w:color w:val="231F20"/>
                <w:spacing w:val="-7"/>
                <w:sz w:val="20"/>
              </w:rPr>
              <w:t xml:space="preserve"> </w:t>
            </w:r>
            <w:r>
              <w:rPr>
                <w:color w:val="231F20"/>
                <w:sz w:val="20"/>
              </w:rPr>
              <w:t>50</w:t>
            </w:r>
            <w:r>
              <w:rPr>
                <w:color w:val="231F20"/>
                <w:spacing w:val="-7"/>
                <w:sz w:val="20"/>
              </w:rPr>
              <w:t xml:space="preserve"> </w:t>
            </w:r>
            <w:r>
              <w:rPr>
                <w:color w:val="231F20"/>
                <w:sz w:val="20"/>
              </w:rPr>
              <w:t>crore</w:t>
            </w:r>
            <w:r>
              <w:rPr>
                <w:color w:val="231F20"/>
                <w:spacing w:val="-8"/>
                <w:sz w:val="20"/>
              </w:rPr>
              <w:t xml:space="preserve"> </w:t>
            </w:r>
            <w:r>
              <w:rPr>
                <w:color w:val="231F20"/>
                <w:sz w:val="20"/>
              </w:rPr>
              <w:t>&amp;</w:t>
            </w:r>
            <w:r>
              <w:rPr>
                <w:color w:val="231F20"/>
                <w:spacing w:val="-7"/>
                <w:sz w:val="20"/>
              </w:rPr>
              <w:t xml:space="preserve"> </w:t>
            </w:r>
            <w:r>
              <w:rPr>
                <w:color w:val="231F20"/>
                <w:sz w:val="20"/>
              </w:rPr>
              <w:t>&lt;</w:t>
            </w:r>
            <w:r>
              <w:rPr>
                <w:color w:val="231F20"/>
                <w:spacing w:val="-7"/>
                <w:sz w:val="20"/>
              </w:rPr>
              <w:t xml:space="preserve"> </w:t>
            </w:r>
            <w:r>
              <w:rPr>
                <w:color w:val="231F20"/>
                <w:sz w:val="20"/>
              </w:rPr>
              <w:t>₹</w:t>
            </w:r>
            <w:r>
              <w:rPr>
                <w:color w:val="231F20"/>
                <w:spacing w:val="-8"/>
                <w:sz w:val="20"/>
              </w:rPr>
              <w:t xml:space="preserve"> </w:t>
            </w:r>
            <w:r>
              <w:rPr>
                <w:color w:val="231F20"/>
                <w:sz w:val="20"/>
              </w:rPr>
              <w:t>100</w:t>
            </w:r>
            <w:r>
              <w:rPr>
                <w:color w:val="231F20"/>
                <w:spacing w:val="-7"/>
                <w:sz w:val="20"/>
              </w:rPr>
              <w:t xml:space="preserve"> </w:t>
            </w:r>
            <w:r>
              <w:rPr>
                <w:color w:val="231F20"/>
                <w:spacing w:val="-4"/>
                <w:sz w:val="20"/>
              </w:rPr>
              <w:t>crore</w:t>
            </w:r>
          </w:p>
        </w:tc>
        <w:tc>
          <w:tcPr>
            <w:tcW w:w="1289" w:type="dxa"/>
            <w:shd w:val="clear" w:color="auto" w:fill="F2DFD6"/>
          </w:tcPr>
          <w:p w:rsidR="00CF5360" w:rsidRDefault="006C075D">
            <w:pPr>
              <w:pStyle w:val="TableParagraph"/>
              <w:ind w:right="279"/>
              <w:rPr>
                <w:sz w:val="20"/>
              </w:rPr>
            </w:pPr>
            <w:r>
              <w:rPr>
                <w:color w:val="231F20"/>
                <w:spacing w:val="-5"/>
                <w:sz w:val="20"/>
              </w:rPr>
              <w:t>54</w:t>
            </w:r>
          </w:p>
        </w:tc>
        <w:tc>
          <w:tcPr>
            <w:tcW w:w="1262" w:type="dxa"/>
            <w:shd w:val="clear" w:color="auto" w:fill="F2DFD6"/>
          </w:tcPr>
          <w:p w:rsidR="00CF5360" w:rsidRDefault="006C075D">
            <w:pPr>
              <w:pStyle w:val="TableParagraph"/>
              <w:ind w:right="294"/>
              <w:rPr>
                <w:sz w:val="20"/>
              </w:rPr>
            </w:pPr>
            <w:r>
              <w:rPr>
                <w:color w:val="231F20"/>
                <w:spacing w:val="-2"/>
                <w:sz w:val="20"/>
              </w:rPr>
              <w:t>3,694</w:t>
            </w:r>
          </w:p>
        </w:tc>
        <w:tc>
          <w:tcPr>
            <w:tcW w:w="1097" w:type="dxa"/>
            <w:shd w:val="clear" w:color="auto" w:fill="F2DFD6"/>
          </w:tcPr>
          <w:p w:rsidR="00CF5360" w:rsidRDefault="006C075D">
            <w:pPr>
              <w:pStyle w:val="TableParagraph"/>
              <w:ind w:right="257"/>
              <w:rPr>
                <w:sz w:val="20"/>
              </w:rPr>
            </w:pPr>
            <w:r>
              <w:rPr>
                <w:color w:val="231F20"/>
                <w:spacing w:val="-5"/>
                <w:sz w:val="20"/>
              </w:rPr>
              <w:t>86</w:t>
            </w:r>
          </w:p>
        </w:tc>
        <w:tc>
          <w:tcPr>
            <w:tcW w:w="1272" w:type="dxa"/>
            <w:shd w:val="clear" w:color="auto" w:fill="F2DFD6"/>
          </w:tcPr>
          <w:p w:rsidR="00CF5360" w:rsidRDefault="006C075D">
            <w:pPr>
              <w:pStyle w:val="TableParagraph"/>
              <w:ind w:right="282"/>
              <w:rPr>
                <w:sz w:val="20"/>
              </w:rPr>
            </w:pPr>
            <w:r>
              <w:rPr>
                <w:color w:val="231F20"/>
                <w:spacing w:val="-2"/>
                <w:w w:val="95"/>
                <w:sz w:val="20"/>
              </w:rPr>
              <w:t>6,199</w:t>
            </w:r>
          </w:p>
        </w:tc>
        <w:tc>
          <w:tcPr>
            <w:tcW w:w="1351" w:type="dxa"/>
            <w:shd w:val="clear" w:color="auto" w:fill="F2DFD6"/>
          </w:tcPr>
          <w:p w:rsidR="00CF5360" w:rsidRDefault="006C075D">
            <w:pPr>
              <w:pStyle w:val="TableParagraph"/>
              <w:ind w:right="158"/>
              <w:rPr>
                <w:sz w:val="20"/>
              </w:rPr>
            </w:pPr>
            <w:r>
              <w:rPr>
                <w:color w:val="231F20"/>
                <w:spacing w:val="-5"/>
                <w:w w:val="90"/>
                <w:sz w:val="20"/>
              </w:rPr>
              <w:t>1.8</w:t>
            </w:r>
          </w:p>
        </w:tc>
        <w:tc>
          <w:tcPr>
            <w:tcW w:w="1145" w:type="dxa"/>
            <w:shd w:val="clear" w:color="auto" w:fill="F2DFD6"/>
          </w:tcPr>
          <w:p w:rsidR="00CF5360" w:rsidRDefault="006C075D">
            <w:pPr>
              <w:pStyle w:val="TableParagraph"/>
              <w:ind w:right="57"/>
              <w:rPr>
                <w:sz w:val="20"/>
              </w:rPr>
            </w:pPr>
            <w:r>
              <w:rPr>
                <w:color w:val="231F20"/>
                <w:spacing w:val="-5"/>
                <w:sz w:val="20"/>
              </w:rPr>
              <w:t>2.6</w:t>
            </w:r>
          </w:p>
        </w:tc>
      </w:tr>
      <w:tr w:rsidR="00CF5360">
        <w:trPr>
          <w:trHeight w:val="306"/>
        </w:trPr>
        <w:tc>
          <w:tcPr>
            <w:tcW w:w="3099" w:type="dxa"/>
            <w:shd w:val="clear" w:color="auto" w:fill="FAF2EE"/>
          </w:tcPr>
          <w:p w:rsidR="00CF5360" w:rsidRDefault="006C075D">
            <w:pPr>
              <w:pStyle w:val="TableParagraph"/>
              <w:spacing w:before="31"/>
              <w:ind w:left="56"/>
              <w:jc w:val="left"/>
              <w:rPr>
                <w:sz w:val="20"/>
              </w:rPr>
            </w:pPr>
            <w:r>
              <w:rPr>
                <w:rFonts w:ascii="Symbol" w:hAnsi="Symbol"/>
                <w:color w:val="231F20"/>
                <w:sz w:val="20"/>
              </w:rPr>
              <w:t></w:t>
            </w:r>
            <w:r>
              <w:rPr>
                <w:rFonts w:ascii="Times New Roman" w:hAnsi="Times New Roman"/>
                <w:color w:val="231F20"/>
                <w:spacing w:val="-3"/>
                <w:sz w:val="20"/>
              </w:rPr>
              <w:t xml:space="preserve"> </w:t>
            </w:r>
            <w:r>
              <w:rPr>
                <w:color w:val="231F20"/>
                <w:sz w:val="20"/>
              </w:rPr>
              <w:t>₹</w:t>
            </w:r>
            <w:r>
              <w:rPr>
                <w:color w:val="231F20"/>
                <w:spacing w:val="-8"/>
                <w:sz w:val="20"/>
              </w:rPr>
              <w:t xml:space="preserve"> </w:t>
            </w:r>
            <w:r>
              <w:rPr>
                <w:color w:val="231F20"/>
                <w:sz w:val="20"/>
              </w:rPr>
              <w:t>100</w:t>
            </w:r>
            <w:r>
              <w:rPr>
                <w:color w:val="231F20"/>
                <w:spacing w:val="-8"/>
                <w:sz w:val="20"/>
              </w:rPr>
              <w:t xml:space="preserve"> </w:t>
            </w:r>
            <w:r>
              <w:rPr>
                <w:color w:val="231F20"/>
                <w:sz w:val="20"/>
              </w:rPr>
              <w:t>crore</w:t>
            </w:r>
            <w:r>
              <w:rPr>
                <w:color w:val="231F20"/>
                <w:spacing w:val="-8"/>
                <w:sz w:val="20"/>
              </w:rPr>
              <w:t xml:space="preserve"> </w:t>
            </w:r>
            <w:r>
              <w:rPr>
                <w:color w:val="231F20"/>
                <w:sz w:val="20"/>
              </w:rPr>
              <w:t>&amp;</w:t>
            </w:r>
            <w:r>
              <w:rPr>
                <w:color w:val="231F20"/>
                <w:spacing w:val="-8"/>
                <w:sz w:val="20"/>
              </w:rPr>
              <w:t xml:space="preserve"> </w:t>
            </w:r>
            <w:r>
              <w:rPr>
                <w:color w:val="231F20"/>
                <w:sz w:val="20"/>
              </w:rPr>
              <w:t>&lt;</w:t>
            </w:r>
            <w:r>
              <w:rPr>
                <w:color w:val="231F20"/>
                <w:spacing w:val="-8"/>
                <w:sz w:val="20"/>
              </w:rPr>
              <w:t xml:space="preserve"> </w:t>
            </w:r>
            <w:r>
              <w:rPr>
                <w:color w:val="231F20"/>
                <w:sz w:val="20"/>
              </w:rPr>
              <w:t>₹</w:t>
            </w:r>
            <w:r>
              <w:rPr>
                <w:color w:val="231F20"/>
                <w:spacing w:val="-8"/>
                <w:sz w:val="20"/>
              </w:rPr>
              <w:t xml:space="preserve"> </w:t>
            </w:r>
            <w:r>
              <w:rPr>
                <w:color w:val="231F20"/>
                <w:sz w:val="20"/>
              </w:rPr>
              <w:t>500</w:t>
            </w:r>
            <w:r>
              <w:rPr>
                <w:color w:val="231F20"/>
                <w:spacing w:val="-8"/>
                <w:sz w:val="20"/>
              </w:rPr>
              <w:t xml:space="preserve"> </w:t>
            </w:r>
            <w:r>
              <w:rPr>
                <w:color w:val="231F20"/>
                <w:spacing w:val="-4"/>
                <w:sz w:val="20"/>
              </w:rPr>
              <w:t>crore</w:t>
            </w:r>
          </w:p>
        </w:tc>
        <w:tc>
          <w:tcPr>
            <w:tcW w:w="1289" w:type="dxa"/>
            <w:shd w:val="clear" w:color="auto" w:fill="FAF2EE"/>
          </w:tcPr>
          <w:p w:rsidR="00CF5360" w:rsidRDefault="006C075D">
            <w:pPr>
              <w:pStyle w:val="TableParagraph"/>
              <w:ind w:right="279"/>
              <w:rPr>
                <w:sz w:val="20"/>
              </w:rPr>
            </w:pPr>
            <w:r>
              <w:rPr>
                <w:color w:val="231F20"/>
                <w:spacing w:val="-5"/>
                <w:sz w:val="20"/>
              </w:rPr>
              <w:t>55</w:t>
            </w:r>
          </w:p>
        </w:tc>
        <w:tc>
          <w:tcPr>
            <w:tcW w:w="1262" w:type="dxa"/>
            <w:shd w:val="clear" w:color="auto" w:fill="FAF2EE"/>
          </w:tcPr>
          <w:p w:rsidR="00CF5360" w:rsidRDefault="006C075D">
            <w:pPr>
              <w:pStyle w:val="TableParagraph"/>
              <w:ind w:right="294"/>
              <w:rPr>
                <w:sz w:val="20"/>
              </w:rPr>
            </w:pPr>
            <w:r>
              <w:rPr>
                <w:color w:val="231F20"/>
                <w:spacing w:val="-2"/>
                <w:w w:val="90"/>
                <w:sz w:val="20"/>
              </w:rPr>
              <w:t>12,182</w:t>
            </w:r>
          </w:p>
        </w:tc>
        <w:tc>
          <w:tcPr>
            <w:tcW w:w="1097" w:type="dxa"/>
            <w:shd w:val="clear" w:color="auto" w:fill="FAF2EE"/>
          </w:tcPr>
          <w:p w:rsidR="00CF5360" w:rsidRDefault="006C075D">
            <w:pPr>
              <w:pStyle w:val="TableParagraph"/>
              <w:ind w:right="257"/>
              <w:rPr>
                <w:sz w:val="20"/>
              </w:rPr>
            </w:pPr>
            <w:r>
              <w:rPr>
                <w:color w:val="231F20"/>
                <w:spacing w:val="-5"/>
                <w:sz w:val="20"/>
              </w:rPr>
              <w:t>74</w:t>
            </w:r>
          </w:p>
        </w:tc>
        <w:tc>
          <w:tcPr>
            <w:tcW w:w="1272" w:type="dxa"/>
            <w:shd w:val="clear" w:color="auto" w:fill="FAF2EE"/>
          </w:tcPr>
          <w:p w:rsidR="00CF5360" w:rsidRDefault="006C075D">
            <w:pPr>
              <w:pStyle w:val="TableParagraph"/>
              <w:ind w:right="282"/>
              <w:rPr>
                <w:sz w:val="20"/>
              </w:rPr>
            </w:pPr>
            <w:r>
              <w:rPr>
                <w:color w:val="231F20"/>
                <w:spacing w:val="-2"/>
                <w:w w:val="95"/>
                <w:sz w:val="20"/>
              </w:rPr>
              <w:t>19,074</w:t>
            </w:r>
          </w:p>
        </w:tc>
        <w:tc>
          <w:tcPr>
            <w:tcW w:w="1351" w:type="dxa"/>
            <w:shd w:val="clear" w:color="auto" w:fill="FAF2EE"/>
          </w:tcPr>
          <w:p w:rsidR="00CF5360" w:rsidRDefault="006C075D">
            <w:pPr>
              <w:pStyle w:val="TableParagraph"/>
              <w:ind w:right="158"/>
              <w:rPr>
                <w:sz w:val="20"/>
              </w:rPr>
            </w:pPr>
            <w:r>
              <w:rPr>
                <w:color w:val="231F20"/>
                <w:spacing w:val="-5"/>
                <w:sz w:val="20"/>
              </w:rPr>
              <w:t>5.8</w:t>
            </w:r>
          </w:p>
        </w:tc>
        <w:tc>
          <w:tcPr>
            <w:tcW w:w="1145" w:type="dxa"/>
            <w:shd w:val="clear" w:color="auto" w:fill="FAF2EE"/>
          </w:tcPr>
          <w:p w:rsidR="00CF5360" w:rsidRDefault="006C075D">
            <w:pPr>
              <w:pStyle w:val="TableParagraph"/>
              <w:ind w:right="56"/>
              <w:rPr>
                <w:sz w:val="20"/>
              </w:rPr>
            </w:pPr>
            <w:r>
              <w:rPr>
                <w:color w:val="231F20"/>
                <w:spacing w:val="-5"/>
                <w:w w:val="90"/>
                <w:sz w:val="20"/>
              </w:rPr>
              <w:t>8.1</w:t>
            </w:r>
          </w:p>
        </w:tc>
      </w:tr>
      <w:tr w:rsidR="00CF5360">
        <w:trPr>
          <w:trHeight w:val="301"/>
        </w:trPr>
        <w:tc>
          <w:tcPr>
            <w:tcW w:w="3099" w:type="dxa"/>
            <w:tcBorders>
              <w:bottom w:val="single" w:sz="4" w:space="0" w:color="231F20"/>
            </w:tcBorders>
            <w:shd w:val="clear" w:color="auto" w:fill="F2DFD6"/>
          </w:tcPr>
          <w:p w:rsidR="00CF5360" w:rsidRDefault="006C075D">
            <w:pPr>
              <w:pStyle w:val="TableParagraph"/>
              <w:spacing w:before="31"/>
              <w:ind w:left="56"/>
              <w:jc w:val="left"/>
              <w:rPr>
                <w:sz w:val="20"/>
              </w:rPr>
            </w:pPr>
            <w:r>
              <w:rPr>
                <w:rFonts w:ascii="Symbol" w:hAnsi="Symbol"/>
                <w:color w:val="231F20"/>
                <w:w w:val="105"/>
                <w:sz w:val="20"/>
              </w:rPr>
              <w:t></w:t>
            </w:r>
            <w:r>
              <w:rPr>
                <w:rFonts w:ascii="Times New Roman" w:hAnsi="Times New Roman"/>
                <w:color w:val="231F20"/>
                <w:spacing w:val="-8"/>
                <w:w w:val="105"/>
                <w:sz w:val="20"/>
              </w:rPr>
              <w:t xml:space="preserve"> </w:t>
            </w:r>
            <w:r>
              <w:rPr>
                <w:color w:val="231F20"/>
                <w:w w:val="105"/>
                <w:sz w:val="20"/>
              </w:rPr>
              <w:t>₹</w:t>
            </w:r>
            <w:r>
              <w:rPr>
                <w:color w:val="231F20"/>
                <w:spacing w:val="-13"/>
                <w:w w:val="105"/>
                <w:sz w:val="20"/>
              </w:rPr>
              <w:t xml:space="preserve"> </w:t>
            </w:r>
            <w:r>
              <w:rPr>
                <w:color w:val="231F20"/>
                <w:w w:val="105"/>
                <w:sz w:val="20"/>
              </w:rPr>
              <w:t>500</w:t>
            </w:r>
            <w:r>
              <w:rPr>
                <w:color w:val="231F20"/>
                <w:spacing w:val="-14"/>
                <w:w w:val="105"/>
                <w:sz w:val="20"/>
              </w:rPr>
              <w:t xml:space="preserve"> </w:t>
            </w:r>
            <w:r>
              <w:rPr>
                <w:color w:val="231F20"/>
                <w:spacing w:val="-2"/>
                <w:w w:val="105"/>
                <w:sz w:val="20"/>
              </w:rPr>
              <w:t>crore</w:t>
            </w:r>
          </w:p>
        </w:tc>
        <w:tc>
          <w:tcPr>
            <w:tcW w:w="1289" w:type="dxa"/>
            <w:tcBorders>
              <w:bottom w:val="single" w:sz="4" w:space="0" w:color="231F20"/>
            </w:tcBorders>
            <w:shd w:val="clear" w:color="auto" w:fill="F2DFD6"/>
          </w:tcPr>
          <w:p w:rsidR="00CF5360" w:rsidRDefault="006C075D">
            <w:pPr>
              <w:pStyle w:val="TableParagraph"/>
              <w:ind w:right="279"/>
              <w:rPr>
                <w:sz w:val="20"/>
              </w:rPr>
            </w:pPr>
            <w:r>
              <w:rPr>
                <w:color w:val="231F20"/>
                <w:spacing w:val="-5"/>
                <w:sz w:val="20"/>
              </w:rPr>
              <w:t>62</w:t>
            </w:r>
          </w:p>
        </w:tc>
        <w:tc>
          <w:tcPr>
            <w:tcW w:w="1262" w:type="dxa"/>
            <w:tcBorders>
              <w:bottom w:val="single" w:sz="4" w:space="0" w:color="231F20"/>
            </w:tcBorders>
            <w:shd w:val="clear" w:color="auto" w:fill="F2DFD6"/>
          </w:tcPr>
          <w:p w:rsidR="00CF5360" w:rsidRDefault="006C075D">
            <w:pPr>
              <w:pStyle w:val="TableParagraph"/>
              <w:ind w:right="294"/>
              <w:rPr>
                <w:sz w:val="20"/>
              </w:rPr>
            </w:pPr>
            <w:r>
              <w:rPr>
                <w:color w:val="231F20"/>
                <w:spacing w:val="-2"/>
                <w:sz w:val="20"/>
              </w:rPr>
              <w:t>1,85,979</w:t>
            </w:r>
          </w:p>
        </w:tc>
        <w:tc>
          <w:tcPr>
            <w:tcW w:w="1097" w:type="dxa"/>
            <w:tcBorders>
              <w:bottom w:val="single" w:sz="4" w:space="0" w:color="231F20"/>
            </w:tcBorders>
            <w:shd w:val="clear" w:color="auto" w:fill="F2DFD6"/>
          </w:tcPr>
          <w:p w:rsidR="00CF5360" w:rsidRDefault="006C075D">
            <w:pPr>
              <w:pStyle w:val="TableParagraph"/>
              <w:ind w:right="257"/>
              <w:rPr>
                <w:sz w:val="20"/>
              </w:rPr>
            </w:pPr>
            <w:r>
              <w:rPr>
                <w:color w:val="231F20"/>
                <w:spacing w:val="-5"/>
                <w:sz w:val="20"/>
              </w:rPr>
              <w:t>78</w:t>
            </w:r>
          </w:p>
        </w:tc>
        <w:tc>
          <w:tcPr>
            <w:tcW w:w="1272" w:type="dxa"/>
            <w:tcBorders>
              <w:bottom w:val="single" w:sz="4" w:space="0" w:color="231F20"/>
            </w:tcBorders>
            <w:shd w:val="clear" w:color="auto" w:fill="F2DFD6"/>
          </w:tcPr>
          <w:p w:rsidR="00CF5360" w:rsidRDefault="006C075D">
            <w:pPr>
              <w:pStyle w:val="TableParagraph"/>
              <w:ind w:right="281"/>
              <w:rPr>
                <w:sz w:val="20"/>
              </w:rPr>
            </w:pPr>
            <w:r>
              <w:rPr>
                <w:color w:val="231F20"/>
                <w:spacing w:val="-2"/>
                <w:w w:val="90"/>
                <w:sz w:val="20"/>
              </w:rPr>
              <w:t>2,01,619</w:t>
            </w:r>
          </w:p>
        </w:tc>
        <w:tc>
          <w:tcPr>
            <w:tcW w:w="1351" w:type="dxa"/>
            <w:tcBorders>
              <w:bottom w:val="single" w:sz="4" w:space="0" w:color="231F20"/>
            </w:tcBorders>
            <w:shd w:val="clear" w:color="auto" w:fill="F2DFD6"/>
          </w:tcPr>
          <w:p w:rsidR="00CF5360" w:rsidRDefault="006C075D">
            <w:pPr>
              <w:pStyle w:val="TableParagraph"/>
              <w:ind w:right="159"/>
              <w:rPr>
                <w:sz w:val="20"/>
              </w:rPr>
            </w:pPr>
            <w:r>
              <w:rPr>
                <w:color w:val="231F20"/>
                <w:spacing w:val="-4"/>
                <w:sz w:val="20"/>
              </w:rPr>
              <w:t>88.5</w:t>
            </w:r>
          </w:p>
        </w:tc>
        <w:tc>
          <w:tcPr>
            <w:tcW w:w="1145" w:type="dxa"/>
            <w:tcBorders>
              <w:bottom w:val="single" w:sz="4" w:space="0" w:color="231F20"/>
            </w:tcBorders>
            <w:shd w:val="clear" w:color="auto" w:fill="F2DFD6"/>
          </w:tcPr>
          <w:p w:rsidR="00CF5360" w:rsidRDefault="006C075D">
            <w:pPr>
              <w:pStyle w:val="TableParagraph"/>
              <w:ind w:right="56"/>
              <w:rPr>
                <w:sz w:val="20"/>
              </w:rPr>
            </w:pPr>
            <w:r>
              <w:rPr>
                <w:color w:val="231F20"/>
                <w:spacing w:val="-4"/>
                <w:sz w:val="20"/>
              </w:rPr>
              <w:t>85.8</w:t>
            </w:r>
          </w:p>
        </w:tc>
      </w:tr>
      <w:tr w:rsidR="00CF5360" w:rsidRPr="00702265">
        <w:trPr>
          <w:trHeight w:val="296"/>
        </w:trPr>
        <w:tc>
          <w:tcPr>
            <w:tcW w:w="3099" w:type="dxa"/>
            <w:tcBorders>
              <w:top w:val="single" w:sz="4" w:space="0" w:color="231F20"/>
              <w:bottom w:val="single" w:sz="4" w:space="0" w:color="231F20"/>
            </w:tcBorders>
            <w:shd w:val="clear" w:color="auto" w:fill="FAF2EE"/>
          </w:tcPr>
          <w:p w:rsidR="00CF5360" w:rsidRPr="00702265" w:rsidRDefault="006C075D">
            <w:pPr>
              <w:pStyle w:val="TableParagraph"/>
              <w:spacing w:before="40"/>
              <w:ind w:left="56"/>
              <w:jc w:val="left"/>
              <w:rPr>
                <w:b/>
                <w:sz w:val="20"/>
              </w:rPr>
            </w:pPr>
            <w:r w:rsidRPr="00702265">
              <w:rPr>
                <w:b/>
                <w:color w:val="231F20"/>
                <w:spacing w:val="-2"/>
                <w:sz w:val="20"/>
              </w:rPr>
              <w:t>Total</w:t>
            </w:r>
          </w:p>
        </w:tc>
        <w:tc>
          <w:tcPr>
            <w:tcW w:w="1289" w:type="dxa"/>
            <w:tcBorders>
              <w:top w:val="single" w:sz="4" w:space="0" w:color="231F20"/>
              <w:bottom w:val="single" w:sz="4" w:space="0" w:color="231F20"/>
            </w:tcBorders>
            <w:shd w:val="clear" w:color="auto" w:fill="FAF2EE"/>
          </w:tcPr>
          <w:p w:rsidR="00CF5360" w:rsidRPr="00702265" w:rsidRDefault="006C075D">
            <w:pPr>
              <w:pStyle w:val="TableParagraph"/>
              <w:spacing w:before="40"/>
              <w:ind w:right="279"/>
              <w:rPr>
                <w:b/>
                <w:sz w:val="20"/>
              </w:rPr>
            </w:pPr>
            <w:r w:rsidRPr="00702265">
              <w:rPr>
                <w:b/>
                <w:color w:val="231F20"/>
                <w:spacing w:val="-5"/>
                <w:sz w:val="20"/>
              </w:rPr>
              <w:t>464</w:t>
            </w:r>
          </w:p>
        </w:tc>
        <w:tc>
          <w:tcPr>
            <w:tcW w:w="1262" w:type="dxa"/>
            <w:tcBorders>
              <w:top w:val="single" w:sz="4" w:space="0" w:color="231F20"/>
              <w:bottom w:val="single" w:sz="4" w:space="0" w:color="231F20"/>
            </w:tcBorders>
            <w:shd w:val="clear" w:color="auto" w:fill="FAF2EE"/>
          </w:tcPr>
          <w:p w:rsidR="00CF5360" w:rsidRPr="00702265" w:rsidRDefault="006C075D">
            <w:pPr>
              <w:pStyle w:val="TableParagraph"/>
              <w:spacing w:before="40"/>
              <w:ind w:right="293"/>
              <w:rPr>
                <w:b/>
                <w:sz w:val="20"/>
              </w:rPr>
            </w:pPr>
            <w:r w:rsidRPr="00702265">
              <w:rPr>
                <w:b/>
                <w:color w:val="231F20"/>
                <w:spacing w:val="-2"/>
                <w:w w:val="95"/>
                <w:sz w:val="20"/>
              </w:rPr>
              <w:t>2,10,190</w:t>
            </w:r>
          </w:p>
        </w:tc>
        <w:tc>
          <w:tcPr>
            <w:tcW w:w="1097" w:type="dxa"/>
            <w:tcBorders>
              <w:top w:val="single" w:sz="4" w:space="0" w:color="231F20"/>
              <w:bottom w:val="single" w:sz="4" w:space="0" w:color="231F20"/>
            </w:tcBorders>
            <w:shd w:val="clear" w:color="auto" w:fill="FAF2EE"/>
          </w:tcPr>
          <w:p w:rsidR="00CF5360" w:rsidRPr="00702265" w:rsidRDefault="006C075D">
            <w:pPr>
              <w:pStyle w:val="TableParagraph"/>
              <w:spacing w:before="40"/>
              <w:ind w:right="257"/>
              <w:rPr>
                <w:b/>
                <w:sz w:val="20"/>
              </w:rPr>
            </w:pPr>
            <w:r w:rsidRPr="00702265">
              <w:rPr>
                <w:b/>
                <w:color w:val="231F20"/>
                <w:spacing w:val="-5"/>
                <w:sz w:val="20"/>
              </w:rPr>
              <w:t>506</w:t>
            </w:r>
          </w:p>
        </w:tc>
        <w:tc>
          <w:tcPr>
            <w:tcW w:w="1272" w:type="dxa"/>
            <w:tcBorders>
              <w:top w:val="single" w:sz="4" w:space="0" w:color="231F20"/>
              <w:bottom w:val="single" w:sz="4" w:space="0" w:color="231F20"/>
            </w:tcBorders>
            <w:shd w:val="clear" w:color="auto" w:fill="FAF2EE"/>
          </w:tcPr>
          <w:p w:rsidR="00CF5360" w:rsidRPr="00702265" w:rsidRDefault="006C075D">
            <w:pPr>
              <w:pStyle w:val="TableParagraph"/>
              <w:spacing w:before="40"/>
              <w:ind w:right="281"/>
              <w:rPr>
                <w:b/>
                <w:sz w:val="20"/>
              </w:rPr>
            </w:pPr>
            <w:r w:rsidRPr="00702265">
              <w:rPr>
                <w:b/>
                <w:color w:val="231F20"/>
                <w:spacing w:val="-2"/>
                <w:sz w:val="20"/>
              </w:rPr>
              <w:t>2,34,872</w:t>
            </w:r>
          </w:p>
        </w:tc>
        <w:tc>
          <w:tcPr>
            <w:tcW w:w="1351" w:type="dxa"/>
            <w:tcBorders>
              <w:top w:val="single" w:sz="4" w:space="0" w:color="231F20"/>
              <w:bottom w:val="single" w:sz="4" w:space="0" w:color="231F20"/>
            </w:tcBorders>
            <w:shd w:val="clear" w:color="auto" w:fill="FAF2EE"/>
          </w:tcPr>
          <w:p w:rsidR="00CF5360" w:rsidRPr="00702265" w:rsidRDefault="006C075D">
            <w:pPr>
              <w:pStyle w:val="TableParagraph"/>
              <w:spacing w:before="40"/>
              <w:ind w:right="159"/>
              <w:rPr>
                <w:b/>
                <w:sz w:val="20"/>
              </w:rPr>
            </w:pPr>
            <w:r w:rsidRPr="00702265">
              <w:rPr>
                <w:b/>
                <w:color w:val="231F20"/>
                <w:spacing w:val="-5"/>
                <w:w w:val="95"/>
                <w:sz w:val="20"/>
              </w:rPr>
              <w:t>100</w:t>
            </w:r>
          </w:p>
        </w:tc>
        <w:tc>
          <w:tcPr>
            <w:tcW w:w="1145" w:type="dxa"/>
            <w:tcBorders>
              <w:top w:val="single" w:sz="4" w:space="0" w:color="231F20"/>
              <w:bottom w:val="single" w:sz="4" w:space="0" w:color="231F20"/>
            </w:tcBorders>
            <w:shd w:val="clear" w:color="auto" w:fill="FAF2EE"/>
          </w:tcPr>
          <w:p w:rsidR="00CF5360" w:rsidRPr="00702265" w:rsidRDefault="006C075D">
            <w:pPr>
              <w:pStyle w:val="TableParagraph"/>
              <w:spacing w:before="40"/>
              <w:ind w:right="56"/>
              <w:rPr>
                <w:b/>
                <w:sz w:val="20"/>
              </w:rPr>
            </w:pPr>
            <w:r w:rsidRPr="00702265">
              <w:rPr>
                <w:b/>
                <w:color w:val="231F20"/>
                <w:spacing w:val="-5"/>
                <w:w w:val="95"/>
                <w:sz w:val="20"/>
              </w:rPr>
              <w:t>100</w:t>
            </w:r>
          </w:p>
        </w:tc>
      </w:tr>
    </w:tbl>
    <w:p w:rsidR="00CF5360" w:rsidRDefault="006C075D">
      <w:pPr>
        <w:spacing w:before="49"/>
        <w:ind w:left="28"/>
        <w:rPr>
          <w:sz w:val="18"/>
        </w:rPr>
      </w:pPr>
      <w:r w:rsidRPr="00C5128F">
        <w:rPr>
          <w:b/>
          <w:color w:val="231F20"/>
          <w:sz w:val="18"/>
        </w:rPr>
        <w:t>Note:</w:t>
      </w:r>
      <w:r>
        <w:rPr>
          <w:color w:val="231F20"/>
          <w:spacing w:val="-4"/>
          <w:sz w:val="18"/>
        </w:rPr>
        <w:t xml:space="preserve"> </w:t>
      </w:r>
      <w:r>
        <w:rPr>
          <w:color w:val="231F20"/>
          <w:sz w:val="18"/>
        </w:rPr>
        <w:t>The</w:t>
      </w:r>
      <w:r>
        <w:rPr>
          <w:color w:val="231F20"/>
          <w:spacing w:val="-4"/>
          <w:sz w:val="18"/>
        </w:rPr>
        <w:t xml:space="preserve"> </w:t>
      </w:r>
      <w:r>
        <w:rPr>
          <w:color w:val="231F20"/>
          <w:sz w:val="18"/>
        </w:rPr>
        <w:t>data</w:t>
      </w:r>
      <w:r>
        <w:rPr>
          <w:color w:val="231F20"/>
          <w:spacing w:val="-4"/>
          <w:sz w:val="18"/>
        </w:rPr>
        <w:t xml:space="preserve"> </w:t>
      </w:r>
      <w:r>
        <w:rPr>
          <w:color w:val="231F20"/>
          <w:sz w:val="18"/>
        </w:rPr>
        <w:t>includes</w:t>
      </w:r>
      <w:r>
        <w:rPr>
          <w:color w:val="231F20"/>
          <w:spacing w:val="-4"/>
          <w:sz w:val="18"/>
        </w:rPr>
        <w:t xml:space="preserve"> </w:t>
      </w:r>
      <w:r>
        <w:rPr>
          <w:color w:val="231F20"/>
          <w:sz w:val="18"/>
        </w:rPr>
        <w:t>both</w:t>
      </w:r>
      <w:r>
        <w:rPr>
          <w:color w:val="231F20"/>
          <w:spacing w:val="-4"/>
          <w:sz w:val="18"/>
        </w:rPr>
        <w:t xml:space="preserve"> </w:t>
      </w:r>
      <w:r>
        <w:rPr>
          <w:color w:val="231F20"/>
          <w:sz w:val="18"/>
        </w:rPr>
        <w:t>public</w:t>
      </w:r>
      <w:r>
        <w:rPr>
          <w:color w:val="231F20"/>
          <w:spacing w:val="-4"/>
          <w:sz w:val="18"/>
        </w:rPr>
        <w:t xml:space="preserve"> </w:t>
      </w:r>
      <w:r>
        <w:rPr>
          <w:color w:val="231F20"/>
          <w:sz w:val="18"/>
        </w:rPr>
        <w:t>and</w:t>
      </w:r>
      <w:r>
        <w:rPr>
          <w:color w:val="231F20"/>
          <w:spacing w:val="-4"/>
          <w:sz w:val="18"/>
        </w:rPr>
        <w:t xml:space="preserve"> </w:t>
      </w:r>
      <w:r>
        <w:rPr>
          <w:color w:val="231F20"/>
          <w:sz w:val="18"/>
        </w:rPr>
        <w:t>rights</w:t>
      </w:r>
      <w:r>
        <w:rPr>
          <w:color w:val="231F20"/>
          <w:spacing w:val="-4"/>
          <w:sz w:val="18"/>
        </w:rPr>
        <w:t xml:space="preserve"> </w:t>
      </w:r>
      <w:r>
        <w:rPr>
          <w:color w:val="231F20"/>
          <w:spacing w:val="-2"/>
          <w:sz w:val="18"/>
        </w:rPr>
        <w:t>issues.</w:t>
      </w:r>
    </w:p>
    <w:p w:rsidR="00CF5360" w:rsidRDefault="006C075D">
      <w:pPr>
        <w:spacing w:before="33"/>
        <w:ind w:left="28"/>
        <w:rPr>
          <w:sz w:val="18"/>
        </w:rPr>
      </w:pPr>
      <w:r w:rsidRPr="00C5128F">
        <w:rPr>
          <w:b/>
          <w:color w:val="231F20"/>
          <w:spacing w:val="-4"/>
          <w:sz w:val="18"/>
        </w:rPr>
        <w:t>Source:</w:t>
      </w:r>
      <w:r>
        <w:rPr>
          <w:color w:val="231F20"/>
          <w:spacing w:val="-7"/>
          <w:sz w:val="18"/>
        </w:rPr>
        <w:t xml:space="preserve"> </w:t>
      </w:r>
      <w:r>
        <w:rPr>
          <w:color w:val="231F20"/>
          <w:spacing w:val="-4"/>
          <w:sz w:val="18"/>
        </w:rPr>
        <w:t>BSE</w:t>
      </w:r>
      <w:r>
        <w:rPr>
          <w:color w:val="231F20"/>
          <w:spacing w:val="-6"/>
          <w:sz w:val="18"/>
        </w:rPr>
        <w:t xml:space="preserve"> </w:t>
      </w:r>
      <w:r>
        <w:rPr>
          <w:color w:val="231F20"/>
          <w:spacing w:val="-4"/>
          <w:sz w:val="18"/>
        </w:rPr>
        <w:t>and</w:t>
      </w:r>
      <w:r>
        <w:rPr>
          <w:color w:val="231F20"/>
          <w:spacing w:val="-6"/>
          <w:sz w:val="18"/>
        </w:rPr>
        <w:t xml:space="preserve"> </w:t>
      </w:r>
      <w:r>
        <w:rPr>
          <w:color w:val="231F20"/>
          <w:spacing w:val="-5"/>
          <w:sz w:val="18"/>
        </w:rPr>
        <w:t>NSE</w:t>
      </w:r>
    </w:p>
    <w:p w:rsidR="00CF5360" w:rsidRDefault="00CF5360">
      <w:pPr>
        <w:rPr>
          <w:sz w:val="18"/>
        </w:rPr>
        <w:sectPr w:rsidR="00CF5360">
          <w:type w:val="continuous"/>
          <w:pgSz w:w="12590" w:h="16190"/>
          <w:pgMar w:top="0" w:right="992" w:bottom="1020" w:left="992" w:header="0" w:footer="824" w:gutter="0"/>
          <w:cols w:space="720"/>
        </w:sectPr>
      </w:pPr>
    </w:p>
    <w:p w:rsidR="00CF5360" w:rsidRPr="00C5128F" w:rsidRDefault="006C075D">
      <w:pPr>
        <w:pStyle w:val="BodyText"/>
        <w:spacing w:before="191"/>
        <w:ind w:left="28"/>
        <w:rPr>
          <w:b/>
        </w:rPr>
      </w:pPr>
      <w:r w:rsidRPr="00C5128F">
        <w:rPr>
          <w:b/>
          <w:color w:val="231F20"/>
        </w:rPr>
        <w:t>Table</w:t>
      </w:r>
      <w:r w:rsidRPr="00C5128F">
        <w:rPr>
          <w:b/>
          <w:color w:val="231F20"/>
          <w:spacing w:val="-10"/>
        </w:rPr>
        <w:t xml:space="preserve"> </w:t>
      </w:r>
      <w:r w:rsidRPr="00C5128F">
        <w:rPr>
          <w:b/>
          <w:color w:val="231F20"/>
        </w:rPr>
        <w:t>3.3:</w:t>
      </w:r>
      <w:r w:rsidRPr="00C5128F">
        <w:rPr>
          <w:b/>
          <w:color w:val="231F20"/>
          <w:spacing w:val="-9"/>
        </w:rPr>
        <w:t xml:space="preserve"> </w:t>
      </w:r>
      <w:r w:rsidRPr="00C5128F">
        <w:rPr>
          <w:b/>
          <w:color w:val="231F20"/>
        </w:rPr>
        <w:t>Industry-wise</w:t>
      </w:r>
      <w:r w:rsidRPr="00C5128F">
        <w:rPr>
          <w:b/>
          <w:color w:val="231F20"/>
          <w:spacing w:val="-10"/>
        </w:rPr>
        <w:t xml:space="preserve"> </w:t>
      </w:r>
      <w:r w:rsidRPr="00C5128F">
        <w:rPr>
          <w:b/>
          <w:color w:val="231F20"/>
        </w:rPr>
        <w:t>Resource</w:t>
      </w:r>
      <w:r w:rsidRPr="00C5128F">
        <w:rPr>
          <w:b/>
          <w:color w:val="231F20"/>
          <w:spacing w:val="-10"/>
        </w:rPr>
        <w:t xml:space="preserve"> </w:t>
      </w:r>
      <w:proofErr w:type="spellStart"/>
      <w:r w:rsidRPr="00C5128F">
        <w:rPr>
          <w:b/>
          <w:color w:val="231F20"/>
          <w:spacing w:val="-2"/>
        </w:rPr>
        <w:t>Mobilisation</w:t>
      </w:r>
      <w:proofErr w:type="spellEnd"/>
    </w:p>
    <w:p w:rsidR="00CF5360" w:rsidRDefault="00CF5360">
      <w:pPr>
        <w:pStyle w:val="BodyText"/>
        <w:spacing w:before="9"/>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3415"/>
        <w:gridCol w:w="824"/>
        <w:gridCol w:w="1278"/>
        <w:gridCol w:w="1570"/>
        <w:gridCol w:w="813"/>
        <w:gridCol w:w="1162"/>
        <w:gridCol w:w="1482"/>
      </w:tblGrid>
      <w:tr w:rsidR="00CF5360">
        <w:trPr>
          <w:trHeight w:val="327"/>
        </w:trPr>
        <w:tc>
          <w:tcPr>
            <w:tcW w:w="3415" w:type="dxa"/>
            <w:vMerge w:val="restart"/>
            <w:tcBorders>
              <w:top w:val="single" w:sz="4" w:space="0" w:color="231F20"/>
              <w:bottom w:val="single" w:sz="4" w:space="0" w:color="231F20"/>
            </w:tcBorders>
            <w:shd w:val="clear" w:color="auto" w:fill="C95D48"/>
          </w:tcPr>
          <w:p w:rsidR="00CF5360" w:rsidRPr="00702265" w:rsidRDefault="00CF5360">
            <w:pPr>
              <w:pStyle w:val="TableParagraph"/>
              <w:spacing w:before="208"/>
              <w:jc w:val="left"/>
              <w:rPr>
                <w:b/>
                <w:sz w:val="19"/>
                <w:szCs w:val="19"/>
              </w:rPr>
            </w:pPr>
          </w:p>
          <w:p w:rsidR="00CF5360" w:rsidRPr="00702265" w:rsidRDefault="006C075D">
            <w:pPr>
              <w:pStyle w:val="TableParagraph"/>
              <w:spacing w:before="1"/>
              <w:ind w:left="56"/>
              <w:jc w:val="left"/>
              <w:rPr>
                <w:b/>
                <w:sz w:val="19"/>
                <w:szCs w:val="19"/>
              </w:rPr>
            </w:pPr>
            <w:r w:rsidRPr="00702265">
              <w:rPr>
                <w:b/>
                <w:color w:val="FFFFFF"/>
                <w:spacing w:val="-2"/>
                <w:sz w:val="19"/>
                <w:szCs w:val="19"/>
              </w:rPr>
              <w:t>Sector</w:t>
            </w:r>
          </w:p>
        </w:tc>
        <w:tc>
          <w:tcPr>
            <w:tcW w:w="824" w:type="dxa"/>
            <w:vMerge w:val="restart"/>
            <w:tcBorders>
              <w:top w:val="single" w:sz="4" w:space="0" w:color="231F20"/>
              <w:bottom w:val="single" w:sz="4" w:space="0" w:color="231F20"/>
            </w:tcBorders>
            <w:shd w:val="clear" w:color="auto" w:fill="C95D48"/>
          </w:tcPr>
          <w:p w:rsidR="00CF5360" w:rsidRPr="00702265" w:rsidRDefault="00CF5360">
            <w:pPr>
              <w:pStyle w:val="TableParagraph"/>
              <w:spacing w:before="0"/>
              <w:jc w:val="left"/>
              <w:rPr>
                <w:b/>
                <w:sz w:val="19"/>
                <w:szCs w:val="19"/>
              </w:rPr>
            </w:pPr>
          </w:p>
          <w:p w:rsidR="00CF5360" w:rsidRPr="00702265" w:rsidRDefault="00CF5360">
            <w:pPr>
              <w:pStyle w:val="TableParagraph"/>
              <w:spacing w:before="147"/>
              <w:jc w:val="left"/>
              <w:rPr>
                <w:b/>
                <w:sz w:val="19"/>
                <w:szCs w:val="19"/>
              </w:rPr>
            </w:pPr>
          </w:p>
          <w:p w:rsidR="00CF5360" w:rsidRPr="00702265" w:rsidRDefault="006C075D">
            <w:pPr>
              <w:pStyle w:val="TableParagraph"/>
              <w:spacing w:before="1"/>
              <w:ind w:left="295"/>
              <w:jc w:val="left"/>
              <w:rPr>
                <w:b/>
                <w:sz w:val="19"/>
                <w:szCs w:val="19"/>
              </w:rPr>
            </w:pPr>
            <w:r w:rsidRPr="00702265">
              <w:rPr>
                <w:b/>
                <w:noProof/>
                <w:sz w:val="19"/>
                <w:szCs w:val="19"/>
                <w:lang w:val="en-IN" w:eastAsia="en-IN"/>
              </w:rPr>
              <mc:AlternateContent>
                <mc:Choice Requires="wpg">
                  <w:drawing>
                    <wp:anchor distT="0" distB="0" distL="0" distR="0" simplePos="0" relativeHeight="251662848" behindDoc="0" locked="0" layoutInCell="1" allowOverlap="1">
                      <wp:simplePos x="0" y="0"/>
                      <wp:positionH relativeFrom="column">
                        <wp:posOffset>-8077</wp:posOffset>
                      </wp:positionH>
                      <wp:positionV relativeFrom="paragraph">
                        <wp:posOffset>-177114</wp:posOffset>
                      </wp:positionV>
                      <wp:extent cx="2196465" cy="6350"/>
                      <wp:effectExtent l="0" t="0" r="0" b="0"/>
                      <wp:wrapNone/>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96465" cy="6350"/>
                                <a:chOff x="0" y="0"/>
                                <a:chExt cx="2196465" cy="6350"/>
                              </a:xfrm>
                            </wpg:grpSpPr>
                            <wps:wsp>
                              <wps:cNvPr id="150" name="Graphic 149"/>
                              <wps:cNvSpPr/>
                              <wps:spPr>
                                <a:xfrm>
                                  <a:off x="0" y="3175"/>
                                  <a:ext cx="576580" cy="1270"/>
                                </a:xfrm>
                                <a:custGeom>
                                  <a:avLst/>
                                  <a:gdLst/>
                                  <a:ahLst/>
                                  <a:cxnLst/>
                                  <a:rect l="l" t="t" r="r" b="b"/>
                                  <a:pathLst>
                                    <a:path w="576580">
                                      <a:moveTo>
                                        <a:pt x="0" y="0"/>
                                      </a:moveTo>
                                      <a:lnTo>
                                        <a:pt x="575995" y="0"/>
                                      </a:lnTo>
                                    </a:path>
                                  </a:pathLst>
                                </a:custGeom>
                                <a:ln w="6350">
                                  <a:solidFill>
                                    <a:srgbClr val="FFFFFF"/>
                                  </a:solidFill>
                                  <a:prstDash val="solid"/>
                                </a:ln>
                              </wps:spPr>
                              <wps:bodyPr wrap="square" lIns="0" tIns="0" rIns="0" bIns="0" rtlCol="0">
                                <a:prstTxWarp prst="textNoShape">
                                  <a:avLst/>
                                </a:prstTxWarp>
                                <a:noAutofit/>
                              </wps:bodyPr>
                            </wps:wsp>
                            <wps:wsp>
                              <wps:cNvPr id="151" name="Graphic 150"/>
                              <wps:cNvSpPr/>
                              <wps:spPr>
                                <a:xfrm>
                                  <a:off x="575999" y="3175"/>
                                  <a:ext cx="684530" cy="1270"/>
                                </a:xfrm>
                                <a:custGeom>
                                  <a:avLst/>
                                  <a:gdLst/>
                                  <a:ahLst/>
                                  <a:cxnLst/>
                                  <a:rect l="l" t="t" r="r" b="b"/>
                                  <a:pathLst>
                                    <a:path w="684530">
                                      <a:moveTo>
                                        <a:pt x="0" y="0"/>
                                      </a:moveTo>
                                      <a:lnTo>
                                        <a:pt x="683996" y="0"/>
                                      </a:lnTo>
                                    </a:path>
                                  </a:pathLst>
                                </a:custGeom>
                                <a:ln w="6350">
                                  <a:solidFill>
                                    <a:srgbClr val="FFFFFF"/>
                                  </a:solidFill>
                                  <a:prstDash val="solid"/>
                                </a:ln>
                              </wps:spPr>
                              <wps:bodyPr wrap="square" lIns="0" tIns="0" rIns="0" bIns="0" rtlCol="0">
                                <a:prstTxWarp prst="textNoShape">
                                  <a:avLst/>
                                </a:prstTxWarp>
                                <a:noAutofit/>
                              </wps:bodyPr>
                            </wps:wsp>
                            <wps:wsp>
                              <wps:cNvPr id="152" name="Graphic 151"/>
                              <wps:cNvSpPr/>
                              <wps:spPr>
                                <a:xfrm>
                                  <a:off x="1260000" y="3175"/>
                                  <a:ext cx="936625" cy="1270"/>
                                </a:xfrm>
                                <a:custGeom>
                                  <a:avLst/>
                                  <a:gdLst/>
                                  <a:ahLst/>
                                  <a:cxnLst/>
                                  <a:rect l="l" t="t" r="r" b="b"/>
                                  <a:pathLst>
                                    <a:path w="936625">
                                      <a:moveTo>
                                        <a:pt x="0" y="0"/>
                                      </a:moveTo>
                                      <a:lnTo>
                                        <a:pt x="936002"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1FDCAD4E" id="Group 148" o:spid="_x0000_s1026" style="position:absolute;margin-left:-.65pt;margin-top:-13.95pt;width:172.95pt;height:.5pt;z-index:251662848;mso-wrap-distance-left:0;mso-wrap-distance-right:0" coordsize="2196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">
                      <v:shape id="Graphic 149" o:spid="_x0000_s1027" style="position:absolute;top:31;width:5765;height:13;visibility:visible;mso-wrap-style:square;v-text-anchor:top" coordsize="576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" path="m,l575995,e" filled="f" strokecolor="white" strokeweight=".5pt">
                        <v:path arrowok="t"/>
                      </v:shape>
                      <v:shape id="Graphic 150" o:spid="_x0000_s1028" style="position:absolute;left:5759;top:31;width:6846;height:13;visibility:visible;mso-wrap-style:square;v-text-anchor:top" coordsize="684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" path="m,l683996,e" filled="f" strokecolor="white" strokeweight=".5pt">
                        <v:path arrowok="t"/>
                      </v:shape>
                      <v:shape id="Graphic 151" o:spid="_x0000_s1029" style="position:absolute;left:12600;top:31;width:9366;height:13;visibility:visible;mso-wrap-style:square;v-text-anchor:top" coordsize="936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" path="m,l936002,e" filled="f" strokecolor="white" strokeweight=".5pt">
                        <v:path arrowok="t"/>
                      </v:shape>
                    </v:group>
                  </w:pict>
                </mc:Fallback>
              </mc:AlternateContent>
            </w:r>
            <w:r w:rsidRPr="00702265">
              <w:rPr>
                <w:b/>
                <w:color w:val="FFFFFF"/>
                <w:spacing w:val="-5"/>
                <w:sz w:val="19"/>
                <w:szCs w:val="19"/>
              </w:rPr>
              <w:t>No.</w:t>
            </w:r>
          </w:p>
        </w:tc>
        <w:tc>
          <w:tcPr>
            <w:tcW w:w="1278" w:type="dxa"/>
            <w:vMerge w:val="restart"/>
            <w:tcBorders>
              <w:top w:val="single" w:sz="4" w:space="0" w:color="231F20"/>
              <w:bottom w:val="single" w:sz="4" w:space="0" w:color="231F20"/>
            </w:tcBorders>
            <w:shd w:val="clear" w:color="auto" w:fill="C95D48"/>
          </w:tcPr>
          <w:p w:rsidR="00CF5360" w:rsidRPr="00702265" w:rsidRDefault="006C075D">
            <w:pPr>
              <w:pStyle w:val="TableParagraph"/>
              <w:spacing w:before="56"/>
              <w:ind w:left="525"/>
              <w:jc w:val="left"/>
              <w:rPr>
                <w:b/>
                <w:sz w:val="19"/>
                <w:szCs w:val="19"/>
              </w:rPr>
            </w:pPr>
            <w:r w:rsidRPr="00702265">
              <w:rPr>
                <w:b/>
                <w:color w:val="FFFFFF"/>
                <w:spacing w:val="-5"/>
                <w:sz w:val="19"/>
                <w:szCs w:val="19"/>
              </w:rPr>
              <w:t>2024-25</w:t>
            </w:r>
          </w:p>
          <w:p w:rsidR="00CF5360" w:rsidRPr="00702265" w:rsidRDefault="006C075D">
            <w:pPr>
              <w:pStyle w:val="TableParagraph"/>
              <w:spacing w:before="207"/>
              <w:ind w:left="261"/>
              <w:jc w:val="left"/>
              <w:rPr>
                <w:b/>
                <w:sz w:val="19"/>
                <w:szCs w:val="19"/>
              </w:rPr>
            </w:pPr>
            <w:r w:rsidRPr="00702265">
              <w:rPr>
                <w:b/>
                <w:color w:val="FFFFFF"/>
                <w:spacing w:val="-2"/>
                <w:sz w:val="19"/>
                <w:szCs w:val="19"/>
              </w:rPr>
              <w:t>Amount</w:t>
            </w:r>
          </w:p>
          <w:p w:rsidR="00CF5360" w:rsidRPr="00702265" w:rsidRDefault="006C075D">
            <w:pPr>
              <w:pStyle w:val="TableParagraph"/>
              <w:spacing w:before="0"/>
              <w:ind w:left="237"/>
              <w:jc w:val="left"/>
              <w:rPr>
                <w:b/>
                <w:sz w:val="19"/>
                <w:szCs w:val="19"/>
              </w:rPr>
            </w:pPr>
            <w:r w:rsidRPr="00702265">
              <w:rPr>
                <w:b/>
                <w:color w:val="FFFFFF"/>
                <w:spacing w:val="-2"/>
                <w:w w:val="105"/>
                <w:sz w:val="19"/>
                <w:szCs w:val="19"/>
              </w:rPr>
              <w:t>(₹crore)</w:t>
            </w:r>
          </w:p>
        </w:tc>
        <w:tc>
          <w:tcPr>
            <w:tcW w:w="1570" w:type="dxa"/>
            <w:vMerge w:val="restart"/>
            <w:tcBorders>
              <w:top w:val="single" w:sz="4" w:space="0" w:color="231F20"/>
              <w:bottom w:val="single" w:sz="4" w:space="0" w:color="231F20"/>
            </w:tcBorders>
            <w:shd w:val="clear" w:color="auto" w:fill="C95D48"/>
          </w:tcPr>
          <w:p w:rsidR="00CF5360" w:rsidRPr="00702265" w:rsidRDefault="00CF5360">
            <w:pPr>
              <w:pStyle w:val="TableParagraph"/>
              <w:spacing w:before="147"/>
              <w:jc w:val="left"/>
              <w:rPr>
                <w:b/>
                <w:sz w:val="19"/>
                <w:szCs w:val="19"/>
              </w:rPr>
            </w:pPr>
          </w:p>
          <w:p w:rsidR="00CF5360" w:rsidRPr="00702265" w:rsidRDefault="006C075D">
            <w:pPr>
              <w:pStyle w:val="TableParagraph"/>
              <w:spacing w:before="1"/>
              <w:ind w:left="19" w:right="374" w:hanging="1"/>
              <w:jc w:val="center"/>
              <w:rPr>
                <w:b/>
                <w:sz w:val="19"/>
                <w:szCs w:val="19"/>
              </w:rPr>
            </w:pPr>
            <w:r w:rsidRPr="00702265">
              <w:rPr>
                <w:b/>
                <w:color w:val="FFFFFF"/>
                <w:spacing w:val="-2"/>
                <w:sz w:val="19"/>
                <w:szCs w:val="19"/>
              </w:rPr>
              <w:t xml:space="preserve">Percentage </w:t>
            </w:r>
            <w:r w:rsidR="00702265">
              <w:rPr>
                <w:b/>
                <w:color w:val="FFFFFF"/>
                <w:sz w:val="19"/>
                <w:szCs w:val="19"/>
              </w:rPr>
              <w:t xml:space="preserve">Share in </w:t>
            </w:r>
            <w:r w:rsidRPr="00702265">
              <w:rPr>
                <w:b/>
                <w:color w:val="FFFFFF"/>
                <w:spacing w:val="-2"/>
                <w:sz w:val="19"/>
                <w:szCs w:val="19"/>
              </w:rPr>
              <w:t>Total</w:t>
            </w:r>
            <w:r w:rsidRPr="00702265">
              <w:rPr>
                <w:b/>
                <w:color w:val="FFFFFF"/>
                <w:spacing w:val="-12"/>
                <w:sz w:val="19"/>
                <w:szCs w:val="19"/>
              </w:rPr>
              <w:t xml:space="preserve"> </w:t>
            </w:r>
            <w:r w:rsidRPr="00702265">
              <w:rPr>
                <w:b/>
                <w:color w:val="FFFFFF"/>
                <w:spacing w:val="-2"/>
                <w:sz w:val="19"/>
                <w:szCs w:val="19"/>
              </w:rPr>
              <w:t>Amount</w:t>
            </w:r>
          </w:p>
        </w:tc>
        <w:tc>
          <w:tcPr>
            <w:tcW w:w="3457" w:type="dxa"/>
            <w:gridSpan w:val="3"/>
            <w:tcBorders>
              <w:top w:val="single" w:sz="4" w:space="0" w:color="231F20"/>
              <w:bottom w:val="single" w:sz="4" w:space="0" w:color="FFFFFF"/>
            </w:tcBorders>
            <w:shd w:val="clear" w:color="auto" w:fill="C95D48"/>
          </w:tcPr>
          <w:p w:rsidR="00CF5360" w:rsidRPr="00702265" w:rsidRDefault="006C075D">
            <w:pPr>
              <w:pStyle w:val="TableParagraph"/>
              <w:spacing w:before="56"/>
              <w:ind w:left="2"/>
              <w:jc w:val="center"/>
              <w:rPr>
                <w:b/>
                <w:sz w:val="19"/>
                <w:szCs w:val="19"/>
              </w:rPr>
            </w:pPr>
            <w:r w:rsidRPr="00702265">
              <w:rPr>
                <w:b/>
                <w:color w:val="FFFFFF"/>
                <w:sz w:val="19"/>
                <w:szCs w:val="19"/>
              </w:rPr>
              <w:t>2025-</w:t>
            </w:r>
            <w:r w:rsidRPr="00702265">
              <w:rPr>
                <w:b/>
                <w:color w:val="FFFFFF"/>
                <w:spacing w:val="-5"/>
                <w:sz w:val="19"/>
                <w:szCs w:val="19"/>
              </w:rPr>
              <w:t>26</w:t>
            </w:r>
          </w:p>
        </w:tc>
      </w:tr>
      <w:tr w:rsidR="00CF5360">
        <w:trPr>
          <w:trHeight w:val="756"/>
        </w:trPr>
        <w:tc>
          <w:tcPr>
            <w:tcW w:w="3415" w:type="dxa"/>
            <w:vMerge/>
            <w:tcBorders>
              <w:top w:val="nil"/>
              <w:bottom w:val="single" w:sz="4" w:space="0" w:color="231F20"/>
            </w:tcBorders>
            <w:shd w:val="clear" w:color="auto" w:fill="C95D48"/>
          </w:tcPr>
          <w:p w:rsidR="00CF5360" w:rsidRPr="00702265" w:rsidRDefault="00CF5360">
            <w:pPr>
              <w:rPr>
                <w:b/>
                <w:sz w:val="19"/>
                <w:szCs w:val="19"/>
              </w:rPr>
            </w:pPr>
          </w:p>
        </w:tc>
        <w:tc>
          <w:tcPr>
            <w:tcW w:w="824" w:type="dxa"/>
            <w:vMerge/>
            <w:tcBorders>
              <w:top w:val="nil"/>
              <w:bottom w:val="single" w:sz="4" w:space="0" w:color="231F20"/>
            </w:tcBorders>
            <w:shd w:val="clear" w:color="auto" w:fill="C95D48"/>
          </w:tcPr>
          <w:p w:rsidR="00CF5360" w:rsidRPr="00702265" w:rsidRDefault="00CF5360">
            <w:pPr>
              <w:rPr>
                <w:b/>
                <w:sz w:val="19"/>
                <w:szCs w:val="19"/>
              </w:rPr>
            </w:pPr>
          </w:p>
        </w:tc>
        <w:tc>
          <w:tcPr>
            <w:tcW w:w="1278" w:type="dxa"/>
            <w:vMerge/>
            <w:tcBorders>
              <w:top w:val="nil"/>
              <w:bottom w:val="single" w:sz="4" w:space="0" w:color="231F20"/>
            </w:tcBorders>
            <w:shd w:val="clear" w:color="auto" w:fill="C95D48"/>
          </w:tcPr>
          <w:p w:rsidR="00CF5360" w:rsidRPr="00702265" w:rsidRDefault="00CF5360">
            <w:pPr>
              <w:rPr>
                <w:b/>
                <w:sz w:val="19"/>
                <w:szCs w:val="19"/>
              </w:rPr>
            </w:pPr>
          </w:p>
        </w:tc>
        <w:tc>
          <w:tcPr>
            <w:tcW w:w="1570" w:type="dxa"/>
            <w:vMerge/>
            <w:tcBorders>
              <w:top w:val="nil"/>
              <w:bottom w:val="single" w:sz="4" w:space="0" w:color="231F20"/>
            </w:tcBorders>
            <w:shd w:val="clear" w:color="auto" w:fill="C95D48"/>
          </w:tcPr>
          <w:p w:rsidR="00CF5360" w:rsidRPr="00702265" w:rsidRDefault="00CF5360">
            <w:pPr>
              <w:rPr>
                <w:b/>
                <w:sz w:val="19"/>
                <w:szCs w:val="19"/>
              </w:rPr>
            </w:pPr>
          </w:p>
        </w:tc>
        <w:tc>
          <w:tcPr>
            <w:tcW w:w="813" w:type="dxa"/>
            <w:tcBorders>
              <w:top w:val="single" w:sz="4" w:space="0" w:color="FFFFFF"/>
              <w:bottom w:val="single" w:sz="4" w:space="0" w:color="231F20"/>
            </w:tcBorders>
            <w:shd w:val="clear" w:color="auto" w:fill="C95D48"/>
          </w:tcPr>
          <w:p w:rsidR="00CF5360" w:rsidRPr="00702265" w:rsidRDefault="00CF5360">
            <w:pPr>
              <w:pStyle w:val="TableParagraph"/>
              <w:spacing w:before="39"/>
              <w:jc w:val="left"/>
              <w:rPr>
                <w:b/>
                <w:sz w:val="19"/>
                <w:szCs w:val="19"/>
              </w:rPr>
            </w:pPr>
          </w:p>
          <w:p w:rsidR="00CF5360" w:rsidRPr="00702265" w:rsidRDefault="006C075D">
            <w:pPr>
              <w:pStyle w:val="TableParagraph"/>
              <w:spacing w:before="1"/>
              <w:ind w:right="211"/>
              <w:rPr>
                <w:b/>
                <w:sz w:val="19"/>
                <w:szCs w:val="19"/>
              </w:rPr>
            </w:pPr>
            <w:r w:rsidRPr="00702265">
              <w:rPr>
                <w:b/>
                <w:color w:val="FFFFFF"/>
                <w:spacing w:val="-5"/>
                <w:sz w:val="19"/>
                <w:szCs w:val="19"/>
              </w:rPr>
              <w:t>No.</w:t>
            </w:r>
          </w:p>
        </w:tc>
        <w:tc>
          <w:tcPr>
            <w:tcW w:w="1162" w:type="dxa"/>
            <w:tcBorders>
              <w:top w:val="single" w:sz="4" w:space="0" w:color="FFFFFF"/>
              <w:bottom w:val="single" w:sz="4" w:space="0" w:color="231F20"/>
            </w:tcBorders>
            <w:shd w:val="clear" w:color="auto" w:fill="C95D48"/>
          </w:tcPr>
          <w:p w:rsidR="00CF5360" w:rsidRPr="00702265" w:rsidRDefault="006C075D">
            <w:pPr>
              <w:pStyle w:val="TableParagraph"/>
              <w:spacing w:before="155"/>
              <w:ind w:left="285"/>
              <w:jc w:val="left"/>
              <w:rPr>
                <w:b/>
                <w:sz w:val="19"/>
                <w:szCs w:val="19"/>
              </w:rPr>
            </w:pPr>
            <w:r w:rsidRPr="00702265">
              <w:rPr>
                <w:b/>
                <w:color w:val="FFFFFF"/>
                <w:spacing w:val="-2"/>
                <w:sz w:val="19"/>
                <w:szCs w:val="19"/>
              </w:rPr>
              <w:t>Amount</w:t>
            </w:r>
          </w:p>
          <w:p w:rsidR="00CF5360" w:rsidRPr="00702265" w:rsidRDefault="006C075D">
            <w:pPr>
              <w:pStyle w:val="TableParagraph"/>
              <w:spacing w:before="0"/>
              <w:ind w:left="262"/>
              <w:jc w:val="left"/>
              <w:rPr>
                <w:b/>
                <w:sz w:val="19"/>
                <w:szCs w:val="19"/>
              </w:rPr>
            </w:pPr>
            <w:r w:rsidRPr="00702265">
              <w:rPr>
                <w:b/>
                <w:color w:val="FFFFFF"/>
                <w:spacing w:val="-2"/>
                <w:w w:val="105"/>
                <w:sz w:val="19"/>
                <w:szCs w:val="19"/>
              </w:rPr>
              <w:t>(₹crore)</w:t>
            </w:r>
          </w:p>
        </w:tc>
        <w:tc>
          <w:tcPr>
            <w:tcW w:w="1482" w:type="dxa"/>
            <w:tcBorders>
              <w:top w:val="single" w:sz="4" w:space="0" w:color="FFFFFF"/>
              <w:bottom w:val="single" w:sz="4" w:space="0" w:color="231F20"/>
            </w:tcBorders>
            <w:shd w:val="clear" w:color="auto" w:fill="C95D48"/>
          </w:tcPr>
          <w:p w:rsidR="00CF5360" w:rsidRPr="00702265" w:rsidRDefault="006C075D">
            <w:pPr>
              <w:pStyle w:val="TableParagraph"/>
              <w:spacing w:before="40"/>
              <w:ind w:left="160" w:right="146" w:hanging="1"/>
              <w:jc w:val="center"/>
              <w:rPr>
                <w:b/>
                <w:sz w:val="19"/>
                <w:szCs w:val="19"/>
              </w:rPr>
            </w:pPr>
            <w:r w:rsidRPr="00702265">
              <w:rPr>
                <w:b/>
                <w:color w:val="FFFFFF"/>
                <w:spacing w:val="-2"/>
                <w:sz w:val="19"/>
                <w:szCs w:val="19"/>
              </w:rPr>
              <w:t xml:space="preserve">Percentage </w:t>
            </w:r>
            <w:r w:rsidRPr="00702265">
              <w:rPr>
                <w:b/>
                <w:color w:val="FFFFFF"/>
                <w:sz w:val="19"/>
                <w:szCs w:val="19"/>
              </w:rPr>
              <w:t xml:space="preserve">Share in </w:t>
            </w:r>
            <w:r w:rsidRPr="00702265">
              <w:rPr>
                <w:b/>
                <w:color w:val="FFFFFF"/>
                <w:spacing w:val="-2"/>
                <w:sz w:val="19"/>
                <w:szCs w:val="19"/>
              </w:rPr>
              <w:t>Total</w:t>
            </w:r>
            <w:r w:rsidRPr="00702265">
              <w:rPr>
                <w:b/>
                <w:color w:val="FFFFFF"/>
                <w:spacing w:val="-12"/>
                <w:sz w:val="19"/>
                <w:szCs w:val="19"/>
              </w:rPr>
              <w:t xml:space="preserve"> </w:t>
            </w:r>
            <w:r w:rsidRPr="00702265">
              <w:rPr>
                <w:b/>
                <w:color w:val="FFFFFF"/>
                <w:spacing w:val="-2"/>
                <w:sz w:val="19"/>
                <w:szCs w:val="19"/>
              </w:rPr>
              <w:t>Amount</w:t>
            </w:r>
          </w:p>
        </w:tc>
      </w:tr>
      <w:tr w:rsidR="00CF5360">
        <w:trPr>
          <w:trHeight w:val="301"/>
        </w:trPr>
        <w:tc>
          <w:tcPr>
            <w:tcW w:w="3415" w:type="dxa"/>
            <w:tcBorders>
              <w:top w:val="single" w:sz="4" w:space="0" w:color="231F20"/>
            </w:tcBorders>
            <w:shd w:val="clear" w:color="auto" w:fill="FAF2EE"/>
          </w:tcPr>
          <w:p w:rsidR="00CF5360" w:rsidRDefault="006C075D">
            <w:pPr>
              <w:pStyle w:val="TableParagraph"/>
              <w:spacing w:before="40"/>
              <w:ind w:left="56"/>
              <w:jc w:val="left"/>
              <w:rPr>
                <w:sz w:val="20"/>
              </w:rPr>
            </w:pPr>
            <w:r>
              <w:rPr>
                <w:color w:val="231F20"/>
                <w:sz w:val="20"/>
              </w:rPr>
              <w:t>Automobile</w:t>
            </w:r>
            <w:r>
              <w:rPr>
                <w:color w:val="231F20"/>
                <w:spacing w:val="-2"/>
                <w:sz w:val="20"/>
              </w:rPr>
              <w:t xml:space="preserve"> </w:t>
            </w:r>
            <w:r>
              <w:rPr>
                <w:color w:val="231F20"/>
                <w:sz w:val="20"/>
              </w:rPr>
              <w:t>and</w:t>
            </w:r>
            <w:r>
              <w:rPr>
                <w:color w:val="231F20"/>
                <w:spacing w:val="-2"/>
                <w:sz w:val="20"/>
              </w:rPr>
              <w:t xml:space="preserve"> </w:t>
            </w:r>
            <w:r>
              <w:rPr>
                <w:color w:val="231F20"/>
                <w:sz w:val="20"/>
              </w:rPr>
              <w:t>Auto</w:t>
            </w:r>
            <w:r>
              <w:rPr>
                <w:color w:val="231F20"/>
                <w:spacing w:val="-2"/>
                <w:sz w:val="20"/>
              </w:rPr>
              <w:t xml:space="preserve"> Components</w:t>
            </w:r>
          </w:p>
        </w:tc>
        <w:tc>
          <w:tcPr>
            <w:tcW w:w="824" w:type="dxa"/>
            <w:tcBorders>
              <w:top w:val="single" w:sz="4" w:space="0" w:color="231F20"/>
            </w:tcBorders>
            <w:shd w:val="clear" w:color="auto" w:fill="FAF2EE"/>
          </w:tcPr>
          <w:p w:rsidR="00CF5360" w:rsidRDefault="006C075D">
            <w:pPr>
              <w:pStyle w:val="TableParagraph"/>
              <w:spacing w:before="40"/>
              <w:ind w:right="267"/>
              <w:rPr>
                <w:sz w:val="20"/>
              </w:rPr>
            </w:pPr>
            <w:r>
              <w:rPr>
                <w:color w:val="231F20"/>
                <w:spacing w:val="-5"/>
                <w:w w:val="85"/>
                <w:sz w:val="20"/>
              </w:rPr>
              <w:t>19</w:t>
            </w:r>
          </w:p>
        </w:tc>
        <w:tc>
          <w:tcPr>
            <w:tcW w:w="1278" w:type="dxa"/>
            <w:tcBorders>
              <w:top w:val="single" w:sz="4" w:space="0" w:color="231F20"/>
            </w:tcBorders>
            <w:shd w:val="clear" w:color="auto" w:fill="FAF2EE"/>
          </w:tcPr>
          <w:p w:rsidR="00CF5360" w:rsidRDefault="006C075D">
            <w:pPr>
              <w:pStyle w:val="TableParagraph"/>
              <w:spacing w:before="40"/>
              <w:ind w:right="298"/>
              <w:rPr>
                <w:sz w:val="20"/>
              </w:rPr>
            </w:pPr>
            <w:r>
              <w:rPr>
                <w:color w:val="231F20"/>
                <w:spacing w:val="-2"/>
                <w:sz w:val="20"/>
              </w:rPr>
              <w:t>36,659</w:t>
            </w:r>
          </w:p>
        </w:tc>
        <w:tc>
          <w:tcPr>
            <w:tcW w:w="1570" w:type="dxa"/>
            <w:tcBorders>
              <w:top w:val="single" w:sz="4" w:space="0" w:color="231F20"/>
            </w:tcBorders>
            <w:shd w:val="clear" w:color="auto" w:fill="FAF2EE"/>
          </w:tcPr>
          <w:p w:rsidR="00CF5360" w:rsidRDefault="006C075D">
            <w:pPr>
              <w:pStyle w:val="TableParagraph"/>
              <w:spacing w:before="40"/>
              <w:ind w:left="2" w:right="115"/>
              <w:jc w:val="center"/>
              <w:rPr>
                <w:sz w:val="20"/>
              </w:rPr>
            </w:pPr>
            <w:r>
              <w:rPr>
                <w:color w:val="231F20"/>
                <w:spacing w:val="-4"/>
                <w:w w:val="95"/>
                <w:sz w:val="20"/>
              </w:rPr>
              <w:t>17.4</w:t>
            </w:r>
          </w:p>
        </w:tc>
        <w:tc>
          <w:tcPr>
            <w:tcW w:w="813" w:type="dxa"/>
            <w:tcBorders>
              <w:top w:val="single" w:sz="4" w:space="0" w:color="231F20"/>
            </w:tcBorders>
            <w:shd w:val="clear" w:color="auto" w:fill="FAF2EE"/>
          </w:tcPr>
          <w:p w:rsidR="00CF5360" w:rsidRDefault="006C075D">
            <w:pPr>
              <w:pStyle w:val="TableParagraph"/>
              <w:spacing w:before="40"/>
              <w:ind w:right="243"/>
              <w:rPr>
                <w:sz w:val="20"/>
              </w:rPr>
            </w:pPr>
            <w:r>
              <w:rPr>
                <w:color w:val="231F20"/>
                <w:spacing w:val="-5"/>
                <w:w w:val="85"/>
                <w:sz w:val="20"/>
              </w:rPr>
              <w:t>13</w:t>
            </w:r>
          </w:p>
        </w:tc>
        <w:tc>
          <w:tcPr>
            <w:tcW w:w="1162" w:type="dxa"/>
            <w:tcBorders>
              <w:top w:val="single" w:sz="4" w:space="0" w:color="231F20"/>
            </w:tcBorders>
            <w:shd w:val="clear" w:color="auto" w:fill="FAF2EE"/>
          </w:tcPr>
          <w:p w:rsidR="00CF5360" w:rsidRDefault="006C075D">
            <w:pPr>
              <w:pStyle w:val="TableParagraph"/>
              <w:spacing w:before="40"/>
              <w:ind w:right="214"/>
              <w:rPr>
                <w:sz w:val="20"/>
              </w:rPr>
            </w:pPr>
            <w:r>
              <w:rPr>
                <w:color w:val="231F20"/>
                <w:spacing w:val="-2"/>
                <w:sz w:val="20"/>
              </w:rPr>
              <w:t>10,788</w:t>
            </w:r>
          </w:p>
        </w:tc>
        <w:tc>
          <w:tcPr>
            <w:tcW w:w="1482" w:type="dxa"/>
            <w:tcBorders>
              <w:top w:val="single" w:sz="4" w:space="0" w:color="231F20"/>
            </w:tcBorders>
            <w:shd w:val="clear" w:color="auto" w:fill="FAF2EE"/>
          </w:tcPr>
          <w:p w:rsidR="00CF5360" w:rsidRDefault="006C075D">
            <w:pPr>
              <w:pStyle w:val="TableParagraph"/>
              <w:spacing w:before="40"/>
              <w:ind w:left="253" w:right="50"/>
              <w:jc w:val="center"/>
              <w:rPr>
                <w:sz w:val="20"/>
              </w:rPr>
            </w:pPr>
            <w:r>
              <w:rPr>
                <w:color w:val="231F20"/>
                <w:spacing w:val="-5"/>
                <w:sz w:val="20"/>
              </w:rPr>
              <w:t>4.6</w:t>
            </w:r>
          </w:p>
        </w:tc>
      </w:tr>
      <w:tr w:rsidR="00CF5360">
        <w:trPr>
          <w:trHeight w:val="306"/>
        </w:trPr>
        <w:tc>
          <w:tcPr>
            <w:tcW w:w="3415" w:type="dxa"/>
            <w:shd w:val="clear" w:color="auto" w:fill="F2DFD6"/>
          </w:tcPr>
          <w:p w:rsidR="00CF5360" w:rsidRDefault="006C075D">
            <w:pPr>
              <w:pStyle w:val="TableParagraph"/>
              <w:ind w:left="56"/>
              <w:jc w:val="left"/>
              <w:rPr>
                <w:sz w:val="20"/>
              </w:rPr>
            </w:pPr>
            <w:r>
              <w:rPr>
                <w:color w:val="231F20"/>
                <w:sz w:val="20"/>
              </w:rPr>
              <w:t>Capital</w:t>
            </w:r>
            <w:r>
              <w:rPr>
                <w:color w:val="231F20"/>
                <w:spacing w:val="-9"/>
                <w:sz w:val="20"/>
              </w:rPr>
              <w:t xml:space="preserve"> </w:t>
            </w:r>
            <w:r>
              <w:rPr>
                <w:color w:val="231F20"/>
                <w:spacing w:val="-2"/>
                <w:sz w:val="20"/>
              </w:rPr>
              <w:t>Goods</w:t>
            </w:r>
          </w:p>
        </w:tc>
        <w:tc>
          <w:tcPr>
            <w:tcW w:w="824" w:type="dxa"/>
            <w:shd w:val="clear" w:color="auto" w:fill="F2DFD6"/>
          </w:tcPr>
          <w:p w:rsidR="00CF5360" w:rsidRDefault="006C075D">
            <w:pPr>
              <w:pStyle w:val="TableParagraph"/>
              <w:ind w:right="267"/>
              <w:rPr>
                <w:sz w:val="20"/>
              </w:rPr>
            </w:pPr>
            <w:r>
              <w:rPr>
                <w:color w:val="231F20"/>
                <w:spacing w:val="-5"/>
                <w:sz w:val="20"/>
              </w:rPr>
              <w:t>86</w:t>
            </w:r>
          </w:p>
        </w:tc>
        <w:tc>
          <w:tcPr>
            <w:tcW w:w="1278" w:type="dxa"/>
            <w:shd w:val="clear" w:color="auto" w:fill="F2DFD6"/>
          </w:tcPr>
          <w:p w:rsidR="00CF5360" w:rsidRDefault="006C075D">
            <w:pPr>
              <w:pStyle w:val="TableParagraph"/>
              <w:ind w:right="298"/>
              <w:rPr>
                <w:sz w:val="20"/>
              </w:rPr>
            </w:pPr>
            <w:r>
              <w:rPr>
                <w:color w:val="231F20"/>
                <w:spacing w:val="-2"/>
                <w:w w:val="90"/>
                <w:sz w:val="20"/>
              </w:rPr>
              <w:t>18,127</w:t>
            </w:r>
          </w:p>
        </w:tc>
        <w:tc>
          <w:tcPr>
            <w:tcW w:w="1570" w:type="dxa"/>
            <w:shd w:val="clear" w:color="auto" w:fill="F2DFD6"/>
          </w:tcPr>
          <w:p w:rsidR="00CF5360" w:rsidRDefault="006C075D">
            <w:pPr>
              <w:pStyle w:val="TableParagraph"/>
              <w:ind w:left="68" w:right="115"/>
              <w:jc w:val="center"/>
              <w:rPr>
                <w:sz w:val="20"/>
              </w:rPr>
            </w:pPr>
            <w:r>
              <w:rPr>
                <w:color w:val="231F20"/>
                <w:spacing w:val="-5"/>
                <w:sz w:val="20"/>
              </w:rPr>
              <w:t>8.6</w:t>
            </w:r>
          </w:p>
        </w:tc>
        <w:tc>
          <w:tcPr>
            <w:tcW w:w="813" w:type="dxa"/>
            <w:shd w:val="clear" w:color="auto" w:fill="F2DFD6"/>
          </w:tcPr>
          <w:p w:rsidR="00CF5360" w:rsidRDefault="006C075D">
            <w:pPr>
              <w:pStyle w:val="TableParagraph"/>
              <w:ind w:right="243"/>
              <w:rPr>
                <w:sz w:val="20"/>
              </w:rPr>
            </w:pPr>
            <w:r>
              <w:rPr>
                <w:color w:val="231F20"/>
                <w:spacing w:val="-5"/>
                <w:sz w:val="20"/>
              </w:rPr>
              <w:t>92</w:t>
            </w:r>
          </w:p>
        </w:tc>
        <w:tc>
          <w:tcPr>
            <w:tcW w:w="1162" w:type="dxa"/>
            <w:shd w:val="clear" w:color="auto" w:fill="F2DFD6"/>
          </w:tcPr>
          <w:p w:rsidR="00CF5360" w:rsidRDefault="006C075D">
            <w:pPr>
              <w:pStyle w:val="TableParagraph"/>
              <w:ind w:right="214"/>
              <w:rPr>
                <w:sz w:val="20"/>
              </w:rPr>
            </w:pPr>
            <w:r>
              <w:rPr>
                <w:color w:val="231F20"/>
                <w:spacing w:val="-2"/>
                <w:sz w:val="20"/>
              </w:rPr>
              <w:t>20,658</w:t>
            </w:r>
          </w:p>
        </w:tc>
        <w:tc>
          <w:tcPr>
            <w:tcW w:w="1482" w:type="dxa"/>
            <w:shd w:val="clear" w:color="auto" w:fill="F2DFD6"/>
          </w:tcPr>
          <w:p w:rsidR="00CF5360" w:rsidRDefault="006C075D">
            <w:pPr>
              <w:pStyle w:val="TableParagraph"/>
              <w:ind w:left="253" w:right="58"/>
              <w:jc w:val="center"/>
              <w:rPr>
                <w:sz w:val="20"/>
              </w:rPr>
            </w:pPr>
            <w:r>
              <w:rPr>
                <w:color w:val="231F20"/>
                <w:spacing w:val="-5"/>
                <w:sz w:val="20"/>
              </w:rPr>
              <w:t>8.8</w:t>
            </w:r>
          </w:p>
        </w:tc>
      </w:tr>
      <w:tr w:rsidR="00CF5360">
        <w:trPr>
          <w:trHeight w:val="306"/>
        </w:trPr>
        <w:tc>
          <w:tcPr>
            <w:tcW w:w="3415" w:type="dxa"/>
            <w:shd w:val="clear" w:color="auto" w:fill="FAF2EE"/>
          </w:tcPr>
          <w:p w:rsidR="00CF5360" w:rsidRDefault="006C075D">
            <w:pPr>
              <w:pStyle w:val="TableParagraph"/>
              <w:ind w:left="57"/>
              <w:jc w:val="left"/>
              <w:rPr>
                <w:sz w:val="20"/>
              </w:rPr>
            </w:pPr>
            <w:r>
              <w:rPr>
                <w:color w:val="231F20"/>
                <w:spacing w:val="-2"/>
                <w:sz w:val="20"/>
              </w:rPr>
              <w:t>Chemicals</w:t>
            </w:r>
          </w:p>
        </w:tc>
        <w:tc>
          <w:tcPr>
            <w:tcW w:w="824" w:type="dxa"/>
            <w:shd w:val="clear" w:color="auto" w:fill="FAF2EE"/>
          </w:tcPr>
          <w:p w:rsidR="00CF5360" w:rsidRDefault="006C075D">
            <w:pPr>
              <w:pStyle w:val="TableParagraph"/>
              <w:ind w:right="267"/>
              <w:rPr>
                <w:sz w:val="20"/>
              </w:rPr>
            </w:pPr>
            <w:r>
              <w:rPr>
                <w:color w:val="231F20"/>
                <w:spacing w:val="-5"/>
                <w:sz w:val="20"/>
              </w:rPr>
              <w:t>23</w:t>
            </w:r>
          </w:p>
        </w:tc>
        <w:tc>
          <w:tcPr>
            <w:tcW w:w="1278" w:type="dxa"/>
            <w:shd w:val="clear" w:color="auto" w:fill="FAF2EE"/>
          </w:tcPr>
          <w:p w:rsidR="00CF5360" w:rsidRDefault="006C075D">
            <w:pPr>
              <w:pStyle w:val="TableParagraph"/>
              <w:ind w:right="298"/>
              <w:rPr>
                <w:sz w:val="20"/>
              </w:rPr>
            </w:pPr>
            <w:r>
              <w:rPr>
                <w:color w:val="231F20"/>
                <w:spacing w:val="-2"/>
                <w:w w:val="90"/>
                <w:sz w:val="20"/>
              </w:rPr>
              <w:t>4,611</w:t>
            </w:r>
          </w:p>
        </w:tc>
        <w:tc>
          <w:tcPr>
            <w:tcW w:w="1570" w:type="dxa"/>
            <w:shd w:val="clear" w:color="auto" w:fill="FAF2EE"/>
          </w:tcPr>
          <w:p w:rsidR="00CF5360" w:rsidRDefault="006C075D">
            <w:pPr>
              <w:pStyle w:val="TableParagraph"/>
              <w:ind w:left="77" w:right="115"/>
              <w:jc w:val="center"/>
              <w:rPr>
                <w:sz w:val="20"/>
              </w:rPr>
            </w:pPr>
            <w:r>
              <w:rPr>
                <w:color w:val="231F20"/>
                <w:spacing w:val="-5"/>
                <w:sz w:val="20"/>
              </w:rPr>
              <w:t>2.2</w:t>
            </w:r>
          </w:p>
        </w:tc>
        <w:tc>
          <w:tcPr>
            <w:tcW w:w="813" w:type="dxa"/>
            <w:shd w:val="clear" w:color="auto" w:fill="FAF2EE"/>
          </w:tcPr>
          <w:p w:rsidR="00CF5360" w:rsidRDefault="006C075D">
            <w:pPr>
              <w:pStyle w:val="TableParagraph"/>
              <w:ind w:right="243"/>
              <w:rPr>
                <w:sz w:val="20"/>
              </w:rPr>
            </w:pPr>
            <w:r>
              <w:rPr>
                <w:color w:val="231F20"/>
                <w:spacing w:val="-5"/>
                <w:sz w:val="20"/>
              </w:rPr>
              <w:t>33</w:t>
            </w:r>
          </w:p>
        </w:tc>
        <w:tc>
          <w:tcPr>
            <w:tcW w:w="1162" w:type="dxa"/>
            <w:shd w:val="clear" w:color="auto" w:fill="FAF2EE"/>
          </w:tcPr>
          <w:p w:rsidR="00CF5360" w:rsidRDefault="006C075D">
            <w:pPr>
              <w:pStyle w:val="TableParagraph"/>
              <w:ind w:right="215"/>
              <w:rPr>
                <w:sz w:val="20"/>
              </w:rPr>
            </w:pPr>
            <w:r>
              <w:rPr>
                <w:color w:val="231F20"/>
                <w:spacing w:val="-4"/>
                <w:sz w:val="20"/>
              </w:rPr>
              <w:t>4,325</w:t>
            </w:r>
          </w:p>
        </w:tc>
        <w:tc>
          <w:tcPr>
            <w:tcW w:w="1482" w:type="dxa"/>
            <w:shd w:val="clear" w:color="auto" w:fill="FAF2EE"/>
          </w:tcPr>
          <w:p w:rsidR="00CF5360" w:rsidRDefault="006C075D">
            <w:pPr>
              <w:pStyle w:val="TableParagraph"/>
              <w:ind w:left="253" w:right="12"/>
              <w:jc w:val="center"/>
              <w:rPr>
                <w:sz w:val="20"/>
              </w:rPr>
            </w:pPr>
            <w:r>
              <w:rPr>
                <w:color w:val="231F20"/>
                <w:spacing w:val="-5"/>
                <w:w w:val="90"/>
                <w:sz w:val="20"/>
              </w:rPr>
              <w:t>1.8</w:t>
            </w:r>
          </w:p>
        </w:tc>
      </w:tr>
      <w:tr w:rsidR="00CF5360">
        <w:trPr>
          <w:trHeight w:val="306"/>
        </w:trPr>
        <w:tc>
          <w:tcPr>
            <w:tcW w:w="3415" w:type="dxa"/>
            <w:shd w:val="clear" w:color="auto" w:fill="F2DFD6"/>
          </w:tcPr>
          <w:p w:rsidR="00CF5360" w:rsidRDefault="006C075D">
            <w:pPr>
              <w:pStyle w:val="TableParagraph"/>
              <w:ind w:left="56"/>
              <w:jc w:val="left"/>
              <w:rPr>
                <w:sz w:val="20"/>
              </w:rPr>
            </w:pPr>
            <w:r>
              <w:rPr>
                <w:color w:val="231F20"/>
                <w:spacing w:val="-2"/>
                <w:sz w:val="20"/>
              </w:rPr>
              <w:t>Construction</w:t>
            </w:r>
          </w:p>
        </w:tc>
        <w:tc>
          <w:tcPr>
            <w:tcW w:w="824" w:type="dxa"/>
            <w:shd w:val="clear" w:color="auto" w:fill="F2DFD6"/>
          </w:tcPr>
          <w:p w:rsidR="00CF5360" w:rsidRDefault="006C075D">
            <w:pPr>
              <w:pStyle w:val="TableParagraph"/>
              <w:ind w:right="267"/>
              <w:rPr>
                <w:sz w:val="20"/>
              </w:rPr>
            </w:pPr>
            <w:r>
              <w:rPr>
                <w:color w:val="231F20"/>
                <w:spacing w:val="-5"/>
                <w:sz w:val="20"/>
              </w:rPr>
              <w:t>26</w:t>
            </w:r>
          </w:p>
        </w:tc>
        <w:tc>
          <w:tcPr>
            <w:tcW w:w="1278" w:type="dxa"/>
            <w:shd w:val="clear" w:color="auto" w:fill="F2DFD6"/>
          </w:tcPr>
          <w:p w:rsidR="00CF5360" w:rsidRDefault="006C075D">
            <w:pPr>
              <w:pStyle w:val="TableParagraph"/>
              <w:ind w:right="298"/>
              <w:rPr>
                <w:sz w:val="20"/>
              </w:rPr>
            </w:pPr>
            <w:r>
              <w:rPr>
                <w:color w:val="231F20"/>
                <w:spacing w:val="-4"/>
                <w:sz w:val="20"/>
              </w:rPr>
              <w:t>9,425</w:t>
            </w:r>
          </w:p>
        </w:tc>
        <w:tc>
          <w:tcPr>
            <w:tcW w:w="1570" w:type="dxa"/>
            <w:shd w:val="clear" w:color="auto" w:fill="F2DFD6"/>
          </w:tcPr>
          <w:p w:rsidR="00CF5360" w:rsidRDefault="006C075D">
            <w:pPr>
              <w:pStyle w:val="TableParagraph"/>
              <w:ind w:left="60" w:right="115"/>
              <w:jc w:val="center"/>
              <w:rPr>
                <w:sz w:val="20"/>
              </w:rPr>
            </w:pPr>
            <w:r>
              <w:rPr>
                <w:color w:val="231F20"/>
                <w:spacing w:val="-5"/>
                <w:sz w:val="20"/>
              </w:rPr>
              <w:t>4.5</w:t>
            </w:r>
          </w:p>
        </w:tc>
        <w:tc>
          <w:tcPr>
            <w:tcW w:w="813" w:type="dxa"/>
            <w:shd w:val="clear" w:color="auto" w:fill="F2DFD6"/>
          </w:tcPr>
          <w:p w:rsidR="00CF5360" w:rsidRDefault="006C075D">
            <w:pPr>
              <w:pStyle w:val="TableParagraph"/>
              <w:ind w:right="243"/>
              <w:rPr>
                <w:sz w:val="20"/>
              </w:rPr>
            </w:pPr>
            <w:r>
              <w:rPr>
                <w:color w:val="231F20"/>
                <w:spacing w:val="-5"/>
                <w:sz w:val="20"/>
              </w:rPr>
              <w:t>28</w:t>
            </w:r>
          </w:p>
        </w:tc>
        <w:tc>
          <w:tcPr>
            <w:tcW w:w="1162" w:type="dxa"/>
            <w:shd w:val="clear" w:color="auto" w:fill="F2DFD6"/>
          </w:tcPr>
          <w:p w:rsidR="00CF5360" w:rsidRDefault="006C075D">
            <w:pPr>
              <w:pStyle w:val="TableParagraph"/>
              <w:ind w:right="214"/>
              <w:rPr>
                <w:sz w:val="20"/>
              </w:rPr>
            </w:pPr>
            <w:r>
              <w:rPr>
                <w:color w:val="231F20"/>
                <w:spacing w:val="-4"/>
                <w:sz w:val="20"/>
              </w:rPr>
              <w:t>5,068</w:t>
            </w:r>
          </w:p>
        </w:tc>
        <w:tc>
          <w:tcPr>
            <w:tcW w:w="1482" w:type="dxa"/>
            <w:shd w:val="clear" w:color="auto" w:fill="F2DFD6"/>
          </w:tcPr>
          <w:p w:rsidR="00CF5360" w:rsidRDefault="006C075D">
            <w:pPr>
              <w:pStyle w:val="TableParagraph"/>
              <w:ind w:left="253" w:right="40"/>
              <w:jc w:val="center"/>
              <w:rPr>
                <w:sz w:val="20"/>
              </w:rPr>
            </w:pPr>
            <w:r>
              <w:rPr>
                <w:color w:val="231F20"/>
                <w:spacing w:val="-5"/>
                <w:sz w:val="20"/>
              </w:rPr>
              <w:t>2.2</w:t>
            </w:r>
          </w:p>
        </w:tc>
      </w:tr>
      <w:tr w:rsidR="00CF5360">
        <w:trPr>
          <w:trHeight w:val="306"/>
        </w:trPr>
        <w:tc>
          <w:tcPr>
            <w:tcW w:w="3415" w:type="dxa"/>
            <w:shd w:val="clear" w:color="auto" w:fill="FAF2EE"/>
          </w:tcPr>
          <w:p w:rsidR="00CF5360" w:rsidRDefault="006C075D">
            <w:pPr>
              <w:pStyle w:val="TableParagraph"/>
              <w:ind w:left="57"/>
              <w:jc w:val="left"/>
              <w:rPr>
                <w:sz w:val="20"/>
              </w:rPr>
            </w:pPr>
            <w:r>
              <w:rPr>
                <w:color w:val="231F20"/>
                <w:sz w:val="20"/>
              </w:rPr>
              <w:t>Construction</w:t>
            </w:r>
            <w:r>
              <w:rPr>
                <w:color w:val="231F20"/>
                <w:spacing w:val="13"/>
                <w:sz w:val="20"/>
              </w:rPr>
              <w:t xml:space="preserve"> </w:t>
            </w:r>
            <w:r>
              <w:rPr>
                <w:color w:val="231F20"/>
                <w:spacing w:val="-2"/>
                <w:sz w:val="20"/>
              </w:rPr>
              <w:t>Materials</w:t>
            </w:r>
          </w:p>
        </w:tc>
        <w:tc>
          <w:tcPr>
            <w:tcW w:w="824" w:type="dxa"/>
            <w:shd w:val="clear" w:color="auto" w:fill="FAF2EE"/>
          </w:tcPr>
          <w:p w:rsidR="00CF5360" w:rsidRDefault="006C075D">
            <w:pPr>
              <w:pStyle w:val="TableParagraph"/>
              <w:ind w:right="267"/>
              <w:rPr>
                <w:sz w:val="20"/>
              </w:rPr>
            </w:pPr>
            <w:r>
              <w:rPr>
                <w:color w:val="231F20"/>
                <w:spacing w:val="-10"/>
                <w:w w:val="70"/>
                <w:sz w:val="20"/>
              </w:rPr>
              <w:t>1</w:t>
            </w:r>
          </w:p>
        </w:tc>
        <w:tc>
          <w:tcPr>
            <w:tcW w:w="1278" w:type="dxa"/>
            <w:shd w:val="clear" w:color="auto" w:fill="FAF2EE"/>
          </w:tcPr>
          <w:p w:rsidR="00CF5360" w:rsidRDefault="006C075D">
            <w:pPr>
              <w:pStyle w:val="TableParagraph"/>
              <w:ind w:right="298"/>
              <w:rPr>
                <w:sz w:val="20"/>
              </w:rPr>
            </w:pPr>
            <w:r>
              <w:rPr>
                <w:color w:val="231F20"/>
                <w:spacing w:val="-5"/>
                <w:sz w:val="20"/>
              </w:rPr>
              <w:t>400</w:t>
            </w:r>
          </w:p>
        </w:tc>
        <w:tc>
          <w:tcPr>
            <w:tcW w:w="1570" w:type="dxa"/>
            <w:shd w:val="clear" w:color="auto" w:fill="FAF2EE"/>
          </w:tcPr>
          <w:p w:rsidR="00CF5360" w:rsidRDefault="006C075D">
            <w:pPr>
              <w:pStyle w:val="TableParagraph"/>
              <w:ind w:left="75" w:right="115"/>
              <w:jc w:val="center"/>
              <w:rPr>
                <w:sz w:val="20"/>
              </w:rPr>
            </w:pPr>
            <w:r>
              <w:rPr>
                <w:color w:val="231F20"/>
                <w:spacing w:val="-5"/>
                <w:sz w:val="20"/>
              </w:rPr>
              <w:t>0.2</w:t>
            </w:r>
          </w:p>
        </w:tc>
        <w:tc>
          <w:tcPr>
            <w:tcW w:w="813" w:type="dxa"/>
            <w:shd w:val="clear" w:color="auto" w:fill="FAF2EE"/>
          </w:tcPr>
          <w:p w:rsidR="00CF5360" w:rsidRDefault="006C075D">
            <w:pPr>
              <w:pStyle w:val="TableParagraph"/>
              <w:ind w:right="243"/>
              <w:rPr>
                <w:sz w:val="20"/>
              </w:rPr>
            </w:pPr>
            <w:r>
              <w:rPr>
                <w:color w:val="231F20"/>
                <w:spacing w:val="-10"/>
                <w:sz w:val="20"/>
              </w:rPr>
              <w:t>2</w:t>
            </w:r>
          </w:p>
        </w:tc>
        <w:tc>
          <w:tcPr>
            <w:tcW w:w="1162" w:type="dxa"/>
            <w:shd w:val="clear" w:color="auto" w:fill="FAF2EE"/>
          </w:tcPr>
          <w:p w:rsidR="00CF5360" w:rsidRDefault="006C075D">
            <w:pPr>
              <w:pStyle w:val="TableParagraph"/>
              <w:ind w:right="214"/>
              <w:rPr>
                <w:sz w:val="20"/>
              </w:rPr>
            </w:pPr>
            <w:r>
              <w:rPr>
                <w:color w:val="231F20"/>
                <w:spacing w:val="-2"/>
                <w:sz w:val="20"/>
              </w:rPr>
              <w:t>4,100</w:t>
            </w:r>
          </w:p>
        </w:tc>
        <w:tc>
          <w:tcPr>
            <w:tcW w:w="1482" w:type="dxa"/>
            <w:shd w:val="clear" w:color="auto" w:fill="FAF2EE"/>
          </w:tcPr>
          <w:p w:rsidR="00CF5360" w:rsidRDefault="006C075D">
            <w:pPr>
              <w:pStyle w:val="TableParagraph"/>
              <w:ind w:left="253" w:right="1"/>
              <w:jc w:val="center"/>
              <w:rPr>
                <w:sz w:val="20"/>
              </w:rPr>
            </w:pPr>
            <w:r>
              <w:rPr>
                <w:color w:val="231F20"/>
                <w:spacing w:val="-5"/>
                <w:w w:val="90"/>
                <w:sz w:val="20"/>
              </w:rPr>
              <w:t>1.7</w:t>
            </w:r>
          </w:p>
        </w:tc>
      </w:tr>
      <w:tr w:rsidR="00CF5360">
        <w:trPr>
          <w:trHeight w:val="306"/>
        </w:trPr>
        <w:tc>
          <w:tcPr>
            <w:tcW w:w="3415" w:type="dxa"/>
            <w:shd w:val="clear" w:color="auto" w:fill="F2DFD6"/>
          </w:tcPr>
          <w:p w:rsidR="00CF5360" w:rsidRDefault="006C075D">
            <w:pPr>
              <w:pStyle w:val="TableParagraph"/>
              <w:ind w:left="56"/>
              <w:jc w:val="left"/>
              <w:rPr>
                <w:sz w:val="20"/>
              </w:rPr>
            </w:pPr>
            <w:r>
              <w:rPr>
                <w:color w:val="231F20"/>
                <w:sz w:val="20"/>
              </w:rPr>
              <w:t>Consumer</w:t>
            </w:r>
            <w:r>
              <w:rPr>
                <w:color w:val="231F20"/>
                <w:spacing w:val="-9"/>
                <w:sz w:val="20"/>
              </w:rPr>
              <w:t xml:space="preserve"> </w:t>
            </w:r>
            <w:r>
              <w:rPr>
                <w:color w:val="231F20"/>
                <w:spacing w:val="-2"/>
                <w:sz w:val="20"/>
              </w:rPr>
              <w:t>Durables</w:t>
            </w:r>
          </w:p>
        </w:tc>
        <w:tc>
          <w:tcPr>
            <w:tcW w:w="824" w:type="dxa"/>
            <w:shd w:val="clear" w:color="auto" w:fill="F2DFD6"/>
          </w:tcPr>
          <w:p w:rsidR="00CF5360" w:rsidRDefault="006C075D">
            <w:pPr>
              <w:pStyle w:val="TableParagraph"/>
              <w:ind w:right="267"/>
              <w:rPr>
                <w:sz w:val="20"/>
              </w:rPr>
            </w:pPr>
            <w:r>
              <w:rPr>
                <w:color w:val="231F20"/>
                <w:spacing w:val="-5"/>
                <w:sz w:val="20"/>
              </w:rPr>
              <w:t>24</w:t>
            </w:r>
          </w:p>
        </w:tc>
        <w:tc>
          <w:tcPr>
            <w:tcW w:w="1278" w:type="dxa"/>
            <w:shd w:val="clear" w:color="auto" w:fill="F2DFD6"/>
          </w:tcPr>
          <w:p w:rsidR="00CF5360" w:rsidRDefault="006C075D">
            <w:pPr>
              <w:pStyle w:val="TableParagraph"/>
              <w:ind w:right="298"/>
              <w:rPr>
                <w:sz w:val="20"/>
              </w:rPr>
            </w:pPr>
            <w:r>
              <w:rPr>
                <w:color w:val="231F20"/>
                <w:spacing w:val="-2"/>
                <w:w w:val="95"/>
                <w:sz w:val="20"/>
              </w:rPr>
              <w:t>3,128</w:t>
            </w:r>
          </w:p>
        </w:tc>
        <w:tc>
          <w:tcPr>
            <w:tcW w:w="1570" w:type="dxa"/>
            <w:shd w:val="clear" w:color="auto" w:fill="F2DFD6"/>
          </w:tcPr>
          <w:p w:rsidR="00CF5360" w:rsidRDefault="006C075D">
            <w:pPr>
              <w:pStyle w:val="TableParagraph"/>
              <w:ind w:left="107" w:right="115"/>
              <w:jc w:val="center"/>
              <w:rPr>
                <w:sz w:val="20"/>
              </w:rPr>
            </w:pPr>
            <w:r>
              <w:rPr>
                <w:color w:val="231F20"/>
                <w:spacing w:val="-5"/>
                <w:w w:val="90"/>
                <w:sz w:val="20"/>
              </w:rPr>
              <w:t>1.5</w:t>
            </w:r>
          </w:p>
        </w:tc>
        <w:tc>
          <w:tcPr>
            <w:tcW w:w="813" w:type="dxa"/>
            <w:shd w:val="clear" w:color="auto" w:fill="F2DFD6"/>
          </w:tcPr>
          <w:p w:rsidR="00CF5360" w:rsidRDefault="006C075D">
            <w:pPr>
              <w:pStyle w:val="TableParagraph"/>
              <w:ind w:right="243"/>
              <w:rPr>
                <w:sz w:val="20"/>
              </w:rPr>
            </w:pPr>
            <w:r>
              <w:rPr>
                <w:color w:val="231F20"/>
                <w:spacing w:val="-5"/>
                <w:sz w:val="20"/>
              </w:rPr>
              <w:t>37</w:t>
            </w:r>
          </w:p>
        </w:tc>
        <w:tc>
          <w:tcPr>
            <w:tcW w:w="1162" w:type="dxa"/>
            <w:shd w:val="clear" w:color="auto" w:fill="F2DFD6"/>
          </w:tcPr>
          <w:p w:rsidR="00CF5360" w:rsidRDefault="006C075D">
            <w:pPr>
              <w:pStyle w:val="TableParagraph"/>
              <w:ind w:right="214"/>
              <w:rPr>
                <w:sz w:val="20"/>
              </w:rPr>
            </w:pPr>
            <w:r>
              <w:rPr>
                <w:color w:val="231F20"/>
                <w:spacing w:val="-2"/>
                <w:sz w:val="20"/>
              </w:rPr>
              <w:t>18,432</w:t>
            </w:r>
          </w:p>
        </w:tc>
        <w:tc>
          <w:tcPr>
            <w:tcW w:w="1482" w:type="dxa"/>
            <w:shd w:val="clear" w:color="auto" w:fill="F2DFD6"/>
          </w:tcPr>
          <w:p w:rsidR="00CF5360" w:rsidRDefault="006C075D">
            <w:pPr>
              <w:pStyle w:val="TableParagraph"/>
              <w:ind w:left="253" w:right="47"/>
              <w:jc w:val="center"/>
              <w:rPr>
                <w:sz w:val="20"/>
              </w:rPr>
            </w:pPr>
            <w:r>
              <w:rPr>
                <w:color w:val="231F20"/>
                <w:spacing w:val="-5"/>
                <w:sz w:val="20"/>
              </w:rPr>
              <w:t>7.8</w:t>
            </w:r>
          </w:p>
        </w:tc>
      </w:tr>
      <w:tr w:rsidR="00CF5360">
        <w:trPr>
          <w:trHeight w:val="306"/>
        </w:trPr>
        <w:tc>
          <w:tcPr>
            <w:tcW w:w="3415" w:type="dxa"/>
            <w:shd w:val="clear" w:color="auto" w:fill="FAF2EE"/>
          </w:tcPr>
          <w:p w:rsidR="00CF5360" w:rsidRDefault="006C075D">
            <w:pPr>
              <w:pStyle w:val="TableParagraph"/>
              <w:ind w:left="56"/>
              <w:jc w:val="left"/>
              <w:rPr>
                <w:sz w:val="20"/>
              </w:rPr>
            </w:pPr>
            <w:r>
              <w:rPr>
                <w:color w:val="231F20"/>
                <w:sz w:val="20"/>
              </w:rPr>
              <w:t>Consumer</w:t>
            </w:r>
            <w:r>
              <w:rPr>
                <w:color w:val="231F20"/>
                <w:spacing w:val="-9"/>
                <w:sz w:val="20"/>
              </w:rPr>
              <w:t xml:space="preserve"> </w:t>
            </w:r>
            <w:r>
              <w:rPr>
                <w:color w:val="231F20"/>
                <w:spacing w:val="-2"/>
                <w:sz w:val="20"/>
              </w:rPr>
              <w:t>Services</w:t>
            </w:r>
          </w:p>
        </w:tc>
        <w:tc>
          <w:tcPr>
            <w:tcW w:w="824" w:type="dxa"/>
            <w:shd w:val="clear" w:color="auto" w:fill="FAF2EE"/>
          </w:tcPr>
          <w:p w:rsidR="00CF5360" w:rsidRDefault="006C075D">
            <w:pPr>
              <w:pStyle w:val="TableParagraph"/>
              <w:ind w:right="267"/>
              <w:rPr>
                <w:sz w:val="20"/>
              </w:rPr>
            </w:pPr>
            <w:r>
              <w:rPr>
                <w:color w:val="231F20"/>
                <w:spacing w:val="-5"/>
                <w:sz w:val="20"/>
              </w:rPr>
              <w:t>23</w:t>
            </w:r>
          </w:p>
        </w:tc>
        <w:tc>
          <w:tcPr>
            <w:tcW w:w="1278" w:type="dxa"/>
            <w:shd w:val="clear" w:color="auto" w:fill="FAF2EE"/>
          </w:tcPr>
          <w:p w:rsidR="00CF5360" w:rsidRDefault="006C075D">
            <w:pPr>
              <w:pStyle w:val="TableParagraph"/>
              <w:ind w:right="298"/>
              <w:rPr>
                <w:sz w:val="20"/>
              </w:rPr>
            </w:pPr>
            <w:r>
              <w:rPr>
                <w:color w:val="231F20"/>
                <w:spacing w:val="-2"/>
                <w:sz w:val="20"/>
              </w:rPr>
              <w:t>28,696</w:t>
            </w:r>
          </w:p>
        </w:tc>
        <w:tc>
          <w:tcPr>
            <w:tcW w:w="1570" w:type="dxa"/>
            <w:shd w:val="clear" w:color="auto" w:fill="FAF2EE"/>
          </w:tcPr>
          <w:p w:rsidR="00CF5360" w:rsidRDefault="006C075D">
            <w:pPr>
              <w:pStyle w:val="TableParagraph"/>
              <w:ind w:left="9" w:right="115"/>
              <w:jc w:val="center"/>
              <w:rPr>
                <w:sz w:val="20"/>
              </w:rPr>
            </w:pPr>
            <w:r>
              <w:rPr>
                <w:color w:val="231F20"/>
                <w:spacing w:val="-4"/>
                <w:w w:val="90"/>
                <w:sz w:val="20"/>
              </w:rPr>
              <w:t>13.7</w:t>
            </w:r>
          </w:p>
        </w:tc>
        <w:tc>
          <w:tcPr>
            <w:tcW w:w="813" w:type="dxa"/>
            <w:shd w:val="clear" w:color="auto" w:fill="FAF2EE"/>
          </w:tcPr>
          <w:p w:rsidR="00CF5360" w:rsidRDefault="006C075D">
            <w:pPr>
              <w:pStyle w:val="TableParagraph"/>
              <w:ind w:right="243"/>
              <w:rPr>
                <w:sz w:val="20"/>
              </w:rPr>
            </w:pPr>
            <w:r>
              <w:rPr>
                <w:color w:val="231F20"/>
                <w:spacing w:val="-5"/>
                <w:sz w:val="20"/>
              </w:rPr>
              <w:t>27</w:t>
            </w:r>
          </w:p>
        </w:tc>
        <w:tc>
          <w:tcPr>
            <w:tcW w:w="1162" w:type="dxa"/>
            <w:shd w:val="clear" w:color="auto" w:fill="FAF2EE"/>
          </w:tcPr>
          <w:p w:rsidR="00CF5360" w:rsidRDefault="006C075D">
            <w:pPr>
              <w:pStyle w:val="TableParagraph"/>
              <w:ind w:right="215"/>
              <w:rPr>
                <w:sz w:val="20"/>
              </w:rPr>
            </w:pPr>
            <w:r>
              <w:rPr>
                <w:color w:val="231F20"/>
                <w:spacing w:val="-2"/>
                <w:sz w:val="20"/>
              </w:rPr>
              <w:t>26,455</w:t>
            </w:r>
          </w:p>
        </w:tc>
        <w:tc>
          <w:tcPr>
            <w:tcW w:w="1482" w:type="dxa"/>
            <w:shd w:val="clear" w:color="auto" w:fill="FAF2EE"/>
          </w:tcPr>
          <w:p w:rsidR="00CF5360" w:rsidRDefault="006C075D">
            <w:pPr>
              <w:pStyle w:val="TableParagraph"/>
              <w:ind w:left="253" w:right="73"/>
              <w:jc w:val="center"/>
              <w:rPr>
                <w:sz w:val="20"/>
              </w:rPr>
            </w:pPr>
            <w:r>
              <w:rPr>
                <w:color w:val="231F20"/>
                <w:spacing w:val="-4"/>
                <w:w w:val="85"/>
                <w:sz w:val="20"/>
              </w:rPr>
              <w:t>11.3</w:t>
            </w:r>
          </w:p>
        </w:tc>
      </w:tr>
      <w:tr w:rsidR="00CF5360">
        <w:trPr>
          <w:trHeight w:val="306"/>
        </w:trPr>
        <w:tc>
          <w:tcPr>
            <w:tcW w:w="3415" w:type="dxa"/>
            <w:shd w:val="clear" w:color="auto" w:fill="F2DFD6"/>
          </w:tcPr>
          <w:p w:rsidR="00CF5360" w:rsidRDefault="006C075D">
            <w:pPr>
              <w:pStyle w:val="TableParagraph"/>
              <w:ind w:left="56"/>
              <w:jc w:val="left"/>
              <w:rPr>
                <w:sz w:val="20"/>
              </w:rPr>
            </w:pPr>
            <w:r>
              <w:rPr>
                <w:color w:val="231F20"/>
                <w:sz w:val="20"/>
              </w:rPr>
              <w:t>Fast</w:t>
            </w:r>
            <w:r>
              <w:rPr>
                <w:color w:val="231F20"/>
                <w:spacing w:val="-12"/>
                <w:sz w:val="20"/>
              </w:rPr>
              <w:t xml:space="preserve"> </w:t>
            </w:r>
            <w:r>
              <w:rPr>
                <w:color w:val="231F20"/>
                <w:sz w:val="20"/>
              </w:rPr>
              <w:t>Moving</w:t>
            </w:r>
            <w:r>
              <w:rPr>
                <w:color w:val="231F20"/>
                <w:spacing w:val="-11"/>
                <w:sz w:val="20"/>
              </w:rPr>
              <w:t xml:space="preserve"> </w:t>
            </w:r>
            <w:r>
              <w:rPr>
                <w:color w:val="231F20"/>
                <w:sz w:val="20"/>
              </w:rPr>
              <w:t>Consumer</w:t>
            </w:r>
            <w:r>
              <w:rPr>
                <w:color w:val="231F20"/>
                <w:spacing w:val="-11"/>
                <w:sz w:val="20"/>
              </w:rPr>
              <w:t xml:space="preserve"> </w:t>
            </w:r>
            <w:r>
              <w:rPr>
                <w:color w:val="231F20"/>
                <w:spacing w:val="-4"/>
                <w:sz w:val="20"/>
              </w:rPr>
              <w:t>Goods</w:t>
            </w:r>
          </w:p>
        </w:tc>
        <w:tc>
          <w:tcPr>
            <w:tcW w:w="824" w:type="dxa"/>
            <w:shd w:val="clear" w:color="auto" w:fill="F2DFD6"/>
          </w:tcPr>
          <w:p w:rsidR="00CF5360" w:rsidRDefault="006C075D">
            <w:pPr>
              <w:pStyle w:val="TableParagraph"/>
              <w:ind w:right="267"/>
              <w:rPr>
                <w:sz w:val="20"/>
              </w:rPr>
            </w:pPr>
            <w:r>
              <w:rPr>
                <w:color w:val="231F20"/>
                <w:spacing w:val="-5"/>
                <w:sz w:val="20"/>
              </w:rPr>
              <w:t>38</w:t>
            </w:r>
          </w:p>
        </w:tc>
        <w:tc>
          <w:tcPr>
            <w:tcW w:w="1278" w:type="dxa"/>
            <w:shd w:val="clear" w:color="auto" w:fill="F2DFD6"/>
          </w:tcPr>
          <w:p w:rsidR="00CF5360" w:rsidRDefault="006C075D">
            <w:pPr>
              <w:pStyle w:val="TableParagraph"/>
              <w:ind w:right="298"/>
              <w:rPr>
                <w:sz w:val="20"/>
              </w:rPr>
            </w:pPr>
            <w:r>
              <w:rPr>
                <w:color w:val="231F20"/>
                <w:spacing w:val="-2"/>
                <w:sz w:val="20"/>
              </w:rPr>
              <w:t>6,689</w:t>
            </w:r>
          </w:p>
        </w:tc>
        <w:tc>
          <w:tcPr>
            <w:tcW w:w="1570" w:type="dxa"/>
            <w:shd w:val="clear" w:color="auto" w:fill="F2DFD6"/>
          </w:tcPr>
          <w:p w:rsidR="00CF5360" w:rsidRDefault="006C075D">
            <w:pPr>
              <w:pStyle w:val="TableParagraph"/>
              <w:ind w:left="73" w:right="115"/>
              <w:jc w:val="center"/>
              <w:rPr>
                <w:sz w:val="20"/>
              </w:rPr>
            </w:pPr>
            <w:r>
              <w:rPr>
                <w:color w:val="231F20"/>
                <w:spacing w:val="-5"/>
                <w:sz w:val="20"/>
              </w:rPr>
              <w:t>3.2</w:t>
            </w:r>
          </w:p>
        </w:tc>
        <w:tc>
          <w:tcPr>
            <w:tcW w:w="813" w:type="dxa"/>
            <w:shd w:val="clear" w:color="auto" w:fill="F2DFD6"/>
          </w:tcPr>
          <w:p w:rsidR="00CF5360" w:rsidRDefault="006C075D">
            <w:pPr>
              <w:pStyle w:val="TableParagraph"/>
              <w:ind w:right="243"/>
              <w:rPr>
                <w:sz w:val="20"/>
              </w:rPr>
            </w:pPr>
            <w:r>
              <w:rPr>
                <w:color w:val="231F20"/>
                <w:spacing w:val="-5"/>
                <w:sz w:val="20"/>
              </w:rPr>
              <w:t>43</w:t>
            </w:r>
          </w:p>
        </w:tc>
        <w:tc>
          <w:tcPr>
            <w:tcW w:w="1162" w:type="dxa"/>
            <w:shd w:val="clear" w:color="auto" w:fill="F2DFD6"/>
          </w:tcPr>
          <w:p w:rsidR="00CF5360" w:rsidRDefault="006C075D">
            <w:pPr>
              <w:pStyle w:val="TableParagraph"/>
              <w:ind w:right="215"/>
              <w:rPr>
                <w:sz w:val="20"/>
              </w:rPr>
            </w:pPr>
            <w:r>
              <w:rPr>
                <w:color w:val="231F20"/>
                <w:spacing w:val="-2"/>
                <w:w w:val="95"/>
                <w:sz w:val="20"/>
              </w:rPr>
              <w:t>5,137</w:t>
            </w:r>
          </w:p>
        </w:tc>
        <w:tc>
          <w:tcPr>
            <w:tcW w:w="1482" w:type="dxa"/>
            <w:shd w:val="clear" w:color="auto" w:fill="F2DFD6"/>
          </w:tcPr>
          <w:p w:rsidR="00CF5360" w:rsidRDefault="006C075D">
            <w:pPr>
              <w:pStyle w:val="TableParagraph"/>
              <w:ind w:left="253" w:right="40"/>
              <w:jc w:val="center"/>
              <w:rPr>
                <w:sz w:val="20"/>
              </w:rPr>
            </w:pPr>
            <w:r>
              <w:rPr>
                <w:color w:val="231F20"/>
                <w:spacing w:val="-5"/>
                <w:sz w:val="20"/>
              </w:rPr>
              <w:t>2.2</w:t>
            </w:r>
          </w:p>
        </w:tc>
      </w:tr>
      <w:tr w:rsidR="00CF5360">
        <w:trPr>
          <w:trHeight w:val="306"/>
        </w:trPr>
        <w:tc>
          <w:tcPr>
            <w:tcW w:w="3415" w:type="dxa"/>
            <w:shd w:val="clear" w:color="auto" w:fill="FAF2EE"/>
          </w:tcPr>
          <w:p w:rsidR="00CF5360" w:rsidRDefault="006C075D">
            <w:pPr>
              <w:pStyle w:val="TableParagraph"/>
              <w:ind w:left="56"/>
              <w:jc w:val="left"/>
              <w:rPr>
                <w:sz w:val="20"/>
              </w:rPr>
            </w:pPr>
            <w:r>
              <w:rPr>
                <w:color w:val="231F20"/>
                <w:sz w:val="20"/>
              </w:rPr>
              <w:t>Financial</w:t>
            </w:r>
            <w:r>
              <w:rPr>
                <w:color w:val="231F20"/>
                <w:spacing w:val="2"/>
                <w:sz w:val="20"/>
              </w:rPr>
              <w:t xml:space="preserve"> </w:t>
            </w:r>
            <w:r>
              <w:rPr>
                <w:color w:val="231F20"/>
                <w:spacing w:val="-2"/>
                <w:sz w:val="20"/>
              </w:rPr>
              <w:t>Services</w:t>
            </w:r>
          </w:p>
        </w:tc>
        <w:tc>
          <w:tcPr>
            <w:tcW w:w="824" w:type="dxa"/>
            <w:shd w:val="clear" w:color="auto" w:fill="FAF2EE"/>
          </w:tcPr>
          <w:p w:rsidR="00CF5360" w:rsidRDefault="006C075D">
            <w:pPr>
              <w:pStyle w:val="TableParagraph"/>
              <w:ind w:right="267"/>
              <w:rPr>
                <w:sz w:val="20"/>
              </w:rPr>
            </w:pPr>
            <w:r>
              <w:rPr>
                <w:color w:val="231F20"/>
                <w:spacing w:val="-5"/>
                <w:sz w:val="20"/>
              </w:rPr>
              <w:t>43</w:t>
            </w:r>
          </w:p>
        </w:tc>
        <w:tc>
          <w:tcPr>
            <w:tcW w:w="1278" w:type="dxa"/>
            <w:shd w:val="clear" w:color="auto" w:fill="FAF2EE"/>
          </w:tcPr>
          <w:p w:rsidR="00CF5360" w:rsidRDefault="006C075D">
            <w:pPr>
              <w:pStyle w:val="TableParagraph"/>
              <w:ind w:right="298"/>
              <w:rPr>
                <w:sz w:val="20"/>
              </w:rPr>
            </w:pPr>
            <w:r>
              <w:rPr>
                <w:color w:val="231F20"/>
                <w:spacing w:val="-2"/>
                <w:sz w:val="20"/>
              </w:rPr>
              <w:t>23,962</w:t>
            </w:r>
          </w:p>
        </w:tc>
        <w:tc>
          <w:tcPr>
            <w:tcW w:w="1570" w:type="dxa"/>
            <w:shd w:val="clear" w:color="auto" w:fill="FAF2EE"/>
          </w:tcPr>
          <w:p w:rsidR="00CF5360" w:rsidRDefault="006C075D">
            <w:pPr>
              <w:pStyle w:val="TableParagraph"/>
              <w:ind w:left="36" w:right="115"/>
              <w:jc w:val="center"/>
              <w:rPr>
                <w:sz w:val="20"/>
              </w:rPr>
            </w:pPr>
            <w:r>
              <w:rPr>
                <w:color w:val="231F20"/>
                <w:spacing w:val="-4"/>
                <w:w w:val="85"/>
                <w:sz w:val="20"/>
              </w:rPr>
              <w:t>11.4</w:t>
            </w:r>
          </w:p>
        </w:tc>
        <w:tc>
          <w:tcPr>
            <w:tcW w:w="813" w:type="dxa"/>
            <w:shd w:val="clear" w:color="auto" w:fill="FAF2EE"/>
          </w:tcPr>
          <w:p w:rsidR="00CF5360" w:rsidRDefault="006C075D">
            <w:pPr>
              <w:pStyle w:val="TableParagraph"/>
              <w:ind w:right="243"/>
              <w:rPr>
                <w:sz w:val="20"/>
              </w:rPr>
            </w:pPr>
            <w:r>
              <w:rPr>
                <w:color w:val="231F20"/>
                <w:spacing w:val="-5"/>
                <w:sz w:val="20"/>
              </w:rPr>
              <w:t>43</w:t>
            </w:r>
          </w:p>
        </w:tc>
        <w:tc>
          <w:tcPr>
            <w:tcW w:w="1162" w:type="dxa"/>
            <w:shd w:val="clear" w:color="auto" w:fill="FAF2EE"/>
          </w:tcPr>
          <w:p w:rsidR="00CF5360" w:rsidRDefault="006C075D">
            <w:pPr>
              <w:pStyle w:val="TableParagraph"/>
              <w:ind w:right="214"/>
              <w:rPr>
                <w:sz w:val="20"/>
              </w:rPr>
            </w:pPr>
            <w:r>
              <w:rPr>
                <w:color w:val="231F20"/>
                <w:spacing w:val="-2"/>
                <w:w w:val="95"/>
                <w:sz w:val="20"/>
              </w:rPr>
              <w:t>67,241</w:t>
            </w:r>
          </w:p>
        </w:tc>
        <w:tc>
          <w:tcPr>
            <w:tcW w:w="1482" w:type="dxa"/>
            <w:shd w:val="clear" w:color="auto" w:fill="FAF2EE"/>
          </w:tcPr>
          <w:p w:rsidR="00CF5360" w:rsidRDefault="006C075D">
            <w:pPr>
              <w:pStyle w:val="TableParagraph"/>
              <w:ind w:left="253" w:right="152"/>
              <w:jc w:val="center"/>
              <w:rPr>
                <w:sz w:val="20"/>
              </w:rPr>
            </w:pPr>
            <w:r>
              <w:rPr>
                <w:color w:val="231F20"/>
                <w:spacing w:val="-4"/>
                <w:sz w:val="20"/>
              </w:rPr>
              <w:t>28.6</w:t>
            </w:r>
          </w:p>
        </w:tc>
      </w:tr>
      <w:tr w:rsidR="00CF5360">
        <w:trPr>
          <w:trHeight w:val="306"/>
        </w:trPr>
        <w:tc>
          <w:tcPr>
            <w:tcW w:w="3415" w:type="dxa"/>
            <w:shd w:val="clear" w:color="auto" w:fill="F2DFD6"/>
          </w:tcPr>
          <w:p w:rsidR="00CF5360" w:rsidRDefault="006C075D">
            <w:pPr>
              <w:pStyle w:val="TableParagraph"/>
              <w:ind w:left="56"/>
              <w:jc w:val="left"/>
              <w:rPr>
                <w:sz w:val="20"/>
              </w:rPr>
            </w:pPr>
            <w:r>
              <w:rPr>
                <w:color w:val="231F20"/>
                <w:sz w:val="20"/>
              </w:rPr>
              <w:t>Forest</w:t>
            </w:r>
            <w:r>
              <w:rPr>
                <w:color w:val="231F20"/>
                <w:spacing w:val="8"/>
                <w:sz w:val="20"/>
              </w:rPr>
              <w:t xml:space="preserve"> </w:t>
            </w:r>
            <w:r>
              <w:rPr>
                <w:color w:val="231F20"/>
                <w:spacing w:val="-2"/>
                <w:sz w:val="20"/>
              </w:rPr>
              <w:t>Materials</w:t>
            </w:r>
          </w:p>
        </w:tc>
        <w:tc>
          <w:tcPr>
            <w:tcW w:w="824" w:type="dxa"/>
            <w:shd w:val="clear" w:color="auto" w:fill="F2DFD6"/>
          </w:tcPr>
          <w:p w:rsidR="00CF5360" w:rsidRDefault="006C075D">
            <w:pPr>
              <w:pStyle w:val="TableParagraph"/>
              <w:ind w:right="267"/>
              <w:rPr>
                <w:sz w:val="20"/>
              </w:rPr>
            </w:pPr>
            <w:r>
              <w:rPr>
                <w:color w:val="231F20"/>
                <w:spacing w:val="-10"/>
                <w:sz w:val="20"/>
              </w:rPr>
              <w:t>2</w:t>
            </w:r>
          </w:p>
        </w:tc>
        <w:tc>
          <w:tcPr>
            <w:tcW w:w="1278" w:type="dxa"/>
            <w:shd w:val="clear" w:color="auto" w:fill="F2DFD6"/>
          </w:tcPr>
          <w:p w:rsidR="00CF5360" w:rsidRDefault="006C075D">
            <w:pPr>
              <w:pStyle w:val="TableParagraph"/>
              <w:ind w:right="298"/>
              <w:rPr>
                <w:sz w:val="20"/>
              </w:rPr>
            </w:pPr>
            <w:r>
              <w:rPr>
                <w:color w:val="231F20"/>
                <w:spacing w:val="-5"/>
                <w:sz w:val="20"/>
              </w:rPr>
              <w:t>85</w:t>
            </w:r>
          </w:p>
        </w:tc>
        <w:tc>
          <w:tcPr>
            <w:tcW w:w="1570" w:type="dxa"/>
            <w:shd w:val="clear" w:color="auto" w:fill="F2DFD6"/>
          </w:tcPr>
          <w:p w:rsidR="00CF5360" w:rsidRDefault="006C075D">
            <w:pPr>
              <w:pStyle w:val="TableParagraph"/>
              <w:ind w:left="74" w:right="115"/>
              <w:jc w:val="center"/>
              <w:rPr>
                <w:sz w:val="20"/>
              </w:rPr>
            </w:pPr>
            <w:r>
              <w:rPr>
                <w:color w:val="231F20"/>
                <w:spacing w:val="-5"/>
                <w:sz w:val="20"/>
              </w:rPr>
              <w:t>0.0</w:t>
            </w:r>
          </w:p>
        </w:tc>
        <w:tc>
          <w:tcPr>
            <w:tcW w:w="813" w:type="dxa"/>
            <w:shd w:val="clear" w:color="auto" w:fill="F2DFD6"/>
          </w:tcPr>
          <w:p w:rsidR="00CF5360" w:rsidRDefault="006C075D">
            <w:pPr>
              <w:pStyle w:val="TableParagraph"/>
              <w:ind w:right="243"/>
              <w:rPr>
                <w:sz w:val="20"/>
              </w:rPr>
            </w:pPr>
            <w:r>
              <w:rPr>
                <w:color w:val="231F20"/>
                <w:spacing w:val="-10"/>
                <w:sz w:val="20"/>
              </w:rPr>
              <w:t>6</w:t>
            </w:r>
          </w:p>
        </w:tc>
        <w:tc>
          <w:tcPr>
            <w:tcW w:w="1162" w:type="dxa"/>
            <w:shd w:val="clear" w:color="auto" w:fill="F2DFD6"/>
          </w:tcPr>
          <w:p w:rsidR="00CF5360" w:rsidRDefault="006C075D">
            <w:pPr>
              <w:pStyle w:val="TableParagraph"/>
              <w:ind w:right="214"/>
              <w:rPr>
                <w:sz w:val="20"/>
              </w:rPr>
            </w:pPr>
            <w:r>
              <w:rPr>
                <w:color w:val="231F20"/>
                <w:spacing w:val="-5"/>
                <w:sz w:val="20"/>
              </w:rPr>
              <w:t>247</w:t>
            </w:r>
          </w:p>
        </w:tc>
        <w:tc>
          <w:tcPr>
            <w:tcW w:w="1482" w:type="dxa"/>
            <w:shd w:val="clear" w:color="auto" w:fill="F2DFD6"/>
          </w:tcPr>
          <w:p w:rsidR="00CF5360" w:rsidRDefault="006C075D">
            <w:pPr>
              <w:pStyle w:val="TableParagraph"/>
              <w:ind w:left="253" w:right="5"/>
              <w:jc w:val="center"/>
              <w:rPr>
                <w:sz w:val="20"/>
              </w:rPr>
            </w:pPr>
            <w:r>
              <w:rPr>
                <w:color w:val="231F20"/>
                <w:spacing w:val="-5"/>
                <w:w w:val="90"/>
                <w:sz w:val="20"/>
              </w:rPr>
              <w:t>0.1</w:t>
            </w:r>
          </w:p>
        </w:tc>
      </w:tr>
      <w:tr w:rsidR="00CF5360">
        <w:trPr>
          <w:trHeight w:val="306"/>
        </w:trPr>
        <w:tc>
          <w:tcPr>
            <w:tcW w:w="3415" w:type="dxa"/>
            <w:shd w:val="clear" w:color="auto" w:fill="FAF2EE"/>
          </w:tcPr>
          <w:p w:rsidR="00CF5360" w:rsidRDefault="006C075D">
            <w:pPr>
              <w:pStyle w:val="TableParagraph"/>
              <w:ind w:left="56"/>
              <w:jc w:val="left"/>
              <w:rPr>
                <w:sz w:val="20"/>
              </w:rPr>
            </w:pPr>
            <w:r>
              <w:rPr>
                <w:color w:val="231F20"/>
                <w:spacing w:val="-2"/>
                <w:sz w:val="20"/>
              </w:rPr>
              <w:t>Healthcare</w:t>
            </w:r>
          </w:p>
        </w:tc>
        <w:tc>
          <w:tcPr>
            <w:tcW w:w="824" w:type="dxa"/>
            <w:shd w:val="clear" w:color="auto" w:fill="FAF2EE"/>
          </w:tcPr>
          <w:p w:rsidR="00CF5360" w:rsidRDefault="006C075D">
            <w:pPr>
              <w:pStyle w:val="TableParagraph"/>
              <w:ind w:right="267"/>
              <w:rPr>
                <w:sz w:val="20"/>
              </w:rPr>
            </w:pPr>
            <w:r>
              <w:rPr>
                <w:color w:val="231F20"/>
                <w:spacing w:val="-5"/>
                <w:sz w:val="20"/>
              </w:rPr>
              <w:t>23</w:t>
            </w:r>
          </w:p>
        </w:tc>
        <w:tc>
          <w:tcPr>
            <w:tcW w:w="1278" w:type="dxa"/>
            <w:shd w:val="clear" w:color="auto" w:fill="FAF2EE"/>
          </w:tcPr>
          <w:p w:rsidR="00CF5360" w:rsidRDefault="006C075D">
            <w:pPr>
              <w:pStyle w:val="TableParagraph"/>
              <w:ind w:right="298"/>
              <w:rPr>
                <w:sz w:val="20"/>
              </w:rPr>
            </w:pPr>
            <w:r>
              <w:rPr>
                <w:color w:val="231F20"/>
                <w:spacing w:val="-2"/>
                <w:sz w:val="20"/>
              </w:rPr>
              <w:t>14,820</w:t>
            </w:r>
          </w:p>
        </w:tc>
        <w:tc>
          <w:tcPr>
            <w:tcW w:w="1570" w:type="dxa"/>
            <w:shd w:val="clear" w:color="auto" w:fill="FAF2EE"/>
          </w:tcPr>
          <w:p w:rsidR="00CF5360" w:rsidRDefault="006C075D">
            <w:pPr>
              <w:pStyle w:val="TableParagraph"/>
              <w:ind w:left="114" w:right="115"/>
              <w:jc w:val="center"/>
              <w:rPr>
                <w:sz w:val="20"/>
              </w:rPr>
            </w:pPr>
            <w:r>
              <w:rPr>
                <w:color w:val="231F20"/>
                <w:spacing w:val="-5"/>
                <w:w w:val="85"/>
                <w:sz w:val="20"/>
              </w:rPr>
              <w:t>7.1</w:t>
            </w:r>
          </w:p>
        </w:tc>
        <w:tc>
          <w:tcPr>
            <w:tcW w:w="813" w:type="dxa"/>
            <w:shd w:val="clear" w:color="auto" w:fill="FAF2EE"/>
          </w:tcPr>
          <w:p w:rsidR="00CF5360" w:rsidRDefault="006C075D">
            <w:pPr>
              <w:pStyle w:val="TableParagraph"/>
              <w:ind w:right="243"/>
              <w:rPr>
                <w:sz w:val="20"/>
              </w:rPr>
            </w:pPr>
            <w:r>
              <w:rPr>
                <w:color w:val="231F20"/>
                <w:spacing w:val="-5"/>
                <w:sz w:val="20"/>
              </w:rPr>
              <w:t>32</w:t>
            </w:r>
          </w:p>
        </w:tc>
        <w:tc>
          <w:tcPr>
            <w:tcW w:w="1162" w:type="dxa"/>
            <w:shd w:val="clear" w:color="auto" w:fill="FAF2EE"/>
          </w:tcPr>
          <w:p w:rsidR="00CF5360" w:rsidRDefault="006C075D">
            <w:pPr>
              <w:pStyle w:val="TableParagraph"/>
              <w:ind w:right="214"/>
              <w:rPr>
                <w:sz w:val="20"/>
              </w:rPr>
            </w:pPr>
            <w:r>
              <w:rPr>
                <w:color w:val="231F20"/>
                <w:spacing w:val="-2"/>
                <w:sz w:val="20"/>
              </w:rPr>
              <w:t>9,784</w:t>
            </w:r>
          </w:p>
        </w:tc>
        <w:tc>
          <w:tcPr>
            <w:tcW w:w="1482" w:type="dxa"/>
            <w:shd w:val="clear" w:color="auto" w:fill="FAF2EE"/>
          </w:tcPr>
          <w:p w:rsidR="00CF5360" w:rsidRDefault="006C075D">
            <w:pPr>
              <w:pStyle w:val="TableParagraph"/>
              <w:ind w:left="253" w:right="51"/>
              <w:jc w:val="center"/>
              <w:rPr>
                <w:sz w:val="20"/>
              </w:rPr>
            </w:pPr>
            <w:r>
              <w:rPr>
                <w:color w:val="231F20"/>
                <w:spacing w:val="-5"/>
                <w:sz w:val="20"/>
              </w:rPr>
              <w:t>4.2</w:t>
            </w:r>
          </w:p>
        </w:tc>
      </w:tr>
      <w:tr w:rsidR="00CF5360">
        <w:trPr>
          <w:trHeight w:val="306"/>
        </w:trPr>
        <w:tc>
          <w:tcPr>
            <w:tcW w:w="3415" w:type="dxa"/>
            <w:shd w:val="clear" w:color="auto" w:fill="F2DFD6"/>
          </w:tcPr>
          <w:p w:rsidR="00CF5360" w:rsidRDefault="006C075D">
            <w:pPr>
              <w:pStyle w:val="TableParagraph"/>
              <w:ind w:left="56"/>
              <w:jc w:val="left"/>
              <w:rPr>
                <w:sz w:val="20"/>
              </w:rPr>
            </w:pPr>
            <w:r>
              <w:rPr>
                <w:color w:val="231F20"/>
                <w:sz w:val="20"/>
              </w:rPr>
              <w:t>Information</w:t>
            </w:r>
            <w:r>
              <w:rPr>
                <w:color w:val="231F20"/>
                <w:spacing w:val="25"/>
                <w:sz w:val="20"/>
              </w:rPr>
              <w:t xml:space="preserve"> </w:t>
            </w:r>
            <w:r>
              <w:rPr>
                <w:color w:val="231F20"/>
                <w:spacing w:val="-2"/>
                <w:sz w:val="20"/>
              </w:rPr>
              <w:t>Technology</w:t>
            </w:r>
          </w:p>
        </w:tc>
        <w:tc>
          <w:tcPr>
            <w:tcW w:w="824" w:type="dxa"/>
            <w:shd w:val="clear" w:color="auto" w:fill="F2DFD6"/>
          </w:tcPr>
          <w:p w:rsidR="00CF5360" w:rsidRDefault="006C075D">
            <w:pPr>
              <w:pStyle w:val="TableParagraph"/>
              <w:ind w:right="267"/>
              <w:rPr>
                <w:sz w:val="20"/>
              </w:rPr>
            </w:pPr>
            <w:r>
              <w:rPr>
                <w:color w:val="231F20"/>
                <w:spacing w:val="-5"/>
                <w:sz w:val="20"/>
              </w:rPr>
              <w:t>22</w:t>
            </w:r>
          </w:p>
        </w:tc>
        <w:tc>
          <w:tcPr>
            <w:tcW w:w="1278" w:type="dxa"/>
            <w:shd w:val="clear" w:color="auto" w:fill="F2DFD6"/>
          </w:tcPr>
          <w:p w:rsidR="00CF5360" w:rsidRDefault="006C075D">
            <w:pPr>
              <w:pStyle w:val="TableParagraph"/>
              <w:ind w:right="298"/>
              <w:rPr>
                <w:sz w:val="20"/>
              </w:rPr>
            </w:pPr>
            <w:r>
              <w:rPr>
                <w:color w:val="231F20"/>
                <w:spacing w:val="-2"/>
                <w:sz w:val="20"/>
              </w:rPr>
              <w:t>14,566</w:t>
            </w:r>
          </w:p>
        </w:tc>
        <w:tc>
          <w:tcPr>
            <w:tcW w:w="1570" w:type="dxa"/>
            <w:shd w:val="clear" w:color="auto" w:fill="F2DFD6"/>
          </w:tcPr>
          <w:p w:rsidR="00CF5360" w:rsidRDefault="006C075D">
            <w:pPr>
              <w:pStyle w:val="TableParagraph"/>
              <w:ind w:left="77" w:right="115"/>
              <w:jc w:val="center"/>
              <w:rPr>
                <w:sz w:val="20"/>
              </w:rPr>
            </w:pPr>
            <w:r>
              <w:rPr>
                <w:color w:val="231F20"/>
                <w:spacing w:val="-5"/>
                <w:sz w:val="20"/>
              </w:rPr>
              <w:t>6.9</w:t>
            </w:r>
          </w:p>
        </w:tc>
        <w:tc>
          <w:tcPr>
            <w:tcW w:w="813" w:type="dxa"/>
            <w:shd w:val="clear" w:color="auto" w:fill="F2DFD6"/>
          </w:tcPr>
          <w:p w:rsidR="00CF5360" w:rsidRDefault="006C075D">
            <w:pPr>
              <w:pStyle w:val="TableParagraph"/>
              <w:ind w:right="243"/>
              <w:rPr>
                <w:sz w:val="20"/>
              </w:rPr>
            </w:pPr>
            <w:r>
              <w:rPr>
                <w:color w:val="231F20"/>
                <w:spacing w:val="-5"/>
                <w:sz w:val="20"/>
              </w:rPr>
              <w:t>37</w:t>
            </w:r>
          </w:p>
        </w:tc>
        <w:tc>
          <w:tcPr>
            <w:tcW w:w="1162" w:type="dxa"/>
            <w:shd w:val="clear" w:color="auto" w:fill="F2DFD6"/>
          </w:tcPr>
          <w:p w:rsidR="00CF5360" w:rsidRDefault="006C075D">
            <w:pPr>
              <w:pStyle w:val="TableParagraph"/>
              <w:ind w:right="215"/>
              <w:rPr>
                <w:sz w:val="20"/>
              </w:rPr>
            </w:pPr>
            <w:r>
              <w:rPr>
                <w:color w:val="231F20"/>
                <w:spacing w:val="-2"/>
                <w:sz w:val="20"/>
              </w:rPr>
              <w:t>8,329</w:t>
            </w:r>
          </w:p>
        </w:tc>
        <w:tc>
          <w:tcPr>
            <w:tcW w:w="1482" w:type="dxa"/>
            <w:shd w:val="clear" w:color="auto" w:fill="F2DFD6"/>
          </w:tcPr>
          <w:p w:rsidR="00CF5360" w:rsidRDefault="006C075D">
            <w:pPr>
              <w:pStyle w:val="TableParagraph"/>
              <w:ind w:left="253" w:right="48"/>
              <w:jc w:val="center"/>
              <w:rPr>
                <w:sz w:val="20"/>
              </w:rPr>
            </w:pPr>
            <w:r>
              <w:rPr>
                <w:color w:val="231F20"/>
                <w:spacing w:val="-5"/>
                <w:sz w:val="20"/>
              </w:rPr>
              <w:t>3.5</w:t>
            </w:r>
          </w:p>
        </w:tc>
      </w:tr>
      <w:tr w:rsidR="00CF5360">
        <w:trPr>
          <w:trHeight w:val="306"/>
        </w:trPr>
        <w:tc>
          <w:tcPr>
            <w:tcW w:w="3415" w:type="dxa"/>
            <w:shd w:val="clear" w:color="auto" w:fill="FAF2EE"/>
          </w:tcPr>
          <w:p w:rsidR="00CF5360" w:rsidRDefault="006C075D">
            <w:pPr>
              <w:pStyle w:val="TableParagraph"/>
              <w:ind w:left="57"/>
              <w:jc w:val="left"/>
              <w:rPr>
                <w:sz w:val="20"/>
              </w:rPr>
            </w:pPr>
            <w:r>
              <w:rPr>
                <w:color w:val="231F20"/>
                <w:sz w:val="20"/>
              </w:rPr>
              <w:t>Media,</w:t>
            </w:r>
            <w:r>
              <w:rPr>
                <w:color w:val="231F20"/>
                <w:spacing w:val="-10"/>
                <w:sz w:val="20"/>
              </w:rPr>
              <w:t xml:space="preserve"> </w:t>
            </w:r>
            <w:r>
              <w:rPr>
                <w:color w:val="231F20"/>
                <w:sz w:val="20"/>
              </w:rPr>
              <w:t>Entertainment</w:t>
            </w:r>
            <w:r>
              <w:rPr>
                <w:color w:val="231F20"/>
                <w:spacing w:val="-9"/>
                <w:sz w:val="20"/>
              </w:rPr>
              <w:t xml:space="preserve"> </w:t>
            </w:r>
            <w:r>
              <w:rPr>
                <w:color w:val="231F20"/>
                <w:sz w:val="20"/>
              </w:rPr>
              <w:t>&amp;</w:t>
            </w:r>
            <w:r>
              <w:rPr>
                <w:color w:val="231F20"/>
                <w:spacing w:val="-9"/>
                <w:sz w:val="20"/>
              </w:rPr>
              <w:t xml:space="preserve"> </w:t>
            </w:r>
            <w:r>
              <w:rPr>
                <w:color w:val="231F20"/>
                <w:spacing w:val="-2"/>
                <w:sz w:val="20"/>
              </w:rPr>
              <w:t>Publication</w:t>
            </w:r>
          </w:p>
        </w:tc>
        <w:tc>
          <w:tcPr>
            <w:tcW w:w="824" w:type="dxa"/>
            <w:shd w:val="clear" w:color="auto" w:fill="FAF2EE"/>
          </w:tcPr>
          <w:p w:rsidR="00CF5360" w:rsidRDefault="006C075D">
            <w:pPr>
              <w:pStyle w:val="TableParagraph"/>
              <w:ind w:right="267"/>
              <w:rPr>
                <w:sz w:val="20"/>
              </w:rPr>
            </w:pPr>
            <w:r>
              <w:rPr>
                <w:color w:val="231F20"/>
                <w:spacing w:val="-10"/>
                <w:sz w:val="20"/>
              </w:rPr>
              <w:t>8</w:t>
            </w:r>
          </w:p>
        </w:tc>
        <w:tc>
          <w:tcPr>
            <w:tcW w:w="1278" w:type="dxa"/>
            <w:shd w:val="clear" w:color="auto" w:fill="FAF2EE"/>
          </w:tcPr>
          <w:p w:rsidR="00CF5360" w:rsidRDefault="006C075D">
            <w:pPr>
              <w:pStyle w:val="TableParagraph"/>
              <w:ind w:right="297"/>
              <w:rPr>
                <w:sz w:val="20"/>
              </w:rPr>
            </w:pPr>
            <w:r>
              <w:rPr>
                <w:color w:val="231F20"/>
                <w:spacing w:val="-5"/>
                <w:w w:val="90"/>
                <w:sz w:val="20"/>
              </w:rPr>
              <w:t>221</w:t>
            </w:r>
          </w:p>
        </w:tc>
        <w:tc>
          <w:tcPr>
            <w:tcW w:w="1570" w:type="dxa"/>
            <w:shd w:val="clear" w:color="auto" w:fill="FAF2EE"/>
          </w:tcPr>
          <w:p w:rsidR="00CF5360" w:rsidRDefault="006C075D">
            <w:pPr>
              <w:pStyle w:val="TableParagraph"/>
              <w:ind w:left="112" w:right="115"/>
              <w:jc w:val="center"/>
              <w:rPr>
                <w:sz w:val="20"/>
              </w:rPr>
            </w:pPr>
            <w:r>
              <w:rPr>
                <w:color w:val="231F20"/>
                <w:spacing w:val="-5"/>
                <w:w w:val="90"/>
                <w:sz w:val="20"/>
              </w:rPr>
              <w:t>0.1</w:t>
            </w:r>
          </w:p>
        </w:tc>
        <w:tc>
          <w:tcPr>
            <w:tcW w:w="813" w:type="dxa"/>
            <w:shd w:val="clear" w:color="auto" w:fill="FAF2EE"/>
          </w:tcPr>
          <w:p w:rsidR="00CF5360" w:rsidRDefault="006C075D">
            <w:pPr>
              <w:pStyle w:val="TableParagraph"/>
              <w:ind w:right="243"/>
              <w:rPr>
                <w:sz w:val="20"/>
              </w:rPr>
            </w:pPr>
            <w:r>
              <w:rPr>
                <w:color w:val="231F20"/>
                <w:spacing w:val="-5"/>
                <w:w w:val="85"/>
                <w:sz w:val="20"/>
              </w:rPr>
              <w:t>13</w:t>
            </w:r>
          </w:p>
        </w:tc>
        <w:tc>
          <w:tcPr>
            <w:tcW w:w="1162" w:type="dxa"/>
            <w:shd w:val="clear" w:color="auto" w:fill="FAF2EE"/>
          </w:tcPr>
          <w:p w:rsidR="00CF5360" w:rsidRDefault="006C075D">
            <w:pPr>
              <w:pStyle w:val="TableParagraph"/>
              <w:ind w:right="215"/>
              <w:rPr>
                <w:sz w:val="20"/>
              </w:rPr>
            </w:pPr>
            <w:r>
              <w:rPr>
                <w:color w:val="231F20"/>
                <w:spacing w:val="-2"/>
                <w:w w:val="95"/>
                <w:sz w:val="20"/>
              </w:rPr>
              <w:t>1,005</w:t>
            </w:r>
          </w:p>
        </w:tc>
        <w:tc>
          <w:tcPr>
            <w:tcW w:w="1482" w:type="dxa"/>
            <w:shd w:val="clear" w:color="auto" w:fill="FAF2EE"/>
          </w:tcPr>
          <w:p w:rsidR="00CF5360" w:rsidRDefault="006C075D">
            <w:pPr>
              <w:pStyle w:val="TableParagraph"/>
              <w:ind w:left="253" w:right="52"/>
              <w:jc w:val="center"/>
              <w:rPr>
                <w:sz w:val="20"/>
              </w:rPr>
            </w:pPr>
            <w:r>
              <w:rPr>
                <w:color w:val="231F20"/>
                <w:spacing w:val="-5"/>
                <w:sz w:val="20"/>
              </w:rPr>
              <w:t>0.4</w:t>
            </w:r>
          </w:p>
        </w:tc>
      </w:tr>
      <w:tr w:rsidR="00CF5360">
        <w:trPr>
          <w:trHeight w:val="306"/>
        </w:trPr>
        <w:tc>
          <w:tcPr>
            <w:tcW w:w="3415" w:type="dxa"/>
            <w:shd w:val="clear" w:color="auto" w:fill="F2DFD6"/>
          </w:tcPr>
          <w:p w:rsidR="00CF5360" w:rsidRDefault="006C075D">
            <w:pPr>
              <w:pStyle w:val="TableParagraph"/>
              <w:ind w:left="57"/>
              <w:jc w:val="left"/>
              <w:rPr>
                <w:sz w:val="20"/>
              </w:rPr>
            </w:pPr>
            <w:r>
              <w:rPr>
                <w:color w:val="231F20"/>
                <w:sz w:val="20"/>
              </w:rPr>
              <w:t>Metals</w:t>
            </w:r>
            <w:r>
              <w:rPr>
                <w:color w:val="231F20"/>
                <w:spacing w:val="-5"/>
                <w:sz w:val="20"/>
              </w:rPr>
              <w:t xml:space="preserve"> </w:t>
            </w:r>
            <w:r>
              <w:rPr>
                <w:color w:val="231F20"/>
                <w:sz w:val="20"/>
              </w:rPr>
              <w:t>&amp;</w:t>
            </w:r>
            <w:r>
              <w:rPr>
                <w:color w:val="231F20"/>
                <w:spacing w:val="-3"/>
                <w:sz w:val="20"/>
              </w:rPr>
              <w:t xml:space="preserve"> </w:t>
            </w:r>
            <w:r>
              <w:rPr>
                <w:color w:val="231F20"/>
                <w:spacing w:val="-2"/>
                <w:sz w:val="20"/>
              </w:rPr>
              <w:t>Mining</w:t>
            </w:r>
          </w:p>
        </w:tc>
        <w:tc>
          <w:tcPr>
            <w:tcW w:w="824" w:type="dxa"/>
            <w:shd w:val="clear" w:color="auto" w:fill="F2DFD6"/>
          </w:tcPr>
          <w:p w:rsidR="00CF5360" w:rsidRDefault="006C075D">
            <w:pPr>
              <w:pStyle w:val="TableParagraph"/>
              <w:ind w:right="267"/>
              <w:rPr>
                <w:sz w:val="20"/>
              </w:rPr>
            </w:pPr>
            <w:r>
              <w:rPr>
                <w:color w:val="231F20"/>
                <w:spacing w:val="-10"/>
                <w:sz w:val="20"/>
              </w:rPr>
              <w:t>4</w:t>
            </w:r>
          </w:p>
        </w:tc>
        <w:tc>
          <w:tcPr>
            <w:tcW w:w="1278" w:type="dxa"/>
            <w:shd w:val="clear" w:color="auto" w:fill="F2DFD6"/>
          </w:tcPr>
          <w:p w:rsidR="00CF5360" w:rsidRDefault="006C075D">
            <w:pPr>
              <w:pStyle w:val="TableParagraph"/>
              <w:ind w:right="297"/>
              <w:rPr>
                <w:sz w:val="20"/>
              </w:rPr>
            </w:pPr>
            <w:r>
              <w:rPr>
                <w:color w:val="231F20"/>
                <w:spacing w:val="-5"/>
                <w:sz w:val="20"/>
              </w:rPr>
              <w:t>342</w:t>
            </w:r>
          </w:p>
        </w:tc>
        <w:tc>
          <w:tcPr>
            <w:tcW w:w="1570" w:type="dxa"/>
            <w:shd w:val="clear" w:color="auto" w:fill="F2DFD6"/>
          </w:tcPr>
          <w:p w:rsidR="00CF5360" w:rsidRDefault="006C075D">
            <w:pPr>
              <w:pStyle w:val="TableParagraph"/>
              <w:ind w:left="75" w:right="115"/>
              <w:jc w:val="center"/>
              <w:rPr>
                <w:sz w:val="20"/>
              </w:rPr>
            </w:pPr>
            <w:r>
              <w:rPr>
                <w:color w:val="231F20"/>
                <w:spacing w:val="-5"/>
                <w:sz w:val="20"/>
              </w:rPr>
              <w:t>0.2</w:t>
            </w:r>
          </w:p>
        </w:tc>
        <w:tc>
          <w:tcPr>
            <w:tcW w:w="813" w:type="dxa"/>
            <w:shd w:val="clear" w:color="auto" w:fill="F2DFD6"/>
          </w:tcPr>
          <w:p w:rsidR="00CF5360" w:rsidRDefault="006C075D">
            <w:pPr>
              <w:pStyle w:val="TableParagraph"/>
              <w:ind w:right="243"/>
              <w:rPr>
                <w:sz w:val="20"/>
              </w:rPr>
            </w:pPr>
            <w:r>
              <w:rPr>
                <w:color w:val="231F20"/>
                <w:spacing w:val="-5"/>
                <w:w w:val="85"/>
                <w:sz w:val="20"/>
              </w:rPr>
              <w:t>12</w:t>
            </w:r>
          </w:p>
        </w:tc>
        <w:tc>
          <w:tcPr>
            <w:tcW w:w="1162" w:type="dxa"/>
            <w:shd w:val="clear" w:color="auto" w:fill="F2DFD6"/>
          </w:tcPr>
          <w:p w:rsidR="00CF5360" w:rsidRDefault="006C075D">
            <w:pPr>
              <w:pStyle w:val="TableParagraph"/>
              <w:ind w:right="214"/>
              <w:rPr>
                <w:sz w:val="20"/>
              </w:rPr>
            </w:pPr>
            <w:r>
              <w:rPr>
                <w:color w:val="231F20"/>
                <w:spacing w:val="-2"/>
                <w:sz w:val="20"/>
              </w:rPr>
              <w:t>28,222</w:t>
            </w:r>
          </w:p>
        </w:tc>
        <w:tc>
          <w:tcPr>
            <w:tcW w:w="1482" w:type="dxa"/>
            <w:shd w:val="clear" w:color="auto" w:fill="F2DFD6"/>
          </w:tcPr>
          <w:p w:rsidR="00CF5360" w:rsidRDefault="006C075D">
            <w:pPr>
              <w:pStyle w:val="TableParagraph"/>
              <w:ind w:left="253" w:right="108"/>
              <w:jc w:val="center"/>
              <w:rPr>
                <w:sz w:val="20"/>
              </w:rPr>
            </w:pPr>
            <w:r>
              <w:rPr>
                <w:color w:val="231F20"/>
                <w:spacing w:val="-4"/>
                <w:w w:val="95"/>
                <w:sz w:val="20"/>
              </w:rPr>
              <w:t>12.0</w:t>
            </w:r>
          </w:p>
        </w:tc>
      </w:tr>
      <w:tr w:rsidR="00CF5360">
        <w:trPr>
          <w:trHeight w:val="306"/>
        </w:trPr>
        <w:tc>
          <w:tcPr>
            <w:tcW w:w="3415" w:type="dxa"/>
            <w:shd w:val="clear" w:color="auto" w:fill="FAF2EE"/>
          </w:tcPr>
          <w:p w:rsidR="00CF5360" w:rsidRDefault="006C075D">
            <w:pPr>
              <w:pStyle w:val="TableParagraph"/>
              <w:ind w:left="57"/>
              <w:jc w:val="left"/>
              <w:rPr>
                <w:sz w:val="20"/>
              </w:rPr>
            </w:pPr>
            <w:r>
              <w:rPr>
                <w:color w:val="231F20"/>
                <w:spacing w:val="-2"/>
                <w:w w:val="105"/>
                <w:sz w:val="20"/>
              </w:rPr>
              <w:t>Power</w:t>
            </w:r>
          </w:p>
        </w:tc>
        <w:tc>
          <w:tcPr>
            <w:tcW w:w="824" w:type="dxa"/>
            <w:shd w:val="clear" w:color="auto" w:fill="FAF2EE"/>
          </w:tcPr>
          <w:p w:rsidR="00CF5360" w:rsidRDefault="006C075D">
            <w:pPr>
              <w:pStyle w:val="TableParagraph"/>
              <w:ind w:right="267"/>
              <w:rPr>
                <w:sz w:val="20"/>
              </w:rPr>
            </w:pPr>
            <w:r>
              <w:rPr>
                <w:color w:val="231F20"/>
                <w:spacing w:val="-10"/>
                <w:sz w:val="20"/>
              </w:rPr>
              <w:t>3</w:t>
            </w:r>
          </w:p>
        </w:tc>
        <w:tc>
          <w:tcPr>
            <w:tcW w:w="1278" w:type="dxa"/>
            <w:shd w:val="clear" w:color="auto" w:fill="FAF2EE"/>
          </w:tcPr>
          <w:p w:rsidR="00CF5360" w:rsidRDefault="006C075D">
            <w:pPr>
              <w:pStyle w:val="TableParagraph"/>
              <w:ind w:right="297"/>
              <w:rPr>
                <w:sz w:val="20"/>
              </w:rPr>
            </w:pPr>
            <w:r>
              <w:rPr>
                <w:color w:val="231F20"/>
                <w:spacing w:val="-2"/>
                <w:w w:val="95"/>
                <w:sz w:val="20"/>
              </w:rPr>
              <w:t>10,298</w:t>
            </w:r>
          </w:p>
        </w:tc>
        <w:tc>
          <w:tcPr>
            <w:tcW w:w="1570" w:type="dxa"/>
            <w:shd w:val="clear" w:color="auto" w:fill="FAF2EE"/>
          </w:tcPr>
          <w:p w:rsidR="00CF5360" w:rsidRDefault="006C075D">
            <w:pPr>
              <w:pStyle w:val="TableParagraph"/>
              <w:ind w:left="66" w:right="115"/>
              <w:jc w:val="center"/>
              <w:rPr>
                <w:sz w:val="20"/>
              </w:rPr>
            </w:pPr>
            <w:r>
              <w:rPr>
                <w:color w:val="231F20"/>
                <w:spacing w:val="-5"/>
                <w:sz w:val="20"/>
              </w:rPr>
              <w:t>4.9</w:t>
            </w:r>
          </w:p>
        </w:tc>
        <w:tc>
          <w:tcPr>
            <w:tcW w:w="813" w:type="dxa"/>
            <w:shd w:val="clear" w:color="auto" w:fill="FAF2EE"/>
          </w:tcPr>
          <w:p w:rsidR="00CF5360" w:rsidRDefault="006C075D">
            <w:pPr>
              <w:pStyle w:val="TableParagraph"/>
              <w:ind w:right="243"/>
              <w:rPr>
                <w:sz w:val="20"/>
              </w:rPr>
            </w:pPr>
            <w:r>
              <w:rPr>
                <w:color w:val="231F20"/>
                <w:spacing w:val="-10"/>
                <w:sz w:val="20"/>
              </w:rPr>
              <w:t>2</w:t>
            </w:r>
          </w:p>
        </w:tc>
        <w:tc>
          <w:tcPr>
            <w:tcW w:w="1162" w:type="dxa"/>
            <w:shd w:val="clear" w:color="auto" w:fill="FAF2EE"/>
          </w:tcPr>
          <w:p w:rsidR="00CF5360" w:rsidRDefault="006C075D">
            <w:pPr>
              <w:pStyle w:val="TableParagraph"/>
              <w:ind w:right="214"/>
              <w:rPr>
                <w:sz w:val="20"/>
              </w:rPr>
            </w:pPr>
            <w:r>
              <w:rPr>
                <w:color w:val="231F20"/>
                <w:spacing w:val="-2"/>
                <w:w w:val="95"/>
                <w:sz w:val="20"/>
              </w:rPr>
              <w:t>3,129</w:t>
            </w:r>
          </w:p>
        </w:tc>
        <w:tc>
          <w:tcPr>
            <w:tcW w:w="1482" w:type="dxa"/>
            <w:shd w:val="clear" w:color="auto" w:fill="FAF2EE"/>
          </w:tcPr>
          <w:p w:rsidR="00CF5360" w:rsidRDefault="006C075D">
            <w:pPr>
              <w:pStyle w:val="TableParagraph"/>
              <w:ind w:left="253" w:right="5"/>
              <w:jc w:val="center"/>
              <w:rPr>
                <w:sz w:val="20"/>
              </w:rPr>
            </w:pPr>
            <w:r>
              <w:rPr>
                <w:color w:val="231F20"/>
                <w:spacing w:val="-5"/>
                <w:w w:val="90"/>
                <w:sz w:val="20"/>
              </w:rPr>
              <w:t>1.3</w:t>
            </w:r>
          </w:p>
        </w:tc>
      </w:tr>
      <w:tr w:rsidR="00CF5360">
        <w:trPr>
          <w:trHeight w:val="306"/>
        </w:trPr>
        <w:tc>
          <w:tcPr>
            <w:tcW w:w="3415" w:type="dxa"/>
            <w:shd w:val="clear" w:color="auto" w:fill="F2DFD6"/>
          </w:tcPr>
          <w:p w:rsidR="00CF5360" w:rsidRDefault="006C075D">
            <w:pPr>
              <w:pStyle w:val="TableParagraph"/>
              <w:ind w:left="57"/>
              <w:jc w:val="left"/>
              <w:rPr>
                <w:sz w:val="20"/>
              </w:rPr>
            </w:pPr>
            <w:r>
              <w:rPr>
                <w:color w:val="231F20"/>
                <w:spacing w:val="-2"/>
                <w:sz w:val="20"/>
              </w:rPr>
              <w:t>Oil,</w:t>
            </w:r>
            <w:r>
              <w:rPr>
                <w:color w:val="231F20"/>
                <w:spacing w:val="-11"/>
                <w:sz w:val="20"/>
              </w:rPr>
              <w:t xml:space="preserve"> </w:t>
            </w:r>
            <w:r>
              <w:rPr>
                <w:color w:val="231F20"/>
                <w:spacing w:val="-2"/>
                <w:sz w:val="20"/>
              </w:rPr>
              <w:t>Gas</w:t>
            </w:r>
            <w:r>
              <w:rPr>
                <w:color w:val="231F20"/>
                <w:spacing w:val="-10"/>
                <w:sz w:val="20"/>
              </w:rPr>
              <w:t xml:space="preserve"> </w:t>
            </w:r>
            <w:r>
              <w:rPr>
                <w:color w:val="231F20"/>
                <w:spacing w:val="-2"/>
                <w:sz w:val="20"/>
              </w:rPr>
              <w:t>&amp;</w:t>
            </w:r>
            <w:r>
              <w:rPr>
                <w:color w:val="231F20"/>
                <w:spacing w:val="-10"/>
                <w:sz w:val="20"/>
              </w:rPr>
              <w:t xml:space="preserve"> </w:t>
            </w:r>
            <w:r>
              <w:rPr>
                <w:color w:val="231F20"/>
                <w:spacing w:val="-2"/>
                <w:sz w:val="20"/>
              </w:rPr>
              <w:t>Consumables</w:t>
            </w:r>
            <w:r>
              <w:rPr>
                <w:color w:val="231F20"/>
                <w:spacing w:val="-10"/>
                <w:sz w:val="20"/>
              </w:rPr>
              <w:t xml:space="preserve"> </w:t>
            </w:r>
            <w:r>
              <w:rPr>
                <w:color w:val="231F20"/>
                <w:spacing w:val="-2"/>
                <w:sz w:val="20"/>
              </w:rPr>
              <w:t>Fuels</w:t>
            </w:r>
          </w:p>
        </w:tc>
        <w:tc>
          <w:tcPr>
            <w:tcW w:w="824" w:type="dxa"/>
            <w:shd w:val="clear" w:color="auto" w:fill="F2DFD6"/>
          </w:tcPr>
          <w:p w:rsidR="00CF5360" w:rsidRDefault="006C075D">
            <w:pPr>
              <w:pStyle w:val="TableParagraph"/>
              <w:ind w:right="267"/>
              <w:rPr>
                <w:sz w:val="20"/>
              </w:rPr>
            </w:pPr>
            <w:r>
              <w:rPr>
                <w:color w:val="231F20"/>
                <w:spacing w:val="-10"/>
                <w:sz w:val="20"/>
              </w:rPr>
              <w:t>3</w:t>
            </w:r>
          </w:p>
        </w:tc>
        <w:tc>
          <w:tcPr>
            <w:tcW w:w="1278" w:type="dxa"/>
            <w:shd w:val="clear" w:color="auto" w:fill="F2DFD6"/>
          </w:tcPr>
          <w:p w:rsidR="00CF5360" w:rsidRDefault="006C075D">
            <w:pPr>
              <w:pStyle w:val="TableParagraph"/>
              <w:ind w:right="298"/>
              <w:rPr>
                <w:sz w:val="20"/>
              </w:rPr>
            </w:pPr>
            <w:r>
              <w:rPr>
                <w:color w:val="231F20"/>
                <w:spacing w:val="-5"/>
                <w:sz w:val="20"/>
              </w:rPr>
              <w:t>79</w:t>
            </w:r>
          </w:p>
        </w:tc>
        <w:tc>
          <w:tcPr>
            <w:tcW w:w="1570" w:type="dxa"/>
            <w:shd w:val="clear" w:color="auto" w:fill="F2DFD6"/>
          </w:tcPr>
          <w:p w:rsidR="00CF5360" w:rsidRDefault="006C075D">
            <w:pPr>
              <w:pStyle w:val="TableParagraph"/>
              <w:ind w:left="74" w:right="115"/>
              <w:jc w:val="center"/>
              <w:rPr>
                <w:sz w:val="20"/>
              </w:rPr>
            </w:pPr>
            <w:r>
              <w:rPr>
                <w:color w:val="231F20"/>
                <w:spacing w:val="-5"/>
                <w:sz w:val="20"/>
              </w:rPr>
              <w:t>0.0</w:t>
            </w:r>
          </w:p>
        </w:tc>
        <w:tc>
          <w:tcPr>
            <w:tcW w:w="813" w:type="dxa"/>
            <w:shd w:val="clear" w:color="auto" w:fill="F2DFD6"/>
          </w:tcPr>
          <w:p w:rsidR="00CF5360" w:rsidRDefault="006C075D">
            <w:pPr>
              <w:pStyle w:val="TableParagraph"/>
              <w:ind w:right="243"/>
              <w:rPr>
                <w:sz w:val="20"/>
              </w:rPr>
            </w:pPr>
            <w:r>
              <w:rPr>
                <w:color w:val="231F20"/>
                <w:spacing w:val="-10"/>
                <w:sz w:val="20"/>
              </w:rPr>
              <w:t>4</w:t>
            </w:r>
          </w:p>
        </w:tc>
        <w:tc>
          <w:tcPr>
            <w:tcW w:w="1162" w:type="dxa"/>
            <w:shd w:val="clear" w:color="auto" w:fill="F2DFD6"/>
          </w:tcPr>
          <w:p w:rsidR="00CF5360" w:rsidRDefault="006C075D">
            <w:pPr>
              <w:pStyle w:val="TableParagraph"/>
              <w:ind w:right="214"/>
              <w:rPr>
                <w:sz w:val="20"/>
              </w:rPr>
            </w:pPr>
            <w:r>
              <w:rPr>
                <w:color w:val="231F20"/>
                <w:spacing w:val="-2"/>
                <w:sz w:val="20"/>
              </w:rPr>
              <w:t>3,928</w:t>
            </w:r>
          </w:p>
        </w:tc>
        <w:tc>
          <w:tcPr>
            <w:tcW w:w="1482" w:type="dxa"/>
            <w:shd w:val="clear" w:color="auto" w:fill="F2DFD6"/>
          </w:tcPr>
          <w:p w:rsidR="00CF5360" w:rsidRDefault="006C075D">
            <w:pPr>
              <w:pStyle w:val="TableParagraph"/>
              <w:ind w:left="253"/>
              <w:jc w:val="center"/>
              <w:rPr>
                <w:sz w:val="20"/>
              </w:rPr>
            </w:pPr>
            <w:r>
              <w:rPr>
                <w:color w:val="231F20"/>
                <w:spacing w:val="-5"/>
                <w:w w:val="90"/>
                <w:sz w:val="20"/>
              </w:rPr>
              <w:t>1.7</w:t>
            </w:r>
          </w:p>
        </w:tc>
      </w:tr>
      <w:tr w:rsidR="00CF5360">
        <w:trPr>
          <w:trHeight w:val="306"/>
        </w:trPr>
        <w:tc>
          <w:tcPr>
            <w:tcW w:w="3415" w:type="dxa"/>
            <w:shd w:val="clear" w:color="auto" w:fill="FAF2EE"/>
          </w:tcPr>
          <w:p w:rsidR="00CF5360" w:rsidRDefault="006C075D">
            <w:pPr>
              <w:pStyle w:val="TableParagraph"/>
              <w:ind w:left="57"/>
              <w:jc w:val="left"/>
              <w:rPr>
                <w:sz w:val="20"/>
              </w:rPr>
            </w:pPr>
            <w:r>
              <w:rPr>
                <w:color w:val="231F20"/>
                <w:spacing w:val="-2"/>
                <w:sz w:val="20"/>
              </w:rPr>
              <w:t>Realty</w:t>
            </w:r>
          </w:p>
        </w:tc>
        <w:tc>
          <w:tcPr>
            <w:tcW w:w="824" w:type="dxa"/>
            <w:shd w:val="clear" w:color="auto" w:fill="FAF2EE"/>
          </w:tcPr>
          <w:p w:rsidR="00CF5360" w:rsidRDefault="006C075D">
            <w:pPr>
              <w:pStyle w:val="TableParagraph"/>
              <w:ind w:right="267"/>
              <w:rPr>
                <w:sz w:val="20"/>
              </w:rPr>
            </w:pPr>
            <w:r>
              <w:rPr>
                <w:color w:val="231F20"/>
                <w:spacing w:val="-10"/>
                <w:sz w:val="20"/>
              </w:rPr>
              <w:t>8</w:t>
            </w:r>
          </w:p>
        </w:tc>
        <w:tc>
          <w:tcPr>
            <w:tcW w:w="1278" w:type="dxa"/>
            <w:shd w:val="clear" w:color="auto" w:fill="FAF2EE"/>
          </w:tcPr>
          <w:p w:rsidR="00CF5360" w:rsidRDefault="006C075D">
            <w:pPr>
              <w:pStyle w:val="TableParagraph"/>
              <w:ind w:right="297"/>
              <w:rPr>
                <w:sz w:val="20"/>
              </w:rPr>
            </w:pPr>
            <w:r>
              <w:rPr>
                <w:color w:val="231F20"/>
                <w:spacing w:val="-2"/>
                <w:sz w:val="20"/>
              </w:rPr>
              <w:t>2,643</w:t>
            </w:r>
          </w:p>
        </w:tc>
        <w:tc>
          <w:tcPr>
            <w:tcW w:w="1570" w:type="dxa"/>
            <w:shd w:val="clear" w:color="auto" w:fill="FAF2EE"/>
          </w:tcPr>
          <w:p w:rsidR="00CF5360" w:rsidRDefault="006C075D">
            <w:pPr>
              <w:pStyle w:val="TableParagraph"/>
              <w:ind w:left="111" w:right="115"/>
              <w:jc w:val="center"/>
              <w:rPr>
                <w:sz w:val="20"/>
              </w:rPr>
            </w:pPr>
            <w:r>
              <w:rPr>
                <w:color w:val="231F20"/>
                <w:spacing w:val="-5"/>
                <w:w w:val="90"/>
                <w:sz w:val="20"/>
              </w:rPr>
              <w:t>1.3</w:t>
            </w:r>
          </w:p>
        </w:tc>
        <w:tc>
          <w:tcPr>
            <w:tcW w:w="813" w:type="dxa"/>
            <w:shd w:val="clear" w:color="auto" w:fill="FAF2EE"/>
          </w:tcPr>
          <w:p w:rsidR="00CF5360" w:rsidRDefault="006C075D">
            <w:pPr>
              <w:pStyle w:val="TableParagraph"/>
              <w:ind w:right="243"/>
              <w:rPr>
                <w:sz w:val="20"/>
              </w:rPr>
            </w:pPr>
            <w:r>
              <w:rPr>
                <w:color w:val="231F20"/>
                <w:spacing w:val="-10"/>
                <w:sz w:val="20"/>
              </w:rPr>
              <w:t>5</w:t>
            </w:r>
          </w:p>
        </w:tc>
        <w:tc>
          <w:tcPr>
            <w:tcW w:w="1162" w:type="dxa"/>
            <w:shd w:val="clear" w:color="auto" w:fill="FAF2EE"/>
          </w:tcPr>
          <w:p w:rsidR="00CF5360" w:rsidRDefault="006C075D">
            <w:pPr>
              <w:pStyle w:val="TableParagraph"/>
              <w:ind w:right="214"/>
              <w:rPr>
                <w:sz w:val="20"/>
              </w:rPr>
            </w:pPr>
            <w:r>
              <w:rPr>
                <w:color w:val="231F20"/>
                <w:spacing w:val="-4"/>
                <w:sz w:val="20"/>
              </w:rPr>
              <w:t>4,061</w:t>
            </w:r>
          </w:p>
        </w:tc>
        <w:tc>
          <w:tcPr>
            <w:tcW w:w="1482" w:type="dxa"/>
            <w:shd w:val="clear" w:color="auto" w:fill="FAF2EE"/>
          </w:tcPr>
          <w:p w:rsidR="00CF5360" w:rsidRDefault="006C075D">
            <w:pPr>
              <w:pStyle w:val="TableParagraph"/>
              <w:ind w:left="253"/>
              <w:jc w:val="center"/>
              <w:rPr>
                <w:sz w:val="20"/>
              </w:rPr>
            </w:pPr>
            <w:r>
              <w:rPr>
                <w:color w:val="231F20"/>
                <w:spacing w:val="-5"/>
                <w:w w:val="90"/>
                <w:sz w:val="20"/>
              </w:rPr>
              <w:t>1.7</w:t>
            </w:r>
          </w:p>
        </w:tc>
      </w:tr>
      <w:tr w:rsidR="00CF5360">
        <w:trPr>
          <w:trHeight w:val="306"/>
        </w:trPr>
        <w:tc>
          <w:tcPr>
            <w:tcW w:w="3415" w:type="dxa"/>
            <w:shd w:val="clear" w:color="auto" w:fill="F2DFD6"/>
          </w:tcPr>
          <w:p w:rsidR="00CF5360" w:rsidRDefault="006C075D">
            <w:pPr>
              <w:pStyle w:val="TableParagraph"/>
              <w:ind w:left="57"/>
              <w:jc w:val="left"/>
              <w:rPr>
                <w:sz w:val="20"/>
              </w:rPr>
            </w:pPr>
            <w:r>
              <w:rPr>
                <w:color w:val="231F20"/>
                <w:spacing w:val="-2"/>
                <w:sz w:val="20"/>
              </w:rPr>
              <w:t>Services</w:t>
            </w:r>
          </w:p>
        </w:tc>
        <w:tc>
          <w:tcPr>
            <w:tcW w:w="824" w:type="dxa"/>
            <w:shd w:val="clear" w:color="auto" w:fill="F2DFD6"/>
          </w:tcPr>
          <w:p w:rsidR="00CF5360" w:rsidRDefault="006C075D">
            <w:pPr>
              <w:pStyle w:val="TableParagraph"/>
              <w:ind w:right="267"/>
              <w:rPr>
                <w:sz w:val="20"/>
              </w:rPr>
            </w:pPr>
            <w:r>
              <w:rPr>
                <w:color w:val="231F20"/>
                <w:spacing w:val="-5"/>
                <w:sz w:val="20"/>
              </w:rPr>
              <w:t>64</w:t>
            </w:r>
          </w:p>
        </w:tc>
        <w:tc>
          <w:tcPr>
            <w:tcW w:w="1278" w:type="dxa"/>
            <w:shd w:val="clear" w:color="auto" w:fill="F2DFD6"/>
          </w:tcPr>
          <w:p w:rsidR="00CF5360" w:rsidRDefault="006C075D">
            <w:pPr>
              <w:pStyle w:val="TableParagraph"/>
              <w:ind w:right="297"/>
              <w:rPr>
                <w:sz w:val="20"/>
              </w:rPr>
            </w:pPr>
            <w:r>
              <w:rPr>
                <w:color w:val="231F20"/>
                <w:spacing w:val="-4"/>
                <w:sz w:val="20"/>
              </w:rPr>
              <w:t>9,306</w:t>
            </w:r>
          </w:p>
        </w:tc>
        <w:tc>
          <w:tcPr>
            <w:tcW w:w="1570" w:type="dxa"/>
            <w:shd w:val="clear" w:color="auto" w:fill="F2DFD6"/>
          </w:tcPr>
          <w:p w:rsidR="00CF5360" w:rsidRDefault="006C075D">
            <w:pPr>
              <w:pStyle w:val="TableParagraph"/>
              <w:ind w:left="56" w:right="115"/>
              <w:jc w:val="center"/>
              <w:rPr>
                <w:sz w:val="20"/>
              </w:rPr>
            </w:pPr>
            <w:r>
              <w:rPr>
                <w:color w:val="231F20"/>
                <w:spacing w:val="-5"/>
                <w:sz w:val="20"/>
              </w:rPr>
              <w:t>4.4</w:t>
            </w:r>
          </w:p>
        </w:tc>
        <w:tc>
          <w:tcPr>
            <w:tcW w:w="813" w:type="dxa"/>
            <w:shd w:val="clear" w:color="auto" w:fill="F2DFD6"/>
          </w:tcPr>
          <w:p w:rsidR="00CF5360" w:rsidRDefault="006C075D">
            <w:pPr>
              <w:pStyle w:val="TableParagraph"/>
              <w:ind w:right="243"/>
              <w:rPr>
                <w:sz w:val="20"/>
              </w:rPr>
            </w:pPr>
            <w:r>
              <w:rPr>
                <w:color w:val="231F20"/>
                <w:spacing w:val="-5"/>
                <w:sz w:val="20"/>
              </w:rPr>
              <w:t>49</w:t>
            </w:r>
          </w:p>
        </w:tc>
        <w:tc>
          <w:tcPr>
            <w:tcW w:w="1162" w:type="dxa"/>
            <w:shd w:val="clear" w:color="auto" w:fill="F2DFD6"/>
          </w:tcPr>
          <w:p w:rsidR="00CF5360" w:rsidRDefault="006C075D">
            <w:pPr>
              <w:pStyle w:val="TableParagraph"/>
              <w:ind w:right="214"/>
              <w:rPr>
                <w:sz w:val="20"/>
              </w:rPr>
            </w:pPr>
            <w:r>
              <w:rPr>
                <w:color w:val="231F20"/>
                <w:spacing w:val="-2"/>
                <w:w w:val="95"/>
                <w:sz w:val="20"/>
              </w:rPr>
              <w:t>11,855</w:t>
            </w:r>
          </w:p>
        </w:tc>
        <w:tc>
          <w:tcPr>
            <w:tcW w:w="1482" w:type="dxa"/>
            <w:shd w:val="clear" w:color="auto" w:fill="F2DFD6"/>
          </w:tcPr>
          <w:p w:rsidR="00CF5360" w:rsidRDefault="006C075D">
            <w:pPr>
              <w:pStyle w:val="TableParagraph"/>
              <w:ind w:left="253" w:right="46"/>
              <w:jc w:val="center"/>
              <w:rPr>
                <w:sz w:val="20"/>
              </w:rPr>
            </w:pPr>
            <w:r>
              <w:rPr>
                <w:color w:val="231F20"/>
                <w:spacing w:val="-5"/>
                <w:sz w:val="20"/>
              </w:rPr>
              <w:t>5.0</w:t>
            </w:r>
          </w:p>
        </w:tc>
      </w:tr>
      <w:tr w:rsidR="00CF5360">
        <w:trPr>
          <w:trHeight w:val="306"/>
        </w:trPr>
        <w:tc>
          <w:tcPr>
            <w:tcW w:w="3415" w:type="dxa"/>
            <w:shd w:val="clear" w:color="auto" w:fill="FAF2EE"/>
          </w:tcPr>
          <w:p w:rsidR="00CF5360" w:rsidRDefault="006C075D">
            <w:pPr>
              <w:pStyle w:val="TableParagraph"/>
              <w:ind w:left="57"/>
              <w:jc w:val="left"/>
              <w:rPr>
                <w:sz w:val="20"/>
              </w:rPr>
            </w:pPr>
            <w:r>
              <w:rPr>
                <w:color w:val="231F20"/>
                <w:spacing w:val="-2"/>
                <w:sz w:val="20"/>
              </w:rPr>
              <w:t>Telecommunication</w:t>
            </w:r>
          </w:p>
        </w:tc>
        <w:tc>
          <w:tcPr>
            <w:tcW w:w="824" w:type="dxa"/>
            <w:shd w:val="clear" w:color="auto" w:fill="FAF2EE"/>
          </w:tcPr>
          <w:p w:rsidR="00CF5360" w:rsidRDefault="006C075D">
            <w:pPr>
              <w:pStyle w:val="TableParagraph"/>
              <w:ind w:right="267"/>
              <w:rPr>
                <w:sz w:val="20"/>
              </w:rPr>
            </w:pPr>
            <w:r>
              <w:rPr>
                <w:color w:val="231F20"/>
                <w:spacing w:val="-10"/>
                <w:sz w:val="20"/>
              </w:rPr>
              <w:t>4</w:t>
            </w:r>
          </w:p>
        </w:tc>
        <w:tc>
          <w:tcPr>
            <w:tcW w:w="1278" w:type="dxa"/>
            <w:shd w:val="clear" w:color="auto" w:fill="FAF2EE"/>
          </w:tcPr>
          <w:p w:rsidR="00CF5360" w:rsidRDefault="006C075D">
            <w:pPr>
              <w:pStyle w:val="TableParagraph"/>
              <w:ind w:right="298"/>
              <w:rPr>
                <w:sz w:val="20"/>
              </w:rPr>
            </w:pPr>
            <w:r>
              <w:rPr>
                <w:color w:val="231F20"/>
                <w:spacing w:val="-2"/>
                <w:sz w:val="20"/>
              </w:rPr>
              <w:t>22,725</w:t>
            </w:r>
          </w:p>
        </w:tc>
        <w:tc>
          <w:tcPr>
            <w:tcW w:w="1570" w:type="dxa"/>
            <w:shd w:val="clear" w:color="auto" w:fill="FAF2EE"/>
          </w:tcPr>
          <w:p w:rsidR="00CF5360" w:rsidRDefault="006C075D">
            <w:pPr>
              <w:pStyle w:val="TableParagraph"/>
              <w:ind w:right="115"/>
              <w:jc w:val="center"/>
              <w:rPr>
                <w:sz w:val="20"/>
              </w:rPr>
            </w:pPr>
            <w:r>
              <w:rPr>
                <w:color w:val="231F20"/>
                <w:spacing w:val="-4"/>
                <w:w w:val="95"/>
                <w:sz w:val="20"/>
              </w:rPr>
              <w:t>10.8</w:t>
            </w:r>
          </w:p>
        </w:tc>
        <w:tc>
          <w:tcPr>
            <w:tcW w:w="813" w:type="dxa"/>
            <w:shd w:val="clear" w:color="auto" w:fill="FAF2EE"/>
          </w:tcPr>
          <w:p w:rsidR="00CF5360" w:rsidRDefault="006C075D">
            <w:pPr>
              <w:pStyle w:val="TableParagraph"/>
              <w:ind w:right="242"/>
              <w:rPr>
                <w:sz w:val="20"/>
              </w:rPr>
            </w:pPr>
            <w:r>
              <w:rPr>
                <w:color w:val="231F20"/>
                <w:spacing w:val="-10"/>
                <w:sz w:val="20"/>
              </w:rPr>
              <w:t>2</w:t>
            </w:r>
          </w:p>
        </w:tc>
        <w:tc>
          <w:tcPr>
            <w:tcW w:w="1162" w:type="dxa"/>
            <w:shd w:val="clear" w:color="auto" w:fill="FAF2EE"/>
          </w:tcPr>
          <w:p w:rsidR="00CF5360" w:rsidRDefault="006C075D">
            <w:pPr>
              <w:pStyle w:val="TableParagraph"/>
              <w:ind w:right="214"/>
              <w:rPr>
                <w:sz w:val="20"/>
              </w:rPr>
            </w:pPr>
            <w:r>
              <w:rPr>
                <w:color w:val="231F20"/>
                <w:spacing w:val="-5"/>
                <w:sz w:val="20"/>
              </w:rPr>
              <w:t>844</w:t>
            </w:r>
          </w:p>
        </w:tc>
        <w:tc>
          <w:tcPr>
            <w:tcW w:w="1482" w:type="dxa"/>
            <w:shd w:val="clear" w:color="auto" w:fill="FAF2EE"/>
          </w:tcPr>
          <w:p w:rsidR="00CF5360" w:rsidRDefault="006C075D">
            <w:pPr>
              <w:pStyle w:val="TableParagraph"/>
              <w:ind w:left="253" w:right="51"/>
              <w:jc w:val="center"/>
              <w:rPr>
                <w:sz w:val="20"/>
              </w:rPr>
            </w:pPr>
            <w:r>
              <w:rPr>
                <w:color w:val="231F20"/>
                <w:spacing w:val="-5"/>
                <w:sz w:val="20"/>
              </w:rPr>
              <w:t>0.4</w:t>
            </w:r>
          </w:p>
        </w:tc>
      </w:tr>
      <w:tr w:rsidR="00CF5360">
        <w:trPr>
          <w:trHeight w:val="306"/>
        </w:trPr>
        <w:tc>
          <w:tcPr>
            <w:tcW w:w="3415" w:type="dxa"/>
            <w:shd w:val="clear" w:color="auto" w:fill="F2DFD6"/>
          </w:tcPr>
          <w:p w:rsidR="00CF5360" w:rsidRDefault="006C075D">
            <w:pPr>
              <w:pStyle w:val="TableParagraph"/>
              <w:ind w:left="57"/>
              <w:jc w:val="left"/>
              <w:rPr>
                <w:sz w:val="20"/>
              </w:rPr>
            </w:pPr>
            <w:r>
              <w:rPr>
                <w:color w:val="231F20"/>
                <w:spacing w:val="-2"/>
                <w:w w:val="105"/>
                <w:sz w:val="20"/>
              </w:rPr>
              <w:t>Textiles</w:t>
            </w:r>
          </w:p>
        </w:tc>
        <w:tc>
          <w:tcPr>
            <w:tcW w:w="824" w:type="dxa"/>
            <w:shd w:val="clear" w:color="auto" w:fill="F2DFD6"/>
          </w:tcPr>
          <w:p w:rsidR="00CF5360" w:rsidRDefault="006C075D">
            <w:pPr>
              <w:pStyle w:val="TableParagraph"/>
              <w:ind w:right="267"/>
              <w:rPr>
                <w:sz w:val="20"/>
              </w:rPr>
            </w:pPr>
            <w:r>
              <w:rPr>
                <w:color w:val="231F20"/>
                <w:spacing w:val="-5"/>
                <w:sz w:val="20"/>
              </w:rPr>
              <w:t>29</w:t>
            </w:r>
          </w:p>
        </w:tc>
        <w:tc>
          <w:tcPr>
            <w:tcW w:w="1278" w:type="dxa"/>
            <w:shd w:val="clear" w:color="auto" w:fill="F2DFD6"/>
          </w:tcPr>
          <w:p w:rsidR="00CF5360" w:rsidRDefault="006C075D">
            <w:pPr>
              <w:pStyle w:val="TableParagraph"/>
              <w:ind w:right="298"/>
              <w:rPr>
                <w:sz w:val="20"/>
              </w:rPr>
            </w:pPr>
            <w:r>
              <w:rPr>
                <w:color w:val="231F20"/>
                <w:spacing w:val="-2"/>
                <w:w w:val="95"/>
                <w:sz w:val="20"/>
              </w:rPr>
              <w:t>1,597</w:t>
            </w:r>
          </w:p>
        </w:tc>
        <w:tc>
          <w:tcPr>
            <w:tcW w:w="1570" w:type="dxa"/>
            <w:shd w:val="clear" w:color="auto" w:fill="F2DFD6"/>
          </w:tcPr>
          <w:p w:rsidR="00CF5360" w:rsidRDefault="006C075D">
            <w:pPr>
              <w:pStyle w:val="TableParagraph"/>
              <w:ind w:left="67" w:right="115"/>
              <w:jc w:val="center"/>
              <w:rPr>
                <w:sz w:val="20"/>
              </w:rPr>
            </w:pPr>
            <w:r>
              <w:rPr>
                <w:color w:val="231F20"/>
                <w:spacing w:val="-5"/>
                <w:sz w:val="20"/>
              </w:rPr>
              <w:t>0.8</w:t>
            </w:r>
          </w:p>
        </w:tc>
        <w:tc>
          <w:tcPr>
            <w:tcW w:w="813" w:type="dxa"/>
            <w:shd w:val="clear" w:color="auto" w:fill="F2DFD6"/>
          </w:tcPr>
          <w:p w:rsidR="00CF5360" w:rsidRDefault="006C075D">
            <w:pPr>
              <w:pStyle w:val="TableParagraph"/>
              <w:ind w:right="242"/>
              <w:rPr>
                <w:sz w:val="20"/>
              </w:rPr>
            </w:pPr>
            <w:r>
              <w:rPr>
                <w:color w:val="231F20"/>
                <w:spacing w:val="-5"/>
                <w:sz w:val="20"/>
              </w:rPr>
              <w:t>23</w:t>
            </w:r>
          </w:p>
        </w:tc>
        <w:tc>
          <w:tcPr>
            <w:tcW w:w="1162" w:type="dxa"/>
            <w:shd w:val="clear" w:color="auto" w:fill="F2DFD6"/>
          </w:tcPr>
          <w:p w:rsidR="00CF5360" w:rsidRDefault="006C075D">
            <w:pPr>
              <w:pStyle w:val="TableParagraph"/>
              <w:ind w:right="214"/>
              <w:rPr>
                <w:sz w:val="20"/>
              </w:rPr>
            </w:pPr>
            <w:r>
              <w:rPr>
                <w:color w:val="231F20"/>
                <w:spacing w:val="-2"/>
                <w:w w:val="90"/>
                <w:sz w:val="20"/>
              </w:rPr>
              <w:t>1,201</w:t>
            </w:r>
          </w:p>
        </w:tc>
        <w:tc>
          <w:tcPr>
            <w:tcW w:w="1482" w:type="dxa"/>
            <w:shd w:val="clear" w:color="auto" w:fill="F2DFD6"/>
          </w:tcPr>
          <w:p w:rsidR="00CF5360" w:rsidRDefault="006C075D">
            <w:pPr>
              <w:pStyle w:val="TableParagraph"/>
              <w:ind w:left="253" w:right="46"/>
              <w:jc w:val="center"/>
              <w:rPr>
                <w:sz w:val="20"/>
              </w:rPr>
            </w:pPr>
            <w:r>
              <w:rPr>
                <w:color w:val="231F20"/>
                <w:spacing w:val="-5"/>
                <w:sz w:val="20"/>
              </w:rPr>
              <w:t>0.5</w:t>
            </w:r>
          </w:p>
        </w:tc>
      </w:tr>
      <w:tr w:rsidR="00CF5360">
        <w:trPr>
          <w:trHeight w:val="306"/>
        </w:trPr>
        <w:tc>
          <w:tcPr>
            <w:tcW w:w="3415" w:type="dxa"/>
            <w:shd w:val="clear" w:color="auto" w:fill="FAF2EE"/>
          </w:tcPr>
          <w:p w:rsidR="00CF5360" w:rsidRDefault="006C075D">
            <w:pPr>
              <w:pStyle w:val="TableParagraph"/>
              <w:ind w:left="57"/>
              <w:jc w:val="left"/>
              <w:rPr>
                <w:sz w:val="20"/>
              </w:rPr>
            </w:pPr>
            <w:r>
              <w:rPr>
                <w:color w:val="231F20"/>
                <w:spacing w:val="-2"/>
                <w:w w:val="105"/>
                <w:sz w:val="20"/>
              </w:rPr>
              <w:t>Utilities</w:t>
            </w:r>
          </w:p>
        </w:tc>
        <w:tc>
          <w:tcPr>
            <w:tcW w:w="824" w:type="dxa"/>
            <w:shd w:val="clear" w:color="auto" w:fill="FAF2EE"/>
          </w:tcPr>
          <w:p w:rsidR="00CF5360" w:rsidRDefault="006C075D">
            <w:pPr>
              <w:pStyle w:val="TableParagraph"/>
              <w:ind w:right="267"/>
              <w:rPr>
                <w:sz w:val="20"/>
              </w:rPr>
            </w:pPr>
            <w:r>
              <w:rPr>
                <w:color w:val="231F20"/>
                <w:spacing w:val="-5"/>
                <w:w w:val="90"/>
                <w:sz w:val="20"/>
              </w:rPr>
              <w:t>10</w:t>
            </w:r>
          </w:p>
        </w:tc>
        <w:tc>
          <w:tcPr>
            <w:tcW w:w="1278" w:type="dxa"/>
            <w:shd w:val="clear" w:color="auto" w:fill="FAF2EE"/>
          </w:tcPr>
          <w:p w:rsidR="00CF5360" w:rsidRDefault="006C075D">
            <w:pPr>
              <w:pStyle w:val="TableParagraph"/>
              <w:ind w:right="297"/>
              <w:rPr>
                <w:sz w:val="20"/>
              </w:rPr>
            </w:pPr>
            <w:r>
              <w:rPr>
                <w:color w:val="231F20"/>
                <w:spacing w:val="-2"/>
                <w:sz w:val="20"/>
              </w:rPr>
              <w:t>1,803</w:t>
            </w:r>
          </w:p>
        </w:tc>
        <w:tc>
          <w:tcPr>
            <w:tcW w:w="1570" w:type="dxa"/>
            <w:shd w:val="clear" w:color="auto" w:fill="FAF2EE"/>
          </w:tcPr>
          <w:p w:rsidR="00CF5360" w:rsidRDefault="006C075D">
            <w:pPr>
              <w:pStyle w:val="TableParagraph"/>
              <w:ind w:left="76" w:right="115"/>
              <w:jc w:val="center"/>
              <w:rPr>
                <w:sz w:val="20"/>
              </w:rPr>
            </w:pPr>
            <w:r>
              <w:rPr>
                <w:color w:val="231F20"/>
                <w:spacing w:val="-5"/>
                <w:sz w:val="20"/>
              </w:rPr>
              <w:t>0.9</w:t>
            </w:r>
          </w:p>
        </w:tc>
        <w:tc>
          <w:tcPr>
            <w:tcW w:w="813" w:type="dxa"/>
            <w:shd w:val="clear" w:color="auto" w:fill="FAF2EE"/>
          </w:tcPr>
          <w:p w:rsidR="00CF5360" w:rsidRDefault="006C075D">
            <w:pPr>
              <w:pStyle w:val="TableParagraph"/>
              <w:ind w:right="243"/>
              <w:rPr>
                <w:sz w:val="20"/>
              </w:rPr>
            </w:pPr>
            <w:r>
              <w:rPr>
                <w:color w:val="231F20"/>
                <w:spacing w:val="-10"/>
                <w:sz w:val="20"/>
              </w:rPr>
              <w:t>2</w:t>
            </w:r>
          </w:p>
        </w:tc>
        <w:tc>
          <w:tcPr>
            <w:tcW w:w="1162" w:type="dxa"/>
            <w:shd w:val="clear" w:color="auto" w:fill="FAF2EE"/>
          </w:tcPr>
          <w:p w:rsidR="00CF5360" w:rsidRDefault="006C075D">
            <w:pPr>
              <w:pStyle w:val="TableParagraph"/>
              <w:ind w:right="214"/>
              <w:rPr>
                <w:sz w:val="20"/>
              </w:rPr>
            </w:pPr>
            <w:r>
              <w:rPr>
                <w:color w:val="231F20"/>
                <w:spacing w:val="-5"/>
                <w:sz w:val="20"/>
              </w:rPr>
              <w:t>57</w:t>
            </w:r>
          </w:p>
        </w:tc>
        <w:tc>
          <w:tcPr>
            <w:tcW w:w="1482" w:type="dxa"/>
            <w:shd w:val="clear" w:color="auto" w:fill="FAF2EE"/>
          </w:tcPr>
          <w:p w:rsidR="00CF5360" w:rsidRDefault="006C075D">
            <w:pPr>
              <w:pStyle w:val="TableParagraph"/>
              <w:ind w:left="253" w:right="42"/>
              <w:jc w:val="center"/>
              <w:rPr>
                <w:sz w:val="20"/>
              </w:rPr>
            </w:pPr>
            <w:r>
              <w:rPr>
                <w:color w:val="231F20"/>
                <w:spacing w:val="-5"/>
                <w:sz w:val="20"/>
              </w:rPr>
              <w:t>0.0</w:t>
            </w:r>
          </w:p>
        </w:tc>
      </w:tr>
      <w:tr w:rsidR="00CF5360">
        <w:trPr>
          <w:trHeight w:val="301"/>
        </w:trPr>
        <w:tc>
          <w:tcPr>
            <w:tcW w:w="3415" w:type="dxa"/>
            <w:tcBorders>
              <w:bottom w:val="single" w:sz="4" w:space="0" w:color="231F20"/>
            </w:tcBorders>
            <w:shd w:val="clear" w:color="auto" w:fill="F2DFD6"/>
          </w:tcPr>
          <w:p w:rsidR="00CF5360" w:rsidRDefault="006C075D">
            <w:pPr>
              <w:pStyle w:val="TableParagraph"/>
              <w:ind w:left="57"/>
              <w:jc w:val="left"/>
              <w:rPr>
                <w:sz w:val="20"/>
              </w:rPr>
            </w:pPr>
            <w:r>
              <w:rPr>
                <w:color w:val="231F20"/>
                <w:spacing w:val="-2"/>
                <w:w w:val="105"/>
                <w:sz w:val="20"/>
              </w:rPr>
              <w:t>Diversified</w:t>
            </w:r>
          </w:p>
        </w:tc>
        <w:tc>
          <w:tcPr>
            <w:tcW w:w="824" w:type="dxa"/>
            <w:tcBorders>
              <w:bottom w:val="single" w:sz="4" w:space="0" w:color="231F20"/>
            </w:tcBorders>
            <w:shd w:val="clear" w:color="auto" w:fill="F2DFD6"/>
          </w:tcPr>
          <w:p w:rsidR="00CF5360" w:rsidRDefault="006C075D">
            <w:pPr>
              <w:pStyle w:val="TableParagraph"/>
              <w:ind w:right="267"/>
              <w:rPr>
                <w:sz w:val="20"/>
              </w:rPr>
            </w:pPr>
            <w:r>
              <w:rPr>
                <w:color w:val="231F20"/>
                <w:spacing w:val="-10"/>
                <w:w w:val="70"/>
                <w:sz w:val="20"/>
              </w:rPr>
              <w:t>1</w:t>
            </w:r>
          </w:p>
        </w:tc>
        <w:tc>
          <w:tcPr>
            <w:tcW w:w="1278" w:type="dxa"/>
            <w:tcBorders>
              <w:bottom w:val="single" w:sz="4" w:space="0" w:color="231F20"/>
            </w:tcBorders>
            <w:shd w:val="clear" w:color="auto" w:fill="F2DFD6"/>
          </w:tcPr>
          <w:p w:rsidR="00CF5360" w:rsidRDefault="006C075D">
            <w:pPr>
              <w:pStyle w:val="TableParagraph"/>
              <w:ind w:right="298"/>
              <w:rPr>
                <w:sz w:val="20"/>
              </w:rPr>
            </w:pPr>
            <w:r>
              <w:rPr>
                <w:color w:val="231F20"/>
                <w:spacing w:val="-10"/>
                <w:sz w:val="20"/>
              </w:rPr>
              <w:t>7</w:t>
            </w:r>
          </w:p>
        </w:tc>
        <w:tc>
          <w:tcPr>
            <w:tcW w:w="1570" w:type="dxa"/>
            <w:tcBorders>
              <w:bottom w:val="single" w:sz="4" w:space="0" w:color="231F20"/>
            </w:tcBorders>
            <w:shd w:val="clear" w:color="auto" w:fill="F2DFD6"/>
          </w:tcPr>
          <w:p w:rsidR="00CF5360" w:rsidRDefault="006C075D">
            <w:pPr>
              <w:pStyle w:val="TableParagraph"/>
              <w:ind w:left="74" w:right="115"/>
              <w:jc w:val="center"/>
              <w:rPr>
                <w:sz w:val="20"/>
              </w:rPr>
            </w:pPr>
            <w:r>
              <w:rPr>
                <w:color w:val="231F20"/>
                <w:spacing w:val="-5"/>
                <w:sz w:val="20"/>
              </w:rPr>
              <w:t>0.0</w:t>
            </w:r>
          </w:p>
        </w:tc>
        <w:tc>
          <w:tcPr>
            <w:tcW w:w="813" w:type="dxa"/>
            <w:tcBorders>
              <w:bottom w:val="single" w:sz="4" w:space="0" w:color="231F20"/>
            </w:tcBorders>
            <w:shd w:val="clear" w:color="auto" w:fill="F2DFD6"/>
          </w:tcPr>
          <w:p w:rsidR="00CF5360" w:rsidRDefault="006C075D">
            <w:pPr>
              <w:pStyle w:val="TableParagraph"/>
              <w:ind w:right="243"/>
              <w:rPr>
                <w:sz w:val="20"/>
              </w:rPr>
            </w:pPr>
            <w:r>
              <w:rPr>
                <w:color w:val="231F20"/>
                <w:spacing w:val="-10"/>
                <w:w w:val="70"/>
                <w:sz w:val="20"/>
              </w:rPr>
              <w:t>1</w:t>
            </w:r>
          </w:p>
        </w:tc>
        <w:tc>
          <w:tcPr>
            <w:tcW w:w="1162" w:type="dxa"/>
            <w:tcBorders>
              <w:bottom w:val="single" w:sz="4" w:space="0" w:color="231F20"/>
            </w:tcBorders>
            <w:shd w:val="clear" w:color="auto" w:fill="F2DFD6"/>
          </w:tcPr>
          <w:p w:rsidR="00CF5360" w:rsidRDefault="006C075D">
            <w:pPr>
              <w:pStyle w:val="TableParagraph"/>
              <w:ind w:right="214"/>
              <w:rPr>
                <w:sz w:val="20"/>
              </w:rPr>
            </w:pPr>
            <w:r>
              <w:rPr>
                <w:color w:val="231F20"/>
                <w:spacing w:val="-10"/>
                <w:sz w:val="20"/>
              </w:rPr>
              <w:t>6</w:t>
            </w:r>
          </w:p>
        </w:tc>
        <w:tc>
          <w:tcPr>
            <w:tcW w:w="1482" w:type="dxa"/>
            <w:tcBorders>
              <w:bottom w:val="single" w:sz="4" w:space="0" w:color="231F20"/>
            </w:tcBorders>
            <w:shd w:val="clear" w:color="auto" w:fill="F2DFD6"/>
          </w:tcPr>
          <w:p w:rsidR="00CF5360" w:rsidRDefault="006C075D">
            <w:pPr>
              <w:pStyle w:val="TableParagraph"/>
              <w:ind w:left="253" w:right="42"/>
              <w:jc w:val="center"/>
              <w:rPr>
                <w:sz w:val="20"/>
              </w:rPr>
            </w:pPr>
            <w:r>
              <w:rPr>
                <w:color w:val="231F20"/>
                <w:spacing w:val="-5"/>
                <w:sz w:val="20"/>
              </w:rPr>
              <w:t>0.0</w:t>
            </w:r>
          </w:p>
        </w:tc>
      </w:tr>
      <w:tr w:rsidR="00CF5360" w:rsidRPr="00702265">
        <w:trPr>
          <w:trHeight w:val="296"/>
        </w:trPr>
        <w:tc>
          <w:tcPr>
            <w:tcW w:w="3415" w:type="dxa"/>
            <w:tcBorders>
              <w:top w:val="single" w:sz="4" w:space="0" w:color="231F20"/>
              <w:bottom w:val="single" w:sz="4" w:space="0" w:color="231F20"/>
            </w:tcBorders>
            <w:shd w:val="clear" w:color="auto" w:fill="FAF2EE"/>
          </w:tcPr>
          <w:p w:rsidR="00CF5360" w:rsidRPr="00702265" w:rsidRDefault="006C075D">
            <w:pPr>
              <w:pStyle w:val="TableParagraph"/>
              <w:spacing w:before="40"/>
              <w:ind w:left="57"/>
              <w:jc w:val="left"/>
              <w:rPr>
                <w:b/>
                <w:sz w:val="20"/>
              </w:rPr>
            </w:pPr>
            <w:r w:rsidRPr="00702265">
              <w:rPr>
                <w:b/>
                <w:color w:val="231F20"/>
                <w:spacing w:val="-2"/>
                <w:sz w:val="20"/>
              </w:rPr>
              <w:t>Total</w:t>
            </w:r>
          </w:p>
        </w:tc>
        <w:tc>
          <w:tcPr>
            <w:tcW w:w="824" w:type="dxa"/>
            <w:tcBorders>
              <w:top w:val="single" w:sz="4" w:space="0" w:color="231F20"/>
              <w:bottom w:val="single" w:sz="4" w:space="0" w:color="231F20"/>
            </w:tcBorders>
            <w:shd w:val="clear" w:color="auto" w:fill="FAF2EE"/>
          </w:tcPr>
          <w:p w:rsidR="00CF5360" w:rsidRPr="00702265" w:rsidRDefault="006C075D">
            <w:pPr>
              <w:pStyle w:val="TableParagraph"/>
              <w:spacing w:before="40"/>
              <w:ind w:right="267"/>
              <w:rPr>
                <w:b/>
                <w:sz w:val="20"/>
              </w:rPr>
            </w:pPr>
            <w:r w:rsidRPr="00702265">
              <w:rPr>
                <w:b/>
                <w:color w:val="231F20"/>
                <w:spacing w:val="-5"/>
                <w:sz w:val="20"/>
              </w:rPr>
              <w:t>464</w:t>
            </w:r>
          </w:p>
        </w:tc>
        <w:tc>
          <w:tcPr>
            <w:tcW w:w="1278" w:type="dxa"/>
            <w:tcBorders>
              <w:top w:val="single" w:sz="4" w:space="0" w:color="231F20"/>
              <w:bottom w:val="single" w:sz="4" w:space="0" w:color="231F20"/>
            </w:tcBorders>
            <w:shd w:val="clear" w:color="auto" w:fill="FAF2EE"/>
          </w:tcPr>
          <w:p w:rsidR="00CF5360" w:rsidRPr="00702265" w:rsidRDefault="006C075D">
            <w:pPr>
              <w:pStyle w:val="TableParagraph"/>
              <w:spacing w:before="40"/>
              <w:ind w:right="297"/>
              <w:rPr>
                <w:b/>
                <w:sz w:val="20"/>
              </w:rPr>
            </w:pPr>
            <w:r w:rsidRPr="00702265">
              <w:rPr>
                <w:b/>
                <w:color w:val="231F20"/>
                <w:spacing w:val="-2"/>
                <w:w w:val="90"/>
                <w:sz w:val="20"/>
              </w:rPr>
              <w:t>2,10,190</w:t>
            </w:r>
          </w:p>
        </w:tc>
        <w:tc>
          <w:tcPr>
            <w:tcW w:w="1570" w:type="dxa"/>
            <w:tcBorders>
              <w:top w:val="single" w:sz="4" w:space="0" w:color="231F20"/>
              <w:bottom w:val="single" w:sz="4" w:space="0" w:color="231F20"/>
            </w:tcBorders>
            <w:shd w:val="clear" w:color="auto" w:fill="FAF2EE"/>
          </w:tcPr>
          <w:p w:rsidR="00CF5360" w:rsidRPr="00702265" w:rsidRDefault="006C075D">
            <w:pPr>
              <w:pStyle w:val="TableParagraph"/>
              <w:spacing w:before="40"/>
              <w:ind w:left="45" w:right="115"/>
              <w:jc w:val="center"/>
              <w:rPr>
                <w:b/>
                <w:sz w:val="20"/>
              </w:rPr>
            </w:pPr>
            <w:r w:rsidRPr="00702265">
              <w:rPr>
                <w:b/>
                <w:color w:val="231F20"/>
                <w:spacing w:val="-5"/>
                <w:w w:val="95"/>
                <w:sz w:val="20"/>
              </w:rPr>
              <w:t>100</w:t>
            </w:r>
          </w:p>
        </w:tc>
        <w:tc>
          <w:tcPr>
            <w:tcW w:w="813" w:type="dxa"/>
            <w:tcBorders>
              <w:top w:val="single" w:sz="4" w:space="0" w:color="231F20"/>
              <w:bottom w:val="single" w:sz="4" w:space="0" w:color="231F20"/>
            </w:tcBorders>
            <w:shd w:val="clear" w:color="auto" w:fill="FAF2EE"/>
          </w:tcPr>
          <w:p w:rsidR="00CF5360" w:rsidRPr="00702265" w:rsidRDefault="006C075D">
            <w:pPr>
              <w:pStyle w:val="TableParagraph"/>
              <w:spacing w:before="40"/>
              <w:ind w:right="243"/>
              <w:rPr>
                <w:b/>
                <w:sz w:val="20"/>
              </w:rPr>
            </w:pPr>
            <w:r w:rsidRPr="00702265">
              <w:rPr>
                <w:b/>
                <w:color w:val="231F20"/>
                <w:spacing w:val="-5"/>
                <w:sz w:val="20"/>
              </w:rPr>
              <w:t>506</w:t>
            </w:r>
          </w:p>
        </w:tc>
        <w:tc>
          <w:tcPr>
            <w:tcW w:w="1162" w:type="dxa"/>
            <w:tcBorders>
              <w:top w:val="single" w:sz="4" w:space="0" w:color="231F20"/>
              <w:bottom w:val="single" w:sz="4" w:space="0" w:color="231F20"/>
            </w:tcBorders>
            <w:shd w:val="clear" w:color="auto" w:fill="FAF2EE"/>
          </w:tcPr>
          <w:p w:rsidR="00CF5360" w:rsidRPr="00702265" w:rsidRDefault="006C075D">
            <w:pPr>
              <w:pStyle w:val="TableParagraph"/>
              <w:spacing w:before="40"/>
              <w:ind w:right="214"/>
              <w:rPr>
                <w:b/>
                <w:sz w:val="20"/>
              </w:rPr>
            </w:pPr>
            <w:r w:rsidRPr="00702265">
              <w:rPr>
                <w:b/>
                <w:color w:val="231F20"/>
                <w:spacing w:val="-2"/>
                <w:sz w:val="20"/>
              </w:rPr>
              <w:t>2,34,872</w:t>
            </w:r>
          </w:p>
        </w:tc>
        <w:tc>
          <w:tcPr>
            <w:tcW w:w="1482" w:type="dxa"/>
            <w:tcBorders>
              <w:top w:val="single" w:sz="4" w:space="0" w:color="231F20"/>
              <w:bottom w:val="single" w:sz="4" w:space="0" w:color="231F20"/>
            </w:tcBorders>
            <w:shd w:val="clear" w:color="auto" w:fill="FAF2EE"/>
          </w:tcPr>
          <w:p w:rsidR="00CF5360" w:rsidRPr="00702265" w:rsidRDefault="006C075D">
            <w:pPr>
              <w:pStyle w:val="TableParagraph"/>
              <w:spacing w:before="40"/>
              <w:ind w:left="253" w:right="72"/>
              <w:jc w:val="center"/>
              <w:rPr>
                <w:b/>
                <w:sz w:val="20"/>
              </w:rPr>
            </w:pPr>
            <w:r w:rsidRPr="00702265">
              <w:rPr>
                <w:b/>
                <w:color w:val="231F20"/>
                <w:spacing w:val="-5"/>
                <w:w w:val="95"/>
                <w:sz w:val="20"/>
              </w:rPr>
              <w:t>100</w:t>
            </w:r>
          </w:p>
        </w:tc>
      </w:tr>
    </w:tbl>
    <w:p w:rsidR="00CF5360" w:rsidRDefault="00CF5360">
      <w:pPr>
        <w:pStyle w:val="TableParagraph"/>
        <w:jc w:val="center"/>
        <w:rPr>
          <w:sz w:val="20"/>
        </w:rPr>
        <w:sectPr w:rsidR="00CF5360">
          <w:pgSz w:w="12590" w:h="16190"/>
          <w:pgMar w:top="1080" w:right="992" w:bottom="1020" w:left="992" w:header="0" w:footer="824" w:gutter="0"/>
          <w:cols w:space="720"/>
        </w:sectPr>
      </w:pPr>
    </w:p>
    <w:p w:rsidR="00CF5360" w:rsidRDefault="006C075D">
      <w:pPr>
        <w:spacing w:before="33"/>
        <w:ind w:left="28"/>
        <w:rPr>
          <w:sz w:val="18"/>
        </w:rPr>
      </w:pPr>
      <w:r w:rsidRPr="00C5128F">
        <w:rPr>
          <w:b/>
          <w:color w:val="231F20"/>
          <w:spacing w:val="-4"/>
          <w:sz w:val="18"/>
        </w:rPr>
        <w:t>Source:</w:t>
      </w:r>
      <w:r>
        <w:rPr>
          <w:color w:val="231F20"/>
          <w:spacing w:val="-7"/>
          <w:sz w:val="18"/>
        </w:rPr>
        <w:t xml:space="preserve"> </w:t>
      </w:r>
      <w:r>
        <w:rPr>
          <w:color w:val="231F20"/>
          <w:spacing w:val="-4"/>
          <w:sz w:val="18"/>
        </w:rPr>
        <w:t>BSE</w:t>
      </w:r>
      <w:r>
        <w:rPr>
          <w:color w:val="231F20"/>
          <w:spacing w:val="-6"/>
          <w:sz w:val="18"/>
        </w:rPr>
        <w:t xml:space="preserve"> </w:t>
      </w:r>
      <w:r>
        <w:rPr>
          <w:color w:val="231F20"/>
          <w:spacing w:val="-4"/>
          <w:sz w:val="18"/>
        </w:rPr>
        <w:t>and</w:t>
      </w:r>
      <w:r>
        <w:rPr>
          <w:color w:val="231F20"/>
          <w:spacing w:val="-6"/>
          <w:sz w:val="18"/>
        </w:rPr>
        <w:t xml:space="preserve"> </w:t>
      </w:r>
      <w:r>
        <w:rPr>
          <w:color w:val="231F20"/>
          <w:spacing w:val="-5"/>
          <w:sz w:val="18"/>
        </w:rPr>
        <w:t>NSE</w:t>
      </w:r>
    </w:p>
    <w:p w:rsidR="00CF5360" w:rsidRDefault="006C075D">
      <w:pPr>
        <w:pStyle w:val="BodyText"/>
        <w:spacing w:before="185"/>
        <w:ind w:left="487"/>
      </w:pPr>
      <w:proofErr w:type="gramStart"/>
      <w:r>
        <w:rPr>
          <w:color w:val="231F20"/>
        </w:rPr>
        <w:t>investors</w:t>
      </w:r>
      <w:r>
        <w:rPr>
          <w:color w:val="231F20"/>
          <w:spacing w:val="37"/>
        </w:rPr>
        <w:t xml:space="preserve">  </w:t>
      </w:r>
      <w:r>
        <w:rPr>
          <w:color w:val="231F20"/>
        </w:rPr>
        <w:t>in</w:t>
      </w:r>
      <w:proofErr w:type="gramEnd"/>
      <w:r>
        <w:rPr>
          <w:color w:val="231F20"/>
          <w:spacing w:val="37"/>
        </w:rPr>
        <w:t xml:space="preserve">  </w:t>
      </w:r>
      <w:r>
        <w:rPr>
          <w:color w:val="231F20"/>
        </w:rPr>
        <w:t>the</w:t>
      </w:r>
      <w:r>
        <w:rPr>
          <w:color w:val="231F20"/>
          <w:spacing w:val="37"/>
        </w:rPr>
        <w:t xml:space="preserve">  </w:t>
      </w:r>
      <w:r>
        <w:rPr>
          <w:color w:val="231F20"/>
        </w:rPr>
        <w:t>domestic</w:t>
      </w:r>
      <w:r>
        <w:rPr>
          <w:color w:val="231F20"/>
          <w:spacing w:val="38"/>
        </w:rPr>
        <w:t xml:space="preserve">  </w:t>
      </w:r>
      <w:r>
        <w:rPr>
          <w:color w:val="231F20"/>
        </w:rPr>
        <w:t>market.</w:t>
      </w:r>
      <w:r>
        <w:rPr>
          <w:color w:val="231F20"/>
          <w:spacing w:val="37"/>
        </w:rPr>
        <w:t xml:space="preserve">  </w:t>
      </w:r>
      <w:r>
        <w:rPr>
          <w:color w:val="231F20"/>
          <w:spacing w:val="-2"/>
        </w:rPr>
        <w:t>During</w:t>
      </w:r>
    </w:p>
    <w:p w:rsidR="00CF5360" w:rsidRDefault="006C075D">
      <w:pPr>
        <w:pStyle w:val="BodyText"/>
        <w:spacing w:before="67"/>
        <w:ind w:left="487"/>
      </w:pPr>
      <w:r>
        <w:rPr>
          <w:color w:val="231F20"/>
          <w:spacing w:val="-2"/>
        </w:rPr>
        <w:t>2025-26,</w:t>
      </w:r>
      <w:r>
        <w:rPr>
          <w:color w:val="231F20"/>
          <w:spacing w:val="-4"/>
        </w:rPr>
        <w:t xml:space="preserve"> </w:t>
      </w:r>
      <w:r>
        <w:rPr>
          <w:color w:val="231F20"/>
          <w:spacing w:val="-2"/>
        </w:rPr>
        <w:t>₹67,853</w:t>
      </w:r>
      <w:r>
        <w:rPr>
          <w:color w:val="231F20"/>
          <w:spacing w:val="-3"/>
        </w:rPr>
        <w:t xml:space="preserve"> </w:t>
      </w:r>
      <w:proofErr w:type="gramStart"/>
      <w:r>
        <w:rPr>
          <w:color w:val="231F20"/>
          <w:spacing w:val="-2"/>
        </w:rPr>
        <w:t>crore</w:t>
      </w:r>
      <w:proofErr w:type="gramEnd"/>
      <w:r>
        <w:rPr>
          <w:color w:val="231F20"/>
          <w:spacing w:val="-5"/>
        </w:rPr>
        <w:t xml:space="preserve"> </w:t>
      </w:r>
      <w:r>
        <w:rPr>
          <w:color w:val="231F20"/>
          <w:spacing w:val="-2"/>
        </w:rPr>
        <w:t>was</w:t>
      </w:r>
      <w:r>
        <w:rPr>
          <w:color w:val="231F20"/>
          <w:spacing w:val="-3"/>
        </w:rPr>
        <w:t xml:space="preserve"> </w:t>
      </w:r>
      <w:r>
        <w:rPr>
          <w:color w:val="231F20"/>
          <w:spacing w:val="-2"/>
        </w:rPr>
        <w:t>raised</w:t>
      </w:r>
      <w:r>
        <w:rPr>
          <w:color w:val="231F20"/>
          <w:spacing w:val="-4"/>
        </w:rPr>
        <w:t xml:space="preserve"> </w:t>
      </w:r>
      <w:r>
        <w:rPr>
          <w:color w:val="231F20"/>
          <w:spacing w:val="-2"/>
        </w:rPr>
        <w:t>through</w:t>
      </w:r>
      <w:r>
        <w:rPr>
          <w:color w:val="231F20"/>
          <w:spacing w:val="-3"/>
        </w:rPr>
        <w:t xml:space="preserve"> </w:t>
      </w:r>
      <w:r>
        <w:rPr>
          <w:color w:val="231F20"/>
          <w:spacing w:val="-7"/>
        </w:rPr>
        <w:t>QIPs</w:t>
      </w:r>
    </w:p>
    <w:p w:rsidR="00CF5360" w:rsidRPr="00C5128F" w:rsidRDefault="006C075D" w:rsidP="00C5128F">
      <w:pPr>
        <w:spacing w:before="212"/>
        <w:jc w:val="center"/>
        <w:rPr>
          <w:b/>
          <w:sz w:val="18"/>
        </w:rPr>
      </w:pPr>
      <w:r w:rsidRPr="00C5128F">
        <w:rPr>
          <w:b/>
          <w:color w:val="231F20"/>
          <w:sz w:val="18"/>
        </w:rPr>
        <w:t>Chart</w:t>
      </w:r>
      <w:r w:rsidRPr="00C5128F">
        <w:rPr>
          <w:b/>
          <w:color w:val="231F20"/>
          <w:spacing w:val="-6"/>
          <w:sz w:val="18"/>
        </w:rPr>
        <w:t xml:space="preserve"> </w:t>
      </w:r>
      <w:r w:rsidRPr="00C5128F">
        <w:rPr>
          <w:b/>
          <w:color w:val="231F20"/>
          <w:sz w:val="18"/>
        </w:rPr>
        <w:t>3.4:</w:t>
      </w:r>
      <w:r w:rsidRPr="00C5128F">
        <w:rPr>
          <w:b/>
          <w:color w:val="231F20"/>
          <w:spacing w:val="-6"/>
          <w:sz w:val="18"/>
        </w:rPr>
        <w:t xml:space="preserve"> </w:t>
      </w:r>
      <w:r w:rsidRPr="00C5128F">
        <w:rPr>
          <w:b/>
          <w:color w:val="231F20"/>
          <w:sz w:val="18"/>
        </w:rPr>
        <w:t>Size-wise</w:t>
      </w:r>
      <w:r w:rsidRPr="00C5128F">
        <w:rPr>
          <w:b/>
          <w:color w:val="231F20"/>
          <w:spacing w:val="-6"/>
          <w:sz w:val="18"/>
        </w:rPr>
        <w:t xml:space="preserve"> </w:t>
      </w:r>
      <w:r w:rsidRPr="00C5128F">
        <w:rPr>
          <w:b/>
          <w:color w:val="231F20"/>
          <w:sz w:val="18"/>
        </w:rPr>
        <w:t>Resource</w:t>
      </w:r>
      <w:r w:rsidRPr="00C5128F">
        <w:rPr>
          <w:b/>
          <w:color w:val="231F20"/>
          <w:spacing w:val="-6"/>
          <w:sz w:val="18"/>
        </w:rPr>
        <w:t xml:space="preserve"> </w:t>
      </w:r>
      <w:proofErr w:type="spellStart"/>
      <w:r w:rsidRPr="00C5128F">
        <w:rPr>
          <w:b/>
          <w:color w:val="231F20"/>
          <w:sz w:val="18"/>
        </w:rPr>
        <w:t>Mobilisation</w:t>
      </w:r>
      <w:proofErr w:type="spellEnd"/>
      <w:r w:rsidRPr="00C5128F">
        <w:rPr>
          <w:b/>
          <w:color w:val="231F20"/>
          <w:spacing w:val="-6"/>
          <w:sz w:val="18"/>
        </w:rPr>
        <w:t xml:space="preserve"> </w:t>
      </w:r>
      <w:r w:rsidRPr="00C5128F">
        <w:rPr>
          <w:b/>
          <w:color w:val="231F20"/>
          <w:sz w:val="18"/>
        </w:rPr>
        <w:t>of</w:t>
      </w:r>
      <w:r w:rsidRPr="00C5128F">
        <w:rPr>
          <w:b/>
          <w:color w:val="231F20"/>
          <w:spacing w:val="-6"/>
          <w:sz w:val="18"/>
        </w:rPr>
        <w:t xml:space="preserve"> </w:t>
      </w:r>
      <w:r w:rsidRPr="00C5128F">
        <w:rPr>
          <w:b/>
          <w:color w:val="231F20"/>
          <w:sz w:val="18"/>
        </w:rPr>
        <w:t>SME</w:t>
      </w:r>
      <w:r w:rsidRPr="00C5128F">
        <w:rPr>
          <w:b/>
          <w:color w:val="231F20"/>
          <w:spacing w:val="-6"/>
          <w:sz w:val="18"/>
        </w:rPr>
        <w:t xml:space="preserve"> </w:t>
      </w:r>
      <w:r w:rsidRPr="00C5128F">
        <w:rPr>
          <w:b/>
          <w:color w:val="231F20"/>
          <w:spacing w:val="-2"/>
          <w:sz w:val="18"/>
        </w:rPr>
        <w:t>Issuers</w:t>
      </w:r>
    </w:p>
    <w:p w:rsidR="00CF5360" w:rsidRDefault="007C56A5">
      <w:pPr>
        <w:pStyle w:val="BodyText"/>
        <w:spacing w:before="172"/>
      </w:pPr>
      <w:r w:rsidRPr="00C5128F">
        <w:rPr>
          <w:b/>
          <w:noProof/>
          <w:lang w:val="en-IN" w:eastAsia="en-IN"/>
        </w:rPr>
        <mc:AlternateContent>
          <mc:Choice Requires="wpg">
            <w:drawing>
              <wp:anchor distT="0" distB="0" distL="0" distR="0" simplePos="0" relativeHeight="251660288" behindDoc="0" locked="0" layoutInCell="1" allowOverlap="1">
                <wp:simplePos x="0" y="0"/>
                <wp:positionH relativeFrom="page">
                  <wp:posOffset>650789</wp:posOffset>
                </wp:positionH>
                <wp:positionV relativeFrom="paragraph">
                  <wp:posOffset>32556</wp:posOffset>
                </wp:positionV>
                <wp:extent cx="3240405" cy="2150075"/>
                <wp:effectExtent l="0" t="0" r="17145" b="22225"/>
                <wp:wrapNone/>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40405" cy="2150075"/>
                          <a:chOff x="6350" y="6350"/>
                          <a:chExt cx="3240405" cy="2160270"/>
                        </a:xfrm>
                      </wpg:grpSpPr>
                      <wps:wsp>
                        <wps:cNvPr id="154" name="Graphic 153"/>
                        <wps:cNvSpPr/>
                        <wps:spPr>
                          <a:xfrm>
                            <a:off x="6350" y="6350"/>
                            <a:ext cx="3240405" cy="2160270"/>
                          </a:xfrm>
                          <a:custGeom>
                            <a:avLst/>
                            <a:gdLst/>
                            <a:ahLst/>
                            <a:cxnLst/>
                            <a:rect l="l" t="t" r="r" b="b"/>
                            <a:pathLst>
                              <a:path w="3240405" h="2160270">
                                <a:moveTo>
                                  <a:pt x="3239998" y="2160003"/>
                                </a:moveTo>
                                <a:lnTo>
                                  <a:pt x="0" y="2160003"/>
                                </a:lnTo>
                                <a:lnTo>
                                  <a:pt x="0" y="0"/>
                                </a:lnTo>
                                <a:lnTo>
                                  <a:pt x="3239998" y="0"/>
                                </a:lnTo>
                                <a:lnTo>
                                  <a:pt x="3239998" y="2160003"/>
                                </a:lnTo>
                                <a:close/>
                              </a:path>
                            </a:pathLst>
                          </a:custGeom>
                          <a:ln w="12700">
                            <a:solidFill>
                              <a:srgbClr val="231F20"/>
                            </a:solidFill>
                            <a:prstDash val="solid"/>
                          </a:ln>
                        </wps:spPr>
                        <wps:bodyPr wrap="square" lIns="0" tIns="0" rIns="0" bIns="0" rtlCol="0">
                          <a:prstTxWarp prst="textNoShape">
                            <a:avLst/>
                          </a:prstTxWarp>
                          <a:noAutofit/>
                        </wps:bodyPr>
                      </wps:wsp>
                      <wps:wsp>
                        <wps:cNvPr id="155" name="Graphic 154"/>
                        <wps:cNvSpPr/>
                        <wps:spPr>
                          <a:xfrm>
                            <a:off x="1222082" y="289991"/>
                            <a:ext cx="29845" cy="916305"/>
                          </a:xfrm>
                          <a:custGeom>
                            <a:avLst/>
                            <a:gdLst/>
                            <a:ahLst/>
                            <a:cxnLst/>
                            <a:rect l="l" t="t" r="r" b="b"/>
                            <a:pathLst>
                              <a:path w="29845" h="916305">
                                <a:moveTo>
                                  <a:pt x="863" y="818007"/>
                                </a:moveTo>
                                <a:lnTo>
                                  <a:pt x="0" y="818007"/>
                                </a:lnTo>
                                <a:lnTo>
                                  <a:pt x="0" y="915797"/>
                                </a:lnTo>
                                <a:lnTo>
                                  <a:pt x="863" y="915797"/>
                                </a:lnTo>
                                <a:lnTo>
                                  <a:pt x="863" y="818007"/>
                                </a:lnTo>
                                <a:close/>
                              </a:path>
                              <a:path w="29845" h="916305">
                                <a:moveTo>
                                  <a:pt x="8724" y="0"/>
                                </a:moveTo>
                                <a:lnTo>
                                  <a:pt x="0" y="0"/>
                                </a:lnTo>
                                <a:lnTo>
                                  <a:pt x="0" y="97790"/>
                                </a:lnTo>
                                <a:lnTo>
                                  <a:pt x="8724" y="97790"/>
                                </a:lnTo>
                                <a:lnTo>
                                  <a:pt x="8724" y="0"/>
                                </a:lnTo>
                                <a:close/>
                              </a:path>
                              <a:path w="29845" h="916305">
                                <a:moveTo>
                                  <a:pt x="29641" y="408978"/>
                                </a:moveTo>
                                <a:lnTo>
                                  <a:pt x="0" y="408978"/>
                                </a:lnTo>
                                <a:lnTo>
                                  <a:pt x="0" y="506780"/>
                                </a:lnTo>
                                <a:lnTo>
                                  <a:pt x="29641" y="506780"/>
                                </a:lnTo>
                                <a:lnTo>
                                  <a:pt x="29641" y="408978"/>
                                </a:lnTo>
                                <a:close/>
                              </a:path>
                            </a:pathLst>
                          </a:custGeom>
                          <a:solidFill>
                            <a:srgbClr val="4971B8"/>
                          </a:solidFill>
                        </wps:spPr>
                        <wps:bodyPr wrap="square" lIns="0" tIns="0" rIns="0" bIns="0" rtlCol="0">
                          <a:prstTxWarp prst="textNoShape">
                            <a:avLst/>
                          </a:prstTxWarp>
                          <a:noAutofit/>
                        </wps:bodyPr>
                      </wps:wsp>
                      <wps:wsp>
                        <wps:cNvPr id="156" name="Graphic 155"/>
                        <wps:cNvSpPr/>
                        <wps:spPr>
                          <a:xfrm>
                            <a:off x="1222082" y="192176"/>
                            <a:ext cx="1615440" cy="916305"/>
                          </a:xfrm>
                          <a:custGeom>
                            <a:avLst/>
                            <a:gdLst/>
                            <a:ahLst/>
                            <a:cxnLst/>
                            <a:rect l="l" t="t" r="r" b="b"/>
                            <a:pathLst>
                              <a:path w="1615440" h="916305">
                                <a:moveTo>
                                  <a:pt x="4356" y="818007"/>
                                </a:moveTo>
                                <a:lnTo>
                                  <a:pt x="0" y="818007"/>
                                </a:lnTo>
                                <a:lnTo>
                                  <a:pt x="0" y="915809"/>
                                </a:lnTo>
                                <a:lnTo>
                                  <a:pt x="4356" y="915809"/>
                                </a:lnTo>
                                <a:lnTo>
                                  <a:pt x="4356" y="818007"/>
                                </a:lnTo>
                                <a:close/>
                              </a:path>
                              <a:path w="1615440" h="916305">
                                <a:moveTo>
                                  <a:pt x="157784" y="0"/>
                                </a:moveTo>
                                <a:lnTo>
                                  <a:pt x="0" y="0"/>
                                </a:lnTo>
                                <a:lnTo>
                                  <a:pt x="0" y="97790"/>
                                </a:lnTo>
                                <a:lnTo>
                                  <a:pt x="157784" y="97790"/>
                                </a:lnTo>
                                <a:lnTo>
                                  <a:pt x="157784" y="0"/>
                                </a:lnTo>
                                <a:close/>
                              </a:path>
                              <a:path w="1615440" h="916305">
                                <a:moveTo>
                                  <a:pt x="1615211" y="409003"/>
                                </a:moveTo>
                                <a:lnTo>
                                  <a:pt x="0" y="409003"/>
                                </a:lnTo>
                                <a:lnTo>
                                  <a:pt x="0" y="506793"/>
                                </a:lnTo>
                                <a:lnTo>
                                  <a:pt x="1615211" y="506793"/>
                                </a:lnTo>
                                <a:lnTo>
                                  <a:pt x="1615211" y="409003"/>
                                </a:lnTo>
                                <a:close/>
                              </a:path>
                            </a:pathLst>
                          </a:custGeom>
                          <a:solidFill>
                            <a:srgbClr val="EC7D2F"/>
                          </a:solidFill>
                        </wps:spPr>
                        <wps:bodyPr wrap="square" lIns="0" tIns="0" rIns="0" bIns="0" rtlCol="0">
                          <a:prstTxWarp prst="textNoShape">
                            <a:avLst/>
                          </a:prstTxWarp>
                          <a:noAutofit/>
                        </wps:bodyPr>
                      </wps:wsp>
                      <wps:wsp>
                        <wps:cNvPr id="157" name="Graphic 156"/>
                        <wps:cNvSpPr/>
                        <wps:spPr>
                          <a:xfrm>
                            <a:off x="1193281" y="85460"/>
                            <a:ext cx="1869439" cy="1664970"/>
                          </a:xfrm>
                          <a:custGeom>
                            <a:avLst/>
                            <a:gdLst/>
                            <a:ahLst/>
                            <a:cxnLst/>
                            <a:rect l="l" t="t" r="r" b="b"/>
                            <a:pathLst>
                              <a:path w="1869439" h="1664970">
                                <a:moveTo>
                                  <a:pt x="28803" y="1636039"/>
                                </a:moveTo>
                                <a:lnTo>
                                  <a:pt x="1868893" y="1636039"/>
                                </a:lnTo>
                              </a:path>
                              <a:path w="1869439" h="1664970">
                                <a:moveTo>
                                  <a:pt x="1868893" y="1636039"/>
                                </a:moveTo>
                                <a:lnTo>
                                  <a:pt x="1868893" y="1664843"/>
                                </a:lnTo>
                              </a:path>
                              <a:path w="1869439" h="1664970">
                                <a:moveTo>
                                  <a:pt x="1562074" y="1636039"/>
                                </a:moveTo>
                                <a:lnTo>
                                  <a:pt x="1562074" y="1664843"/>
                                </a:lnTo>
                              </a:path>
                              <a:path w="1869439" h="1664970">
                                <a:moveTo>
                                  <a:pt x="1255242" y="1636039"/>
                                </a:moveTo>
                                <a:lnTo>
                                  <a:pt x="1255242" y="1664843"/>
                                </a:lnTo>
                              </a:path>
                              <a:path w="1869439" h="1664970">
                                <a:moveTo>
                                  <a:pt x="949286" y="1636039"/>
                                </a:moveTo>
                                <a:lnTo>
                                  <a:pt x="949286" y="1664843"/>
                                </a:lnTo>
                              </a:path>
                              <a:path w="1869439" h="1664970">
                                <a:moveTo>
                                  <a:pt x="642454" y="1636039"/>
                                </a:moveTo>
                                <a:lnTo>
                                  <a:pt x="642454" y="1664843"/>
                                </a:lnTo>
                              </a:path>
                              <a:path w="1869439" h="1664970">
                                <a:moveTo>
                                  <a:pt x="335635" y="1636039"/>
                                </a:moveTo>
                                <a:lnTo>
                                  <a:pt x="335635" y="1664843"/>
                                </a:lnTo>
                              </a:path>
                              <a:path w="1869439" h="1664970">
                                <a:moveTo>
                                  <a:pt x="28803" y="1636039"/>
                                </a:moveTo>
                                <a:lnTo>
                                  <a:pt x="28803" y="1664843"/>
                                </a:lnTo>
                              </a:path>
                              <a:path w="1869439" h="1664970">
                                <a:moveTo>
                                  <a:pt x="28803" y="1636039"/>
                                </a:moveTo>
                                <a:lnTo>
                                  <a:pt x="28803" y="0"/>
                                </a:lnTo>
                              </a:path>
                              <a:path w="1869439" h="1664970">
                                <a:moveTo>
                                  <a:pt x="0" y="0"/>
                                </a:moveTo>
                                <a:lnTo>
                                  <a:pt x="28803" y="0"/>
                                </a:lnTo>
                              </a:path>
                              <a:path w="1869439" h="1664970">
                                <a:moveTo>
                                  <a:pt x="0" y="408635"/>
                                </a:moveTo>
                                <a:lnTo>
                                  <a:pt x="28803" y="408635"/>
                                </a:lnTo>
                              </a:path>
                              <a:path w="1869439" h="1664970">
                                <a:moveTo>
                                  <a:pt x="0" y="817257"/>
                                </a:moveTo>
                                <a:lnTo>
                                  <a:pt x="28803" y="817257"/>
                                </a:lnTo>
                              </a:path>
                              <a:path w="1869439" h="1664970">
                                <a:moveTo>
                                  <a:pt x="0" y="1225892"/>
                                </a:moveTo>
                                <a:lnTo>
                                  <a:pt x="28803" y="1225892"/>
                                </a:lnTo>
                              </a:path>
                              <a:path w="1869439" h="1664970">
                                <a:moveTo>
                                  <a:pt x="0" y="1634515"/>
                                </a:moveTo>
                                <a:lnTo>
                                  <a:pt x="28803" y="1634515"/>
                                </a:lnTo>
                              </a:path>
                            </a:pathLst>
                          </a:custGeom>
                          <a:ln w="6350">
                            <a:solidFill>
                              <a:srgbClr val="231F20"/>
                            </a:solidFill>
                            <a:prstDash val="solid"/>
                          </a:ln>
                        </wps:spPr>
                        <wps:bodyPr wrap="square" lIns="0" tIns="0" rIns="0" bIns="0" rtlCol="0">
                          <a:prstTxWarp prst="textNoShape">
                            <a:avLst/>
                          </a:prstTxWarp>
                          <a:noAutofit/>
                        </wps:bodyPr>
                      </wps:wsp>
                      <wps:wsp>
                        <wps:cNvPr id="158" name="Graphic 157"/>
                        <wps:cNvSpPr/>
                        <wps:spPr>
                          <a:xfrm>
                            <a:off x="860539" y="2011260"/>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EC7D2F"/>
                          </a:solidFill>
                        </wps:spPr>
                        <wps:bodyPr wrap="square" lIns="0" tIns="0" rIns="0" bIns="0" rtlCol="0">
                          <a:prstTxWarp prst="textNoShape">
                            <a:avLst/>
                          </a:prstTxWarp>
                          <a:noAutofit/>
                        </wps:bodyPr>
                      </wps:wsp>
                      <wps:wsp>
                        <wps:cNvPr id="159" name="Graphic 158"/>
                        <wps:cNvSpPr/>
                        <wps:spPr>
                          <a:xfrm>
                            <a:off x="1979345" y="2011413"/>
                            <a:ext cx="55244" cy="53975"/>
                          </a:xfrm>
                          <a:custGeom>
                            <a:avLst/>
                            <a:gdLst/>
                            <a:ahLst/>
                            <a:cxnLst/>
                            <a:rect l="l" t="t" r="r" b="b"/>
                            <a:pathLst>
                              <a:path w="55244" h="53975">
                                <a:moveTo>
                                  <a:pt x="55016" y="0"/>
                                </a:moveTo>
                                <a:lnTo>
                                  <a:pt x="0" y="0"/>
                                </a:lnTo>
                                <a:lnTo>
                                  <a:pt x="0" y="53708"/>
                                </a:lnTo>
                                <a:lnTo>
                                  <a:pt x="55016" y="53708"/>
                                </a:lnTo>
                                <a:lnTo>
                                  <a:pt x="55016" y="0"/>
                                </a:lnTo>
                                <a:close/>
                              </a:path>
                            </a:pathLst>
                          </a:custGeom>
                          <a:solidFill>
                            <a:srgbClr val="4971B8"/>
                          </a:solidFill>
                        </wps:spPr>
                        <wps:bodyPr wrap="square" lIns="0" tIns="0" rIns="0" bIns="0" rtlCol="0">
                          <a:prstTxWarp prst="textNoShape">
                            <a:avLst/>
                          </a:prstTxWarp>
                          <a:noAutofit/>
                        </wps:bodyPr>
                      </wps:wsp>
                      <wps:wsp>
                        <wps:cNvPr id="160" name="Textbox 159"/>
                        <wps:cNvSpPr txBox="1"/>
                        <wps:spPr>
                          <a:xfrm>
                            <a:off x="639786" y="228221"/>
                            <a:ext cx="523240" cy="128270"/>
                          </a:xfrm>
                          <a:prstGeom prst="rect">
                            <a:avLst/>
                          </a:prstGeom>
                        </wps:spPr>
                        <wps:txbx>
                          <w:txbxContent>
                            <w:p w:rsidR="006C075D" w:rsidRDefault="006C075D">
                              <w:pPr>
                                <w:spacing w:before="24"/>
                                <w:rPr>
                                  <w:rFonts w:ascii="Trebuchet MS" w:eastAsia="Trebuchet MS" w:hAnsi="Trebuchet MS" w:cs="Trebuchet MS"/>
                                  <w:sz w:val="14"/>
                                  <w:szCs w:val="14"/>
                                </w:rPr>
                              </w:pPr>
                              <w:proofErr w:type="gramStart"/>
                              <w:r>
                                <w:rPr>
                                  <w:color w:val="231F20"/>
                                  <w:w w:val="110"/>
                                  <w:sz w:val="14"/>
                                  <w:szCs w:val="14"/>
                                </w:rPr>
                                <w:t>≥</w:t>
                              </w:r>
                              <w:r>
                                <w:rPr>
                                  <w:color w:val="231F20"/>
                                  <w:spacing w:val="-7"/>
                                  <w:w w:val="110"/>
                                  <w:sz w:val="14"/>
                                  <w:szCs w:val="14"/>
                                </w:rPr>
                                <w:t xml:space="preserve"> </w:t>
                              </w:r>
                              <w:r w:rsidR="007C56A5">
                                <w:rPr>
                                  <w:rFonts w:ascii="Trebuchet MS" w:eastAsia="Trebuchet MS" w:hAnsi="Trebuchet MS" w:cs="Trebuchet MS"/>
                                  <w:color w:val="231F20"/>
                                  <w:w w:val="110"/>
                                  <w:sz w:val="14"/>
                                  <w:szCs w:val="14"/>
                                </w:rPr>
                                <w:t>₹</w:t>
                              </w:r>
                              <w:r>
                                <w:rPr>
                                  <w:rFonts w:ascii="Trebuchet MS" w:eastAsia="Trebuchet MS" w:hAnsi="Trebuchet MS" w:cs="Trebuchet MS"/>
                                  <w:color w:val="231F20"/>
                                  <w:spacing w:val="26"/>
                                  <w:w w:val="110"/>
                                  <w:sz w:val="14"/>
                                  <w:szCs w:val="14"/>
                                </w:rPr>
                                <w:t xml:space="preserve"> </w:t>
                              </w:r>
                              <w:r>
                                <w:rPr>
                                  <w:rFonts w:ascii="Trebuchet MS" w:eastAsia="Trebuchet MS" w:hAnsi="Trebuchet MS" w:cs="Trebuchet MS"/>
                                  <w:color w:val="231F20"/>
                                  <w:w w:val="110"/>
                                  <w:sz w:val="14"/>
                                  <w:szCs w:val="14"/>
                                </w:rPr>
                                <w:t>25</w:t>
                              </w:r>
                              <w:proofErr w:type="gramEnd"/>
                              <w:r>
                                <w:rPr>
                                  <w:rFonts w:ascii="Trebuchet MS" w:eastAsia="Trebuchet MS" w:hAnsi="Trebuchet MS" w:cs="Trebuchet MS"/>
                                  <w:color w:val="231F20"/>
                                  <w:spacing w:val="-10"/>
                                  <w:w w:val="110"/>
                                  <w:sz w:val="14"/>
                                  <w:szCs w:val="14"/>
                                </w:rPr>
                                <w:t xml:space="preserve"> </w:t>
                              </w:r>
                              <w:r w:rsidR="007C56A5">
                                <w:rPr>
                                  <w:rFonts w:ascii="Trebuchet MS"/>
                                  <w:color w:val="231F20"/>
                                  <w:spacing w:val="-2"/>
                                  <w:w w:val="105"/>
                                  <w:sz w:val="14"/>
                                </w:rPr>
                                <w:t>crore</w:t>
                              </w:r>
                            </w:p>
                          </w:txbxContent>
                        </wps:txbx>
                        <wps:bodyPr wrap="square" lIns="0" tIns="0" rIns="0" bIns="0" rtlCol="0">
                          <a:noAutofit/>
                        </wps:bodyPr>
                      </wps:wsp>
                      <wps:wsp>
                        <wps:cNvPr id="161" name="Textbox 160"/>
                        <wps:cNvSpPr txBox="1"/>
                        <wps:spPr>
                          <a:xfrm>
                            <a:off x="1290267" y="184749"/>
                            <a:ext cx="353060" cy="220979"/>
                          </a:xfrm>
                          <a:prstGeom prst="rect">
                            <a:avLst/>
                          </a:prstGeom>
                        </wps:spPr>
                        <wps:txbx>
                          <w:txbxContent>
                            <w:p w:rsidR="006C075D" w:rsidRDefault="006C075D">
                              <w:pPr>
                                <w:spacing w:before="24" w:line="158" w:lineRule="exact"/>
                                <w:ind w:left="235"/>
                                <w:rPr>
                                  <w:rFonts w:ascii="Trebuchet MS"/>
                                  <w:sz w:val="14"/>
                                </w:rPr>
                              </w:pPr>
                              <w:r>
                                <w:rPr>
                                  <w:rFonts w:ascii="Trebuchet MS"/>
                                  <w:color w:val="231F20"/>
                                  <w:spacing w:val="-2"/>
                                  <w:w w:val="90"/>
                                  <w:sz w:val="14"/>
                                </w:rPr>
                                <w:t>1,029</w:t>
                              </w:r>
                            </w:p>
                            <w:p w:rsidR="006C075D" w:rsidRDefault="006C075D">
                              <w:pPr>
                                <w:spacing w:line="158" w:lineRule="exact"/>
                                <w:rPr>
                                  <w:rFonts w:ascii="Trebuchet MS"/>
                                  <w:sz w:val="14"/>
                                </w:rPr>
                              </w:pPr>
                              <w:r>
                                <w:rPr>
                                  <w:rFonts w:ascii="Trebuchet MS"/>
                                  <w:color w:val="231F20"/>
                                  <w:spacing w:val="-5"/>
                                  <w:sz w:val="14"/>
                                </w:rPr>
                                <w:t>57</w:t>
                              </w:r>
                            </w:p>
                          </w:txbxContent>
                        </wps:txbx>
                        <wps:bodyPr wrap="square" lIns="0" tIns="0" rIns="0" bIns="0" rtlCol="0">
                          <a:noAutofit/>
                        </wps:bodyPr>
                      </wps:wsp>
                      <wps:wsp>
                        <wps:cNvPr id="162" name="Textbox 161"/>
                        <wps:cNvSpPr txBox="1"/>
                        <wps:spPr>
                          <a:xfrm>
                            <a:off x="31750" y="637517"/>
                            <a:ext cx="1098550" cy="130833"/>
                          </a:xfrm>
                          <a:prstGeom prst="rect">
                            <a:avLst/>
                          </a:prstGeom>
                        </wps:spPr>
                        <wps:txbx>
                          <w:txbxContent>
                            <w:p w:rsidR="006C075D" w:rsidRDefault="006C075D">
                              <w:pPr>
                                <w:spacing w:before="24"/>
                                <w:rPr>
                                  <w:rFonts w:ascii="Trebuchet MS" w:eastAsia="Trebuchet MS" w:hAnsi="Trebuchet MS" w:cs="Trebuchet MS"/>
                                  <w:sz w:val="14"/>
                                  <w:szCs w:val="14"/>
                                </w:rPr>
                              </w:pPr>
                              <w:proofErr w:type="gramStart"/>
                              <w:r>
                                <w:rPr>
                                  <w:color w:val="231F20"/>
                                  <w:sz w:val="14"/>
                                  <w:szCs w:val="14"/>
                                </w:rPr>
                                <w:t>≥</w:t>
                              </w:r>
                              <w:r>
                                <w:rPr>
                                  <w:color w:val="231F20"/>
                                  <w:spacing w:val="1"/>
                                  <w:sz w:val="14"/>
                                  <w:szCs w:val="14"/>
                                </w:rPr>
                                <w:t xml:space="preserve"> </w:t>
                              </w:r>
                              <w:r w:rsidR="007C56A5">
                                <w:rPr>
                                  <w:rFonts w:ascii="Trebuchet MS" w:eastAsia="Trebuchet MS" w:hAnsi="Trebuchet MS" w:cs="Trebuchet MS"/>
                                  <w:color w:val="231F20"/>
                                  <w:sz w:val="14"/>
                                  <w:szCs w:val="14"/>
                                </w:rPr>
                                <w:t>₹</w:t>
                              </w:r>
                              <w:r>
                                <w:rPr>
                                  <w:rFonts w:ascii="Trebuchet MS" w:eastAsia="Trebuchet MS" w:hAnsi="Trebuchet MS" w:cs="Trebuchet MS"/>
                                  <w:color w:val="231F20"/>
                                  <w:spacing w:val="-2"/>
                                  <w:sz w:val="14"/>
                                  <w:szCs w:val="14"/>
                                </w:rPr>
                                <w:t xml:space="preserve"> </w:t>
                              </w:r>
                              <w:r>
                                <w:rPr>
                                  <w:rFonts w:ascii="Trebuchet MS" w:eastAsia="Trebuchet MS" w:hAnsi="Trebuchet MS" w:cs="Trebuchet MS"/>
                                  <w:color w:val="231F20"/>
                                  <w:sz w:val="14"/>
                                  <w:szCs w:val="14"/>
                                </w:rPr>
                                <w:t>10</w:t>
                              </w:r>
                              <w:proofErr w:type="gramEnd"/>
                              <w:r>
                                <w:rPr>
                                  <w:rFonts w:ascii="Trebuchet MS" w:eastAsia="Trebuchet MS" w:hAnsi="Trebuchet MS" w:cs="Trebuchet MS"/>
                                  <w:color w:val="231F20"/>
                                  <w:spacing w:val="-2"/>
                                  <w:sz w:val="14"/>
                                  <w:szCs w:val="14"/>
                                </w:rPr>
                                <w:t xml:space="preserve"> </w:t>
                              </w:r>
                              <w:r>
                                <w:rPr>
                                  <w:rFonts w:ascii="Trebuchet MS" w:eastAsia="Trebuchet MS" w:hAnsi="Trebuchet MS" w:cs="Trebuchet MS"/>
                                  <w:color w:val="231F20"/>
                                  <w:sz w:val="14"/>
                                  <w:szCs w:val="14"/>
                                </w:rPr>
                                <w:t>crore</w:t>
                              </w:r>
                              <w:r>
                                <w:rPr>
                                  <w:rFonts w:ascii="Trebuchet MS" w:eastAsia="Trebuchet MS" w:hAnsi="Trebuchet MS" w:cs="Trebuchet MS"/>
                                  <w:color w:val="231F20"/>
                                  <w:spacing w:val="-1"/>
                                  <w:sz w:val="14"/>
                                  <w:szCs w:val="14"/>
                                </w:rPr>
                                <w:t xml:space="preserve"> </w:t>
                              </w:r>
                              <w:r>
                                <w:rPr>
                                  <w:rFonts w:ascii="Trebuchet MS" w:eastAsia="Trebuchet MS" w:hAnsi="Trebuchet MS" w:cs="Trebuchet MS"/>
                                  <w:color w:val="231F20"/>
                                  <w:sz w:val="14"/>
                                  <w:szCs w:val="14"/>
                                </w:rPr>
                                <w:t>&amp;</w:t>
                              </w:r>
                              <w:r>
                                <w:rPr>
                                  <w:rFonts w:ascii="Trebuchet MS" w:eastAsia="Trebuchet MS" w:hAnsi="Trebuchet MS" w:cs="Trebuchet MS"/>
                                  <w:color w:val="231F20"/>
                                  <w:spacing w:val="-2"/>
                                  <w:sz w:val="14"/>
                                  <w:szCs w:val="14"/>
                                </w:rPr>
                                <w:t xml:space="preserve"> </w:t>
                              </w:r>
                              <w:r>
                                <w:rPr>
                                  <w:rFonts w:ascii="Trebuchet MS" w:eastAsia="Trebuchet MS" w:hAnsi="Trebuchet MS" w:cs="Trebuchet MS"/>
                                  <w:color w:val="231F20"/>
                                  <w:sz w:val="14"/>
                                  <w:szCs w:val="14"/>
                                </w:rPr>
                                <w:t>&lt;</w:t>
                              </w:r>
                              <w:r>
                                <w:rPr>
                                  <w:rFonts w:ascii="Trebuchet MS" w:eastAsia="Trebuchet MS" w:hAnsi="Trebuchet MS" w:cs="Trebuchet MS"/>
                                  <w:color w:val="231F20"/>
                                  <w:spacing w:val="-2"/>
                                  <w:sz w:val="14"/>
                                  <w:szCs w:val="14"/>
                                </w:rPr>
                                <w:t xml:space="preserve"> </w:t>
                              </w:r>
                              <w:r w:rsidR="007C56A5">
                                <w:rPr>
                                  <w:rFonts w:ascii="Trebuchet MS" w:eastAsia="Trebuchet MS" w:hAnsi="Trebuchet MS" w:cs="Trebuchet MS"/>
                                  <w:color w:val="231F20"/>
                                  <w:sz w:val="14"/>
                                  <w:szCs w:val="14"/>
                                </w:rPr>
                                <w:t>₹</w:t>
                              </w:r>
                              <w:r>
                                <w:rPr>
                                  <w:rFonts w:ascii="Trebuchet MS" w:eastAsia="Trebuchet MS" w:hAnsi="Trebuchet MS" w:cs="Trebuchet MS"/>
                                  <w:color w:val="231F20"/>
                                  <w:spacing w:val="39"/>
                                  <w:sz w:val="14"/>
                                  <w:szCs w:val="14"/>
                                </w:rPr>
                                <w:t xml:space="preserve"> </w:t>
                              </w:r>
                              <w:r>
                                <w:rPr>
                                  <w:rFonts w:ascii="Trebuchet MS" w:eastAsia="Trebuchet MS" w:hAnsi="Trebuchet MS" w:cs="Trebuchet MS"/>
                                  <w:color w:val="231F20"/>
                                  <w:sz w:val="14"/>
                                  <w:szCs w:val="14"/>
                                </w:rPr>
                                <w:t>25</w:t>
                              </w:r>
                              <w:r>
                                <w:rPr>
                                  <w:rFonts w:ascii="Trebuchet MS" w:eastAsia="Trebuchet MS" w:hAnsi="Trebuchet MS" w:cs="Trebuchet MS"/>
                                  <w:color w:val="231F20"/>
                                  <w:spacing w:val="-2"/>
                                  <w:sz w:val="14"/>
                                  <w:szCs w:val="14"/>
                                </w:rPr>
                                <w:t xml:space="preserve"> </w:t>
                              </w:r>
                              <w:r w:rsidR="007C56A5">
                                <w:rPr>
                                  <w:rFonts w:ascii="Trebuchet MS"/>
                                  <w:color w:val="231F20"/>
                                  <w:spacing w:val="-2"/>
                                  <w:w w:val="105"/>
                                  <w:sz w:val="14"/>
                                </w:rPr>
                                <w:t>crore</w:t>
                              </w:r>
                            </w:p>
                          </w:txbxContent>
                        </wps:txbx>
                        <wps:bodyPr wrap="square" lIns="0" tIns="0" rIns="0" bIns="0" rtlCol="0">
                          <a:noAutofit/>
                        </wps:bodyPr>
                      </wps:wsp>
                      <wps:wsp>
                        <wps:cNvPr id="163" name="Textbox 162"/>
                        <wps:cNvSpPr txBox="1"/>
                        <wps:spPr>
                          <a:xfrm>
                            <a:off x="2896779" y="593867"/>
                            <a:ext cx="236854" cy="123189"/>
                          </a:xfrm>
                          <a:prstGeom prst="rect">
                            <a:avLst/>
                          </a:prstGeom>
                        </wps:spPr>
                        <wps:txbx>
                          <w:txbxContent>
                            <w:p w:rsidR="006C075D" w:rsidRDefault="006C075D">
                              <w:pPr>
                                <w:spacing w:before="24"/>
                                <w:rPr>
                                  <w:rFonts w:ascii="Trebuchet MS"/>
                                  <w:sz w:val="14"/>
                                </w:rPr>
                              </w:pPr>
                              <w:r>
                                <w:rPr>
                                  <w:rFonts w:ascii="Trebuchet MS"/>
                                  <w:color w:val="231F20"/>
                                  <w:spacing w:val="-2"/>
                                  <w:w w:val="85"/>
                                  <w:sz w:val="14"/>
                                </w:rPr>
                                <w:t>10,531</w:t>
                              </w:r>
                            </w:p>
                          </w:txbxContent>
                        </wps:txbx>
                        <wps:bodyPr wrap="square" lIns="0" tIns="0" rIns="0" bIns="0" rtlCol="0">
                          <a:noAutofit/>
                        </wps:bodyPr>
                      </wps:wsp>
                      <wps:wsp>
                        <wps:cNvPr id="164" name="Textbox 163"/>
                        <wps:cNvSpPr txBox="1"/>
                        <wps:spPr>
                          <a:xfrm>
                            <a:off x="1312226" y="691479"/>
                            <a:ext cx="132715" cy="123189"/>
                          </a:xfrm>
                          <a:prstGeom prst="rect">
                            <a:avLst/>
                          </a:prstGeom>
                        </wps:spPr>
                        <wps:txbx>
                          <w:txbxContent>
                            <w:p w:rsidR="006C075D" w:rsidRDefault="006C075D">
                              <w:pPr>
                                <w:spacing w:before="24"/>
                                <w:rPr>
                                  <w:rFonts w:ascii="Trebuchet MS"/>
                                  <w:sz w:val="14"/>
                                </w:rPr>
                              </w:pPr>
                              <w:r>
                                <w:rPr>
                                  <w:rFonts w:ascii="Trebuchet MS"/>
                                  <w:color w:val="231F20"/>
                                  <w:spacing w:val="-5"/>
                                  <w:w w:val="90"/>
                                  <w:sz w:val="14"/>
                                </w:rPr>
                                <w:t>197</w:t>
                              </w:r>
                            </w:p>
                          </w:txbxContent>
                        </wps:txbx>
                        <wps:bodyPr wrap="square" lIns="0" tIns="0" rIns="0" bIns="0" rtlCol="0">
                          <a:noAutofit/>
                        </wps:bodyPr>
                      </wps:wsp>
                      <wps:wsp>
                        <wps:cNvPr id="165" name="Textbox 164"/>
                        <wps:cNvSpPr txBox="1"/>
                        <wps:spPr>
                          <a:xfrm>
                            <a:off x="69850" y="1046723"/>
                            <a:ext cx="1116583" cy="159573"/>
                          </a:xfrm>
                          <a:prstGeom prst="rect">
                            <a:avLst/>
                          </a:prstGeom>
                        </wps:spPr>
                        <wps:txbx>
                          <w:txbxContent>
                            <w:p w:rsidR="006C075D" w:rsidRDefault="006C075D">
                              <w:pPr>
                                <w:spacing w:before="24"/>
                                <w:rPr>
                                  <w:rFonts w:ascii="Trebuchet MS" w:eastAsia="Trebuchet MS" w:hAnsi="Trebuchet MS" w:cs="Trebuchet MS"/>
                                  <w:sz w:val="14"/>
                                  <w:szCs w:val="14"/>
                                </w:rPr>
                              </w:pPr>
                              <w:proofErr w:type="gramStart"/>
                              <w:r>
                                <w:rPr>
                                  <w:color w:val="231F20"/>
                                  <w:sz w:val="14"/>
                                  <w:szCs w:val="14"/>
                                </w:rPr>
                                <w:t>≥</w:t>
                              </w:r>
                              <w:r>
                                <w:rPr>
                                  <w:color w:val="231F20"/>
                                  <w:spacing w:val="1"/>
                                  <w:sz w:val="14"/>
                                  <w:szCs w:val="14"/>
                                </w:rPr>
                                <w:t xml:space="preserve"> </w:t>
                              </w:r>
                              <w:r w:rsidR="007C56A5">
                                <w:rPr>
                                  <w:rFonts w:ascii="Trebuchet MS" w:eastAsia="Trebuchet MS" w:hAnsi="Trebuchet MS" w:cs="Trebuchet MS"/>
                                  <w:color w:val="231F20"/>
                                  <w:sz w:val="14"/>
                                  <w:szCs w:val="14"/>
                                </w:rPr>
                                <w:t>₹</w:t>
                              </w:r>
                              <w:r>
                                <w:rPr>
                                  <w:rFonts w:ascii="Trebuchet MS" w:eastAsia="Trebuchet MS" w:hAnsi="Trebuchet MS" w:cs="Trebuchet MS"/>
                                  <w:color w:val="231F20"/>
                                  <w:spacing w:val="-1"/>
                                  <w:sz w:val="14"/>
                                  <w:szCs w:val="14"/>
                                </w:rPr>
                                <w:t xml:space="preserve"> </w:t>
                              </w:r>
                              <w:r>
                                <w:rPr>
                                  <w:rFonts w:ascii="Trebuchet MS" w:eastAsia="Trebuchet MS" w:hAnsi="Trebuchet MS" w:cs="Trebuchet MS"/>
                                  <w:color w:val="231F20"/>
                                  <w:sz w:val="14"/>
                                  <w:szCs w:val="14"/>
                                </w:rPr>
                                <w:t>5</w:t>
                              </w:r>
                              <w:proofErr w:type="gramEnd"/>
                              <w:r>
                                <w:rPr>
                                  <w:rFonts w:ascii="Trebuchet MS" w:eastAsia="Trebuchet MS" w:hAnsi="Trebuchet MS" w:cs="Trebuchet MS"/>
                                  <w:color w:val="231F20"/>
                                  <w:spacing w:val="-1"/>
                                  <w:sz w:val="14"/>
                                  <w:szCs w:val="14"/>
                                </w:rPr>
                                <w:t xml:space="preserve"> </w:t>
                              </w:r>
                              <w:r>
                                <w:rPr>
                                  <w:rFonts w:ascii="Trebuchet MS" w:eastAsia="Trebuchet MS" w:hAnsi="Trebuchet MS" w:cs="Trebuchet MS"/>
                                  <w:color w:val="231F20"/>
                                  <w:sz w:val="14"/>
                                  <w:szCs w:val="14"/>
                                </w:rPr>
                                <w:t>crore</w:t>
                              </w:r>
                              <w:r>
                                <w:rPr>
                                  <w:rFonts w:ascii="Trebuchet MS" w:eastAsia="Trebuchet MS" w:hAnsi="Trebuchet MS" w:cs="Trebuchet MS"/>
                                  <w:color w:val="231F20"/>
                                  <w:spacing w:val="-1"/>
                                  <w:sz w:val="14"/>
                                  <w:szCs w:val="14"/>
                                </w:rPr>
                                <w:t xml:space="preserve"> </w:t>
                              </w:r>
                              <w:r>
                                <w:rPr>
                                  <w:rFonts w:ascii="Trebuchet MS" w:eastAsia="Trebuchet MS" w:hAnsi="Trebuchet MS" w:cs="Trebuchet MS"/>
                                  <w:color w:val="231F20"/>
                                  <w:sz w:val="14"/>
                                  <w:szCs w:val="14"/>
                                </w:rPr>
                                <w:t>&amp;</w:t>
                              </w:r>
                              <w:r>
                                <w:rPr>
                                  <w:rFonts w:ascii="Trebuchet MS" w:eastAsia="Trebuchet MS" w:hAnsi="Trebuchet MS" w:cs="Trebuchet MS"/>
                                  <w:color w:val="231F20"/>
                                  <w:spacing w:val="-1"/>
                                  <w:sz w:val="14"/>
                                  <w:szCs w:val="14"/>
                                </w:rPr>
                                <w:t xml:space="preserve"> </w:t>
                              </w:r>
                              <w:r>
                                <w:rPr>
                                  <w:rFonts w:ascii="Trebuchet MS" w:eastAsia="Trebuchet MS" w:hAnsi="Trebuchet MS" w:cs="Trebuchet MS"/>
                                  <w:color w:val="231F20"/>
                                  <w:sz w:val="14"/>
                                  <w:szCs w:val="14"/>
                                </w:rPr>
                                <w:t>&lt;</w:t>
                              </w:r>
                              <w:r>
                                <w:rPr>
                                  <w:rFonts w:ascii="Trebuchet MS" w:eastAsia="Trebuchet MS" w:hAnsi="Trebuchet MS" w:cs="Trebuchet MS"/>
                                  <w:color w:val="231F20"/>
                                  <w:spacing w:val="-2"/>
                                  <w:sz w:val="14"/>
                                  <w:szCs w:val="14"/>
                                </w:rPr>
                                <w:t xml:space="preserve"> </w:t>
                              </w:r>
                              <w:r w:rsidR="007C56A5">
                                <w:rPr>
                                  <w:rFonts w:ascii="Trebuchet MS" w:eastAsia="Trebuchet MS" w:hAnsi="Trebuchet MS" w:cs="Trebuchet MS"/>
                                  <w:color w:val="231F20"/>
                                  <w:sz w:val="14"/>
                                  <w:szCs w:val="14"/>
                                </w:rPr>
                                <w:t>₹</w:t>
                              </w:r>
                              <w:r>
                                <w:rPr>
                                  <w:rFonts w:ascii="Trebuchet MS" w:eastAsia="Trebuchet MS" w:hAnsi="Trebuchet MS" w:cs="Trebuchet MS"/>
                                  <w:color w:val="231F20"/>
                                  <w:spacing w:val="-1"/>
                                  <w:sz w:val="14"/>
                                  <w:szCs w:val="14"/>
                                </w:rPr>
                                <w:t xml:space="preserve"> </w:t>
                              </w:r>
                              <w:r>
                                <w:rPr>
                                  <w:rFonts w:ascii="Trebuchet MS" w:eastAsia="Trebuchet MS" w:hAnsi="Trebuchet MS" w:cs="Trebuchet MS"/>
                                  <w:color w:val="231F20"/>
                                  <w:sz w:val="14"/>
                                  <w:szCs w:val="14"/>
                                </w:rPr>
                                <w:t>10</w:t>
                              </w:r>
                              <w:r>
                                <w:rPr>
                                  <w:rFonts w:ascii="Trebuchet MS" w:eastAsia="Trebuchet MS" w:hAnsi="Trebuchet MS" w:cs="Trebuchet MS"/>
                                  <w:color w:val="231F20"/>
                                  <w:spacing w:val="-1"/>
                                  <w:sz w:val="14"/>
                                  <w:szCs w:val="14"/>
                                </w:rPr>
                                <w:t xml:space="preserve"> </w:t>
                              </w:r>
                              <w:r w:rsidR="007C56A5">
                                <w:rPr>
                                  <w:rFonts w:ascii="Trebuchet MS"/>
                                  <w:color w:val="231F20"/>
                                  <w:spacing w:val="-2"/>
                                  <w:w w:val="105"/>
                                  <w:sz w:val="14"/>
                                </w:rPr>
                                <w:t>crore</w:t>
                              </w:r>
                            </w:p>
                          </w:txbxContent>
                        </wps:txbx>
                        <wps:bodyPr wrap="square" lIns="0" tIns="0" rIns="0" bIns="0" rtlCol="0">
                          <a:noAutofit/>
                        </wps:bodyPr>
                      </wps:wsp>
                      <wps:wsp>
                        <wps:cNvPr id="166" name="Textbox 165"/>
                        <wps:cNvSpPr txBox="1"/>
                        <wps:spPr>
                          <a:xfrm>
                            <a:off x="1282444" y="1002984"/>
                            <a:ext cx="107314" cy="220979"/>
                          </a:xfrm>
                          <a:prstGeom prst="rect">
                            <a:avLst/>
                          </a:prstGeom>
                        </wps:spPr>
                        <wps:txbx>
                          <w:txbxContent>
                            <w:p w:rsidR="006C075D" w:rsidRDefault="006C075D">
                              <w:pPr>
                                <w:spacing w:before="24" w:line="158" w:lineRule="exact"/>
                                <w:ind w:left="5"/>
                                <w:rPr>
                                  <w:rFonts w:ascii="Trebuchet MS"/>
                                  <w:sz w:val="14"/>
                                </w:rPr>
                              </w:pPr>
                              <w:r>
                                <w:rPr>
                                  <w:rFonts w:ascii="Trebuchet MS"/>
                                  <w:color w:val="231F20"/>
                                  <w:spacing w:val="-5"/>
                                  <w:sz w:val="14"/>
                                </w:rPr>
                                <w:t>27</w:t>
                              </w:r>
                            </w:p>
                            <w:p w:rsidR="006C075D" w:rsidRDefault="006C075D">
                              <w:pPr>
                                <w:spacing w:line="158" w:lineRule="exact"/>
                                <w:rPr>
                                  <w:rFonts w:ascii="Trebuchet MS"/>
                                  <w:sz w:val="14"/>
                                </w:rPr>
                              </w:pPr>
                              <w:r>
                                <w:rPr>
                                  <w:rFonts w:ascii="Trebuchet MS"/>
                                  <w:color w:val="231F20"/>
                                  <w:spacing w:val="-10"/>
                                  <w:sz w:val="14"/>
                                </w:rPr>
                                <w:t>3</w:t>
                              </w:r>
                            </w:p>
                          </w:txbxContent>
                        </wps:txbx>
                        <wps:bodyPr wrap="square" lIns="0" tIns="0" rIns="0" bIns="0" rtlCol="0">
                          <a:noAutofit/>
                        </wps:bodyPr>
                      </wps:wsp>
                      <wps:wsp>
                        <wps:cNvPr id="167" name="Textbox 166"/>
                        <wps:cNvSpPr txBox="1"/>
                        <wps:spPr>
                          <a:xfrm>
                            <a:off x="720596" y="1455930"/>
                            <a:ext cx="466090" cy="123189"/>
                          </a:xfrm>
                          <a:prstGeom prst="rect">
                            <a:avLst/>
                          </a:prstGeom>
                        </wps:spPr>
                        <wps:txbx>
                          <w:txbxContent>
                            <w:p w:rsidR="006C075D" w:rsidRDefault="006C075D">
                              <w:pPr>
                                <w:spacing w:before="24"/>
                                <w:rPr>
                                  <w:rFonts w:ascii="Trebuchet MS" w:eastAsia="Trebuchet MS" w:hAnsi="Trebuchet MS" w:cs="Trebuchet MS"/>
                                  <w:sz w:val="14"/>
                                  <w:szCs w:val="14"/>
                                </w:rPr>
                              </w:pPr>
                              <w:proofErr w:type="gramStart"/>
                              <w:r>
                                <w:rPr>
                                  <w:rFonts w:ascii="Trebuchet MS" w:eastAsia="Trebuchet MS" w:hAnsi="Trebuchet MS" w:cs="Trebuchet MS"/>
                                  <w:color w:val="231F20"/>
                                  <w:w w:val="105"/>
                                  <w:sz w:val="14"/>
                                  <w:szCs w:val="14"/>
                                </w:rPr>
                                <w:t>&lt;</w:t>
                              </w:r>
                              <w:r>
                                <w:rPr>
                                  <w:rFonts w:ascii="Trebuchet MS" w:eastAsia="Trebuchet MS" w:hAnsi="Trebuchet MS" w:cs="Trebuchet MS"/>
                                  <w:color w:val="231F20"/>
                                  <w:spacing w:val="32"/>
                                  <w:w w:val="105"/>
                                  <w:sz w:val="14"/>
                                  <w:szCs w:val="14"/>
                                </w:rPr>
                                <w:t xml:space="preserve"> </w:t>
                              </w:r>
                              <w:r w:rsidR="007C56A5">
                                <w:rPr>
                                  <w:rFonts w:ascii="Trebuchet MS" w:eastAsia="Trebuchet MS" w:hAnsi="Trebuchet MS" w:cs="Trebuchet MS"/>
                                  <w:color w:val="231F20"/>
                                  <w:w w:val="105"/>
                                  <w:sz w:val="14"/>
                                  <w:szCs w:val="14"/>
                                </w:rPr>
                                <w:t>₹</w:t>
                              </w:r>
                              <w:r>
                                <w:rPr>
                                  <w:rFonts w:ascii="Trebuchet MS" w:eastAsia="Trebuchet MS" w:hAnsi="Trebuchet MS" w:cs="Trebuchet MS"/>
                                  <w:color w:val="231F20"/>
                                  <w:spacing w:val="-6"/>
                                  <w:w w:val="105"/>
                                  <w:sz w:val="14"/>
                                  <w:szCs w:val="14"/>
                                </w:rPr>
                                <w:t xml:space="preserve"> </w:t>
                              </w:r>
                              <w:r>
                                <w:rPr>
                                  <w:rFonts w:ascii="Trebuchet MS" w:eastAsia="Trebuchet MS" w:hAnsi="Trebuchet MS" w:cs="Trebuchet MS"/>
                                  <w:color w:val="231F20"/>
                                  <w:w w:val="105"/>
                                  <w:sz w:val="14"/>
                                  <w:szCs w:val="14"/>
                                </w:rPr>
                                <w:t>5</w:t>
                              </w:r>
                              <w:proofErr w:type="gramEnd"/>
                              <w:r>
                                <w:rPr>
                                  <w:rFonts w:ascii="Trebuchet MS" w:eastAsia="Trebuchet MS" w:hAnsi="Trebuchet MS" w:cs="Trebuchet MS"/>
                                  <w:color w:val="231F20"/>
                                  <w:spacing w:val="-5"/>
                                  <w:w w:val="105"/>
                                  <w:sz w:val="14"/>
                                  <w:szCs w:val="14"/>
                                </w:rPr>
                                <w:t xml:space="preserve"> </w:t>
                              </w:r>
                              <w:r w:rsidR="007C56A5">
                                <w:rPr>
                                  <w:rFonts w:ascii="Trebuchet MS"/>
                                  <w:color w:val="231F20"/>
                                  <w:spacing w:val="-2"/>
                                  <w:w w:val="105"/>
                                  <w:sz w:val="14"/>
                                </w:rPr>
                                <w:t>crore</w:t>
                              </w:r>
                            </w:p>
                          </w:txbxContent>
                        </wps:txbx>
                        <wps:bodyPr wrap="square" lIns="0" tIns="0" rIns="0" bIns="0" rtlCol="0">
                          <a:noAutofit/>
                        </wps:bodyPr>
                      </wps:wsp>
                      <wps:wsp>
                        <wps:cNvPr id="168" name="Textbox 167"/>
                        <wps:cNvSpPr txBox="1"/>
                        <wps:spPr>
                          <a:xfrm>
                            <a:off x="1265109" y="1412458"/>
                            <a:ext cx="62230" cy="220979"/>
                          </a:xfrm>
                          <a:prstGeom prst="rect">
                            <a:avLst/>
                          </a:prstGeom>
                        </wps:spPr>
                        <wps:txbx>
                          <w:txbxContent>
                            <w:p w:rsidR="006C075D" w:rsidRDefault="006C075D">
                              <w:pPr>
                                <w:spacing w:before="24" w:line="158" w:lineRule="exact"/>
                                <w:rPr>
                                  <w:rFonts w:ascii="Trebuchet MS"/>
                                  <w:sz w:val="14"/>
                                </w:rPr>
                              </w:pPr>
                              <w:r>
                                <w:rPr>
                                  <w:rFonts w:ascii="Trebuchet MS"/>
                                  <w:color w:val="231F20"/>
                                  <w:spacing w:val="-10"/>
                                  <w:w w:val="105"/>
                                  <w:sz w:val="14"/>
                                </w:rPr>
                                <w:t>0</w:t>
                              </w:r>
                            </w:p>
                            <w:p w:rsidR="006C075D" w:rsidRDefault="006C075D">
                              <w:pPr>
                                <w:spacing w:line="158" w:lineRule="exact"/>
                                <w:rPr>
                                  <w:rFonts w:ascii="Trebuchet MS"/>
                                  <w:sz w:val="14"/>
                                </w:rPr>
                              </w:pPr>
                              <w:r>
                                <w:rPr>
                                  <w:rFonts w:ascii="Trebuchet MS"/>
                                  <w:color w:val="231F20"/>
                                  <w:spacing w:val="-10"/>
                                  <w:w w:val="105"/>
                                  <w:sz w:val="14"/>
                                </w:rPr>
                                <w:t>0</w:t>
                              </w:r>
                            </w:p>
                          </w:txbxContent>
                        </wps:txbx>
                        <wps:bodyPr wrap="square" lIns="0" tIns="0" rIns="0" bIns="0" rtlCol="0">
                          <a:noAutofit/>
                        </wps:bodyPr>
                      </wps:wsp>
                      <wps:wsp>
                        <wps:cNvPr id="169" name="Textbox 168"/>
                        <wps:cNvSpPr txBox="1"/>
                        <wps:spPr>
                          <a:xfrm>
                            <a:off x="951243" y="1771970"/>
                            <a:ext cx="2215515" cy="322580"/>
                          </a:xfrm>
                          <a:prstGeom prst="rect">
                            <a:avLst/>
                          </a:prstGeom>
                        </wps:spPr>
                        <wps:txbx>
                          <w:txbxContent>
                            <w:p w:rsidR="006C075D" w:rsidRDefault="006C075D">
                              <w:pPr>
                                <w:tabs>
                                  <w:tab w:val="left" w:pos="728"/>
                                </w:tabs>
                                <w:spacing w:before="24"/>
                                <w:ind w:left="400"/>
                                <w:rPr>
                                  <w:rFonts w:ascii="Trebuchet MS"/>
                                  <w:sz w:val="14"/>
                                </w:rPr>
                              </w:pPr>
                              <w:r>
                                <w:rPr>
                                  <w:rFonts w:ascii="Trebuchet MS"/>
                                  <w:color w:val="231F20"/>
                                  <w:spacing w:val="-10"/>
                                  <w:w w:val="105"/>
                                  <w:sz w:val="14"/>
                                </w:rPr>
                                <w:t>0</w:t>
                              </w:r>
                              <w:r>
                                <w:rPr>
                                  <w:rFonts w:ascii="Trebuchet MS"/>
                                  <w:color w:val="231F20"/>
                                  <w:sz w:val="14"/>
                                </w:rPr>
                                <w:tab/>
                              </w:r>
                              <w:proofErr w:type="gramStart"/>
                              <w:r>
                                <w:rPr>
                                  <w:rFonts w:ascii="Trebuchet MS"/>
                                  <w:color w:val="231F20"/>
                                  <w:w w:val="105"/>
                                  <w:sz w:val="14"/>
                                </w:rPr>
                                <w:t>2000</w:t>
                              </w:r>
                              <w:r>
                                <w:rPr>
                                  <w:rFonts w:ascii="Trebuchet MS"/>
                                  <w:color w:val="231F20"/>
                                  <w:spacing w:val="39"/>
                                  <w:w w:val="105"/>
                                  <w:sz w:val="14"/>
                                </w:rPr>
                                <w:t xml:space="preserve">  </w:t>
                              </w:r>
                              <w:r>
                                <w:rPr>
                                  <w:rFonts w:ascii="Trebuchet MS"/>
                                  <w:color w:val="231F20"/>
                                  <w:w w:val="105"/>
                                  <w:sz w:val="14"/>
                                </w:rPr>
                                <w:t>4000</w:t>
                              </w:r>
                              <w:proofErr w:type="gramEnd"/>
                              <w:r>
                                <w:rPr>
                                  <w:rFonts w:ascii="Trebuchet MS"/>
                                  <w:color w:val="231F20"/>
                                  <w:spacing w:val="37"/>
                                  <w:w w:val="105"/>
                                  <w:sz w:val="14"/>
                                </w:rPr>
                                <w:t xml:space="preserve">  </w:t>
                              </w:r>
                              <w:r>
                                <w:rPr>
                                  <w:rFonts w:ascii="Trebuchet MS"/>
                                  <w:color w:val="231F20"/>
                                  <w:w w:val="105"/>
                                  <w:sz w:val="14"/>
                                </w:rPr>
                                <w:t>6000</w:t>
                              </w:r>
                              <w:r>
                                <w:rPr>
                                  <w:rFonts w:ascii="Trebuchet MS"/>
                                  <w:color w:val="231F20"/>
                                  <w:spacing w:val="39"/>
                                  <w:w w:val="105"/>
                                  <w:sz w:val="14"/>
                                </w:rPr>
                                <w:t xml:space="preserve">  </w:t>
                              </w:r>
                              <w:r>
                                <w:rPr>
                                  <w:rFonts w:ascii="Trebuchet MS"/>
                                  <w:color w:val="231F20"/>
                                  <w:w w:val="105"/>
                                  <w:sz w:val="14"/>
                                </w:rPr>
                                <w:t>8000</w:t>
                              </w:r>
                              <w:r>
                                <w:rPr>
                                  <w:rFonts w:ascii="Trebuchet MS"/>
                                  <w:color w:val="231F20"/>
                                  <w:spacing w:val="76"/>
                                  <w:w w:val="150"/>
                                  <w:sz w:val="14"/>
                                </w:rPr>
                                <w:t xml:space="preserve"> </w:t>
                              </w:r>
                              <w:r>
                                <w:rPr>
                                  <w:rFonts w:ascii="Trebuchet MS"/>
                                  <w:color w:val="231F20"/>
                                  <w:w w:val="105"/>
                                  <w:sz w:val="14"/>
                                </w:rPr>
                                <w:t>10000</w:t>
                              </w:r>
                              <w:r>
                                <w:rPr>
                                  <w:rFonts w:ascii="Trebuchet MS"/>
                                  <w:color w:val="231F20"/>
                                  <w:spacing w:val="76"/>
                                  <w:w w:val="105"/>
                                  <w:sz w:val="14"/>
                                </w:rPr>
                                <w:t xml:space="preserve"> </w:t>
                              </w:r>
                              <w:r>
                                <w:rPr>
                                  <w:rFonts w:ascii="Trebuchet MS"/>
                                  <w:color w:val="231F20"/>
                                  <w:spacing w:val="-2"/>
                                  <w:w w:val="105"/>
                                  <w:sz w:val="14"/>
                                </w:rPr>
                                <w:t>12000</w:t>
                              </w:r>
                            </w:p>
                            <w:p w:rsidR="006C075D" w:rsidRDefault="006C075D">
                              <w:pPr>
                                <w:tabs>
                                  <w:tab w:val="left" w:pos="1762"/>
                                </w:tabs>
                                <w:spacing w:before="152"/>
                                <w:rPr>
                                  <w:rFonts w:ascii="Trebuchet MS"/>
                                  <w:sz w:val="14"/>
                                </w:rPr>
                              </w:pPr>
                              <w:r>
                                <w:rPr>
                                  <w:rFonts w:ascii="Trebuchet MS"/>
                                  <w:color w:val="231F20"/>
                                  <w:spacing w:val="-2"/>
                                  <w:sz w:val="14"/>
                                </w:rPr>
                                <w:t>Amount</w:t>
                              </w:r>
                              <w:r>
                                <w:rPr>
                                  <w:rFonts w:ascii="Trebuchet MS"/>
                                  <w:color w:val="231F20"/>
                                  <w:sz w:val="14"/>
                                </w:rPr>
                                <w:tab/>
                              </w:r>
                              <w:r>
                                <w:rPr>
                                  <w:rFonts w:ascii="Trebuchet MS"/>
                                  <w:color w:val="231F20"/>
                                  <w:spacing w:val="-2"/>
                                  <w:sz w:val="14"/>
                                </w:rPr>
                                <w:t>Number</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id="Group 152" o:spid="_x0000_s1141" style="position:absolute;margin-left:51.25pt;margin-top:2.55pt;width:255.15pt;height:169.3pt;z-index:251660288;mso-wrap-distance-left:0;mso-wrap-distance-right:0;mso-position-horizontal-relative:page;mso-position-vertical-relative:text;mso-width-relative:margin;mso-height-relative:margin" coordorigin="63,63" coordsize="32404,2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">
                <v:shape id="Graphic 153" o:spid="_x0000_s1142" style="position:absolute;left:63;top:63;width:32404;height:21603;visibility:visible;mso-wrap-style:square;v-text-anchor:top" coordsize="3240405,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" path="m3239998,2160003l,2160003,,,3239998,r,2160003xe" filled="f" strokecolor="#231f20" strokeweight="1pt">
                  <v:path arrowok="t"/>
                </v:shape>
                <v:shape id="Graphic 154" o:spid="_x0000_s1143" style="position:absolute;left:12220;top:2899;width:299;height:9163;visibility:visible;mso-wrap-style:square;v-text-anchor:top" coordsize="29845,916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" path="m863,818007r-863,l,915797r863,l863,818007xem8724,l,,,97790r8724,l8724,xem29641,408978l,408978r,97802l29641,506780r,-97802xe" fillcolor="#4971b8" stroked="f">
                  <v:path arrowok="t"/>
                </v:shape>
                <v:shape id="Graphic 155" o:spid="_x0000_s1144" style="position:absolute;left:12220;top:1921;width:16155;height:9163;visibility:visible;mso-wrap-style:square;v-text-anchor:top" coordsize="1615440,916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" path="m4356,818007r-4356,l,915809r4356,l4356,818007xem157784,l,,,97790r157784,l157784,xem1615211,409003l,409003r,97790l1615211,506793r,-97790xe" fillcolor="#ec7d2f" stroked="f">
                  <v:path arrowok="t"/>
                </v:shape>
                <v:shape id="Graphic 156" o:spid="_x0000_s1145" style="position:absolute;left:11932;top:854;width:18695;height:16650;visibility:visible;mso-wrap-style:square;v-text-anchor:top" coordsize="1869439,166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" path="m28803,1636039r1840090,em1868893,1636039r,28804em1562074,1636039r,28804em1255242,1636039r,28804em949286,1636039r,28804em642454,1636039r,28804em335635,1636039r,28804em28803,1636039r,28804em28803,1636039l28803,em,l28803,em,408635r28803,em,817257r28803,em,1225892r28803,em,1634515r28803,e" filled="f" strokecolor="#231f20" strokeweight=".5pt">
                  <v:path arrowok="t"/>
                </v:shape>
                <v:shape id="Graphic 157" o:spid="_x0000_s1146" style="position:absolute;left:8605;top:20112;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" path="m54000,l,,,54000r54000,l54000,xe" fillcolor="#ec7d2f" stroked="f">
                  <v:path arrowok="t"/>
                </v:shape>
                <v:shape id="Graphic 158" o:spid="_x0000_s1147" style="position:absolute;left:19793;top:20114;width:552;height:539;visibility:visible;mso-wrap-style:square;v-text-anchor:top" coordsize="55244,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" path="m55016,l,,,53708r55016,l55016,xe" fillcolor="#4971b8" stroked="f">
                  <v:path arrowok="t"/>
                </v:shape>
                <v:shape id="Textbox 159" o:spid="_x0000_s1148" type="#_x0000_t202" style="position:absolute;left:6397;top:2282;width:5233;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rsidR="006C075D" w:rsidRDefault="006C075D">
                        <w:pPr>
                          <w:spacing w:before="24"/>
                          <w:rPr>
                            <w:rFonts w:ascii="Trebuchet MS" w:eastAsia="Trebuchet MS" w:hAnsi="Trebuchet MS" w:cs="Trebuchet MS"/>
                            <w:sz w:val="14"/>
                            <w:szCs w:val="14"/>
                          </w:rPr>
                        </w:pPr>
                        <w:proofErr w:type="gramStart"/>
                        <w:r>
                          <w:rPr>
                            <w:color w:val="231F20"/>
                            <w:w w:val="110"/>
                            <w:sz w:val="14"/>
                            <w:szCs w:val="14"/>
                          </w:rPr>
                          <w:t>≥</w:t>
                        </w:r>
                        <w:r>
                          <w:rPr>
                            <w:color w:val="231F20"/>
                            <w:spacing w:val="-7"/>
                            <w:w w:val="110"/>
                            <w:sz w:val="14"/>
                            <w:szCs w:val="14"/>
                          </w:rPr>
                          <w:t xml:space="preserve"> </w:t>
                        </w:r>
                        <w:r w:rsidR="007C56A5">
                          <w:rPr>
                            <w:rFonts w:ascii="Trebuchet MS" w:eastAsia="Trebuchet MS" w:hAnsi="Trebuchet MS" w:cs="Trebuchet MS"/>
                            <w:color w:val="231F20"/>
                            <w:w w:val="110"/>
                            <w:sz w:val="14"/>
                            <w:szCs w:val="14"/>
                          </w:rPr>
                          <w:t>₹</w:t>
                        </w:r>
                        <w:r>
                          <w:rPr>
                            <w:rFonts w:ascii="Trebuchet MS" w:eastAsia="Trebuchet MS" w:hAnsi="Trebuchet MS" w:cs="Trebuchet MS"/>
                            <w:color w:val="231F20"/>
                            <w:spacing w:val="26"/>
                            <w:w w:val="110"/>
                            <w:sz w:val="14"/>
                            <w:szCs w:val="14"/>
                          </w:rPr>
                          <w:t xml:space="preserve"> </w:t>
                        </w:r>
                        <w:r>
                          <w:rPr>
                            <w:rFonts w:ascii="Trebuchet MS" w:eastAsia="Trebuchet MS" w:hAnsi="Trebuchet MS" w:cs="Trebuchet MS"/>
                            <w:color w:val="231F20"/>
                            <w:w w:val="110"/>
                            <w:sz w:val="14"/>
                            <w:szCs w:val="14"/>
                          </w:rPr>
                          <w:t>25</w:t>
                        </w:r>
                        <w:proofErr w:type="gramEnd"/>
                        <w:r>
                          <w:rPr>
                            <w:rFonts w:ascii="Trebuchet MS" w:eastAsia="Trebuchet MS" w:hAnsi="Trebuchet MS" w:cs="Trebuchet MS"/>
                            <w:color w:val="231F20"/>
                            <w:spacing w:val="-10"/>
                            <w:w w:val="110"/>
                            <w:sz w:val="14"/>
                            <w:szCs w:val="14"/>
                          </w:rPr>
                          <w:t xml:space="preserve"> </w:t>
                        </w:r>
                        <w:r w:rsidR="007C56A5">
                          <w:rPr>
                            <w:rFonts w:ascii="Trebuchet MS"/>
                            <w:color w:val="231F20"/>
                            <w:spacing w:val="-2"/>
                            <w:w w:val="105"/>
                            <w:sz w:val="14"/>
                          </w:rPr>
                          <w:t>crore</w:t>
                        </w:r>
                      </w:p>
                    </w:txbxContent>
                  </v:textbox>
                </v:shape>
                <v:shape id="Textbox 160" o:spid="_x0000_s1149" type="#_x0000_t202" style="position:absolute;left:12902;top:1847;width:3531;height:2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filled="f" stroked="f">
                  <v:textbox inset="0,0,0,0">
                    <w:txbxContent>
                      <w:p w:rsidR="006C075D" w:rsidRDefault="006C075D">
                        <w:pPr>
                          <w:spacing w:before="24" w:line="158" w:lineRule="exact"/>
                          <w:ind w:left="235"/>
                          <w:rPr>
                            <w:rFonts w:ascii="Trebuchet MS"/>
                            <w:sz w:val="14"/>
                          </w:rPr>
                        </w:pPr>
                        <w:r>
                          <w:rPr>
                            <w:rFonts w:ascii="Trebuchet MS"/>
                            <w:color w:val="231F20"/>
                            <w:spacing w:val="-2"/>
                            <w:w w:val="90"/>
                            <w:sz w:val="14"/>
                          </w:rPr>
                          <w:t>1,029</w:t>
                        </w:r>
                      </w:p>
                      <w:p w:rsidR="006C075D" w:rsidRDefault="006C075D">
                        <w:pPr>
                          <w:spacing w:line="158" w:lineRule="exact"/>
                          <w:rPr>
                            <w:rFonts w:ascii="Trebuchet MS"/>
                            <w:sz w:val="14"/>
                          </w:rPr>
                        </w:pPr>
                        <w:r>
                          <w:rPr>
                            <w:rFonts w:ascii="Trebuchet MS"/>
                            <w:color w:val="231F20"/>
                            <w:spacing w:val="-5"/>
                            <w:sz w:val="14"/>
                          </w:rPr>
                          <w:t>57</w:t>
                        </w:r>
                      </w:p>
                    </w:txbxContent>
                  </v:textbox>
                </v:shape>
                <v:shape id="Textbox 161" o:spid="_x0000_s1150" type="#_x0000_t202" style="position:absolute;left:317;top:6375;width:10986;height:1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rsidR="006C075D" w:rsidRDefault="006C075D">
                        <w:pPr>
                          <w:spacing w:before="24"/>
                          <w:rPr>
                            <w:rFonts w:ascii="Trebuchet MS" w:eastAsia="Trebuchet MS" w:hAnsi="Trebuchet MS" w:cs="Trebuchet MS"/>
                            <w:sz w:val="14"/>
                            <w:szCs w:val="14"/>
                          </w:rPr>
                        </w:pPr>
                        <w:proofErr w:type="gramStart"/>
                        <w:r>
                          <w:rPr>
                            <w:color w:val="231F20"/>
                            <w:sz w:val="14"/>
                            <w:szCs w:val="14"/>
                          </w:rPr>
                          <w:t>≥</w:t>
                        </w:r>
                        <w:r>
                          <w:rPr>
                            <w:color w:val="231F20"/>
                            <w:spacing w:val="1"/>
                            <w:sz w:val="14"/>
                            <w:szCs w:val="14"/>
                          </w:rPr>
                          <w:t xml:space="preserve"> </w:t>
                        </w:r>
                        <w:r w:rsidR="007C56A5">
                          <w:rPr>
                            <w:rFonts w:ascii="Trebuchet MS" w:eastAsia="Trebuchet MS" w:hAnsi="Trebuchet MS" w:cs="Trebuchet MS"/>
                            <w:color w:val="231F20"/>
                            <w:sz w:val="14"/>
                            <w:szCs w:val="14"/>
                          </w:rPr>
                          <w:t>₹</w:t>
                        </w:r>
                        <w:r>
                          <w:rPr>
                            <w:rFonts w:ascii="Trebuchet MS" w:eastAsia="Trebuchet MS" w:hAnsi="Trebuchet MS" w:cs="Trebuchet MS"/>
                            <w:color w:val="231F20"/>
                            <w:spacing w:val="-2"/>
                            <w:sz w:val="14"/>
                            <w:szCs w:val="14"/>
                          </w:rPr>
                          <w:t xml:space="preserve"> </w:t>
                        </w:r>
                        <w:r>
                          <w:rPr>
                            <w:rFonts w:ascii="Trebuchet MS" w:eastAsia="Trebuchet MS" w:hAnsi="Trebuchet MS" w:cs="Trebuchet MS"/>
                            <w:color w:val="231F20"/>
                            <w:sz w:val="14"/>
                            <w:szCs w:val="14"/>
                          </w:rPr>
                          <w:t>10</w:t>
                        </w:r>
                        <w:proofErr w:type="gramEnd"/>
                        <w:r>
                          <w:rPr>
                            <w:rFonts w:ascii="Trebuchet MS" w:eastAsia="Trebuchet MS" w:hAnsi="Trebuchet MS" w:cs="Trebuchet MS"/>
                            <w:color w:val="231F20"/>
                            <w:spacing w:val="-2"/>
                            <w:sz w:val="14"/>
                            <w:szCs w:val="14"/>
                          </w:rPr>
                          <w:t xml:space="preserve"> </w:t>
                        </w:r>
                        <w:r>
                          <w:rPr>
                            <w:rFonts w:ascii="Trebuchet MS" w:eastAsia="Trebuchet MS" w:hAnsi="Trebuchet MS" w:cs="Trebuchet MS"/>
                            <w:color w:val="231F20"/>
                            <w:sz w:val="14"/>
                            <w:szCs w:val="14"/>
                          </w:rPr>
                          <w:t>crore</w:t>
                        </w:r>
                        <w:r>
                          <w:rPr>
                            <w:rFonts w:ascii="Trebuchet MS" w:eastAsia="Trebuchet MS" w:hAnsi="Trebuchet MS" w:cs="Trebuchet MS"/>
                            <w:color w:val="231F20"/>
                            <w:spacing w:val="-1"/>
                            <w:sz w:val="14"/>
                            <w:szCs w:val="14"/>
                          </w:rPr>
                          <w:t xml:space="preserve"> </w:t>
                        </w:r>
                        <w:r>
                          <w:rPr>
                            <w:rFonts w:ascii="Trebuchet MS" w:eastAsia="Trebuchet MS" w:hAnsi="Trebuchet MS" w:cs="Trebuchet MS"/>
                            <w:color w:val="231F20"/>
                            <w:sz w:val="14"/>
                            <w:szCs w:val="14"/>
                          </w:rPr>
                          <w:t>&amp;</w:t>
                        </w:r>
                        <w:r>
                          <w:rPr>
                            <w:rFonts w:ascii="Trebuchet MS" w:eastAsia="Trebuchet MS" w:hAnsi="Trebuchet MS" w:cs="Trebuchet MS"/>
                            <w:color w:val="231F20"/>
                            <w:spacing w:val="-2"/>
                            <w:sz w:val="14"/>
                            <w:szCs w:val="14"/>
                          </w:rPr>
                          <w:t xml:space="preserve"> </w:t>
                        </w:r>
                        <w:r>
                          <w:rPr>
                            <w:rFonts w:ascii="Trebuchet MS" w:eastAsia="Trebuchet MS" w:hAnsi="Trebuchet MS" w:cs="Trebuchet MS"/>
                            <w:color w:val="231F20"/>
                            <w:sz w:val="14"/>
                            <w:szCs w:val="14"/>
                          </w:rPr>
                          <w:t>&lt;</w:t>
                        </w:r>
                        <w:r>
                          <w:rPr>
                            <w:rFonts w:ascii="Trebuchet MS" w:eastAsia="Trebuchet MS" w:hAnsi="Trebuchet MS" w:cs="Trebuchet MS"/>
                            <w:color w:val="231F20"/>
                            <w:spacing w:val="-2"/>
                            <w:sz w:val="14"/>
                            <w:szCs w:val="14"/>
                          </w:rPr>
                          <w:t xml:space="preserve"> </w:t>
                        </w:r>
                        <w:r w:rsidR="007C56A5">
                          <w:rPr>
                            <w:rFonts w:ascii="Trebuchet MS" w:eastAsia="Trebuchet MS" w:hAnsi="Trebuchet MS" w:cs="Trebuchet MS"/>
                            <w:color w:val="231F20"/>
                            <w:sz w:val="14"/>
                            <w:szCs w:val="14"/>
                          </w:rPr>
                          <w:t>₹</w:t>
                        </w:r>
                        <w:r>
                          <w:rPr>
                            <w:rFonts w:ascii="Trebuchet MS" w:eastAsia="Trebuchet MS" w:hAnsi="Trebuchet MS" w:cs="Trebuchet MS"/>
                            <w:color w:val="231F20"/>
                            <w:spacing w:val="39"/>
                            <w:sz w:val="14"/>
                            <w:szCs w:val="14"/>
                          </w:rPr>
                          <w:t xml:space="preserve"> </w:t>
                        </w:r>
                        <w:r>
                          <w:rPr>
                            <w:rFonts w:ascii="Trebuchet MS" w:eastAsia="Trebuchet MS" w:hAnsi="Trebuchet MS" w:cs="Trebuchet MS"/>
                            <w:color w:val="231F20"/>
                            <w:sz w:val="14"/>
                            <w:szCs w:val="14"/>
                          </w:rPr>
                          <w:t>25</w:t>
                        </w:r>
                        <w:r>
                          <w:rPr>
                            <w:rFonts w:ascii="Trebuchet MS" w:eastAsia="Trebuchet MS" w:hAnsi="Trebuchet MS" w:cs="Trebuchet MS"/>
                            <w:color w:val="231F20"/>
                            <w:spacing w:val="-2"/>
                            <w:sz w:val="14"/>
                            <w:szCs w:val="14"/>
                          </w:rPr>
                          <w:t xml:space="preserve"> </w:t>
                        </w:r>
                        <w:r w:rsidR="007C56A5">
                          <w:rPr>
                            <w:rFonts w:ascii="Trebuchet MS"/>
                            <w:color w:val="231F20"/>
                            <w:spacing w:val="-2"/>
                            <w:w w:val="105"/>
                            <w:sz w:val="14"/>
                          </w:rPr>
                          <w:t>crore</w:t>
                        </w:r>
                      </w:p>
                    </w:txbxContent>
                  </v:textbox>
                </v:shape>
                <v:shape id="Textbox 162" o:spid="_x0000_s1151" type="#_x0000_t202" style="position:absolute;left:28967;top:5938;width:2369;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rsidR="006C075D" w:rsidRDefault="006C075D">
                        <w:pPr>
                          <w:spacing w:before="24"/>
                          <w:rPr>
                            <w:rFonts w:ascii="Trebuchet MS"/>
                            <w:sz w:val="14"/>
                          </w:rPr>
                        </w:pPr>
                        <w:r>
                          <w:rPr>
                            <w:rFonts w:ascii="Trebuchet MS"/>
                            <w:color w:val="231F20"/>
                            <w:spacing w:val="-2"/>
                            <w:w w:val="85"/>
                            <w:sz w:val="14"/>
                          </w:rPr>
                          <w:t>10,531</w:t>
                        </w:r>
                      </w:p>
                    </w:txbxContent>
                  </v:textbox>
                </v:shape>
                <v:shape id="Textbox 163" o:spid="_x0000_s1152" type="#_x0000_t202" style="position:absolute;left:13122;top:6914;width:1327;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rsidR="006C075D" w:rsidRDefault="006C075D">
                        <w:pPr>
                          <w:spacing w:before="24"/>
                          <w:rPr>
                            <w:rFonts w:ascii="Trebuchet MS"/>
                            <w:sz w:val="14"/>
                          </w:rPr>
                        </w:pPr>
                        <w:r>
                          <w:rPr>
                            <w:rFonts w:ascii="Trebuchet MS"/>
                            <w:color w:val="231F20"/>
                            <w:spacing w:val="-5"/>
                            <w:w w:val="90"/>
                            <w:sz w:val="14"/>
                          </w:rPr>
                          <w:t>197</w:t>
                        </w:r>
                      </w:p>
                    </w:txbxContent>
                  </v:textbox>
                </v:shape>
                <v:shape id="Textbox 164" o:spid="_x0000_s1153" type="#_x0000_t202" style="position:absolute;left:698;top:10467;width:11166;height:1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rsidR="006C075D" w:rsidRDefault="006C075D">
                        <w:pPr>
                          <w:spacing w:before="24"/>
                          <w:rPr>
                            <w:rFonts w:ascii="Trebuchet MS" w:eastAsia="Trebuchet MS" w:hAnsi="Trebuchet MS" w:cs="Trebuchet MS"/>
                            <w:sz w:val="14"/>
                            <w:szCs w:val="14"/>
                          </w:rPr>
                        </w:pPr>
                        <w:proofErr w:type="gramStart"/>
                        <w:r>
                          <w:rPr>
                            <w:color w:val="231F20"/>
                            <w:sz w:val="14"/>
                            <w:szCs w:val="14"/>
                          </w:rPr>
                          <w:t>≥</w:t>
                        </w:r>
                        <w:r>
                          <w:rPr>
                            <w:color w:val="231F20"/>
                            <w:spacing w:val="1"/>
                            <w:sz w:val="14"/>
                            <w:szCs w:val="14"/>
                          </w:rPr>
                          <w:t xml:space="preserve"> </w:t>
                        </w:r>
                        <w:r w:rsidR="007C56A5">
                          <w:rPr>
                            <w:rFonts w:ascii="Trebuchet MS" w:eastAsia="Trebuchet MS" w:hAnsi="Trebuchet MS" w:cs="Trebuchet MS"/>
                            <w:color w:val="231F20"/>
                            <w:sz w:val="14"/>
                            <w:szCs w:val="14"/>
                          </w:rPr>
                          <w:t>₹</w:t>
                        </w:r>
                        <w:r>
                          <w:rPr>
                            <w:rFonts w:ascii="Trebuchet MS" w:eastAsia="Trebuchet MS" w:hAnsi="Trebuchet MS" w:cs="Trebuchet MS"/>
                            <w:color w:val="231F20"/>
                            <w:spacing w:val="-1"/>
                            <w:sz w:val="14"/>
                            <w:szCs w:val="14"/>
                          </w:rPr>
                          <w:t xml:space="preserve"> </w:t>
                        </w:r>
                        <w:r>
                          <w:rPr>
                            <w:rFonts w:ascii="Trebuchet MS" w:eastAsia="Trebuchet MS" w:hAnsi="Trebuchet MS" w:cs="Trebuchet MS"/>
                            <w:color w:val="231F20"/>
                            <w:sz w:val="14"/>
                            <w:szCs w:val="14"/>
                          </w:rPr>
                          <w:t>5</w:t>
                        </w:r>
                        <w:proofErr w:type="gramEnd"/>
                        <w:r>
                          <w:rPr>
                            <w:rFonts w:ascii="Trebuchet MS" w:eastAsia="Trebuchet MS" w:hAnsi="Trebuchet MS" w:cs="Trebuchet MS"/>
                            <w:color w:val="231F20"/>
                            <w:spacing w:val="-1"/>
                            <w:sz w:val="14"/>
                            <w:szCs w:val="14"/>
                          </w:rPr>
                          <w:t xml:space="preserve"> </w:t>
                        </w:r>
                        <w:r>
                          <w:rPr>
                            <w:rFonts w:ascii="Trebuchet MS" w:eastAsia="Trebuchet MS" w:hAnsi="Trebuchet MS" w:cs="Trebuchet MS"/>
                            <w:color w:val="231F20"/>
                            <w:sz w:val="14"/>
                            <w:szCs w:val="14"/>
                          </w:rPr>
                          <w:t>crore</w:t>
                        </w:r>
                        <w:r>
                          <w:rPr>
                            <w:rFonts w:ascii="Trebuchet MS" w:eastAsia="Trebuchet MS" w:hAnsi="Trebuchet MS" w:cs="Trebuchet MS"/>
                            <w:color w:val="231F20"/>
                            <w:spacing w:val="-1"/>
                            <w:sz w:val="14"/>
                            <w:szCs w:val="14"/>
                          </w:rPr>
                          <w:t xml:space="preserve"> </w:t>
                        </w:r>
                        <w:r>
                          <w:rPr>
                            <w:rFonts w:ascii="Trebuchet MS" w:eastAsia="Trebuchet MS" w:hAnsi="Trebuchet MS" w:cs="Trebuchet MS"/>
                            <w:color w:val="231F20"/>
                            <w:sz w:val="14"/>
                            <w:szCs w:val="14"/>
                          </w:rPr>
                          <w:t>&amp;</w:t>
                        </w:r>
                        <w:r>
                          <w:rPr>
                            <w:rFonts w:ascii="Trebuchet MS" w:eastAsia="Trebuchet MS" w:hAnsi="Trebuchet MS" w:cs="Trebuchet MS"/>
                            <w:color w:val="231F20"/>
                            <w:spacing w:val="-1"/>
                            <w:sz w:val="14"/>
                            <w:szCs w:val="14"/>
                          </w:rPr>
                          <w:t xml:space="preserve"> </w:t>
                        </w:r>
                        <w:r>
                          <w:rPr>
                            <w:rFonts w:ascii="Trebuchet MS" w:eastAsia="Trebuchet MS" w:hAnsi="Trebuchet MS" w:cs="Trebuchet MS"/>
                            <w:color w:val="231F20"/>
                            <w:sz w:val="14"/>
                            <w:szCs w:val="14"/>
                          </w:rPr>
                          <w:t>&lt;</w:t>
                        </w:r>
                        <w:r>
                          <w:rPr>
                            <w:rFonts w:ascii="Trebuchet MS" w:eastAsia="Trebuchet MS" w:hAnsi="Trebuchet MS" w:cs="Trebuchet MS"/>
                            <w:color w:val="231F20"/>
                            <w:spacing w:val="-2"/>
                            <w:sz w:val="14"/>
                            <w:szCs w:val="14"/>
                          </w:rPr>
                          <w:t xml:space="preserve"> </w:t>
                        </w:r>
                        <w:r w:rsidR="007C56A5">
                          <w:rPr>
                            <w:rFonts w:ascii="Trebuchet MS" w:eastAsia="Trebuchet MS" w:hAnsi="Trebuchet MS" w:cs="Trebuchet MS"/>
                            <w:color w:val="231F20"/>
                            <w:sz w:val="14"/>
                            <w:szCs w:val="14"/>
                          </w:rPr>
                          <w:t>₹</w:t>
                        </w:r>
                        <w:r>
                          <w:rPr>
                            <w:rFonts w:ascii="Trebuchet MS" w:eastAsia="Trebuchet MS" w:hAnsi="Trebuchet MS" w:cs="Trebuchet MS"/>
                            <w:color w:val="231F20"/>
                            <w:spacing w:val="-1"/>
                            <w:sz w:val="14"/>
                            <w:szCs w:val="14"/>
                          </w:rPr>
                          <w:t xml:space="preserve"> </w:t>
                        </w:r>
                        <w:r>
                          <w:rPr>
                            <w:rFonts w:ascii="Trebuchet MS" w:eastAsia="Trebuchet MS" w:hAnsi="Trebuchet MS" w:cs="Trebuchet MS"/>
                            <w:color w:val="231F20"/>
                            <w:sz w:val="14"/>
                            <w:szCs w:val="14"/>
                          </w:rPr>
                          <w:t>10</w:t>
                        </w:r>
                        <w:r>
                          <w:rPr>
                            <w:rFonts w:ascii="Trebuchet MS" w:eastAsia="Trebuchet MS" w:hAnsi="Trebuchet MS" w:cs="Trebuchet MS"/>
                            <w:color w:val="231F20"/>
                            <w:spacing w:val="-1"/>
                            <w:sz w:val="14"/>
                            <w:szCs w:val="14"/>
                          </w:rPr>
                          <w:t xml:space="preserve"> </w:t>
                        </w:r>
                        <w:r w:rsidR="007C56A5">
                          <w:rPr>
                            <w:rFonts w:ascii="Trebuchet MS"/>
                            <w:color w:val="231F20"/>
                            <w:spacing w:val="-2"/>
                            <w:w w:val="105"/>
                            <w:sz w:val="14"/>
                          </w:rPr>
                          <w:t>crore</w:t>
                        </w:r>
                      </w:p>
                    </w:txbxContent>
                  </v:textbox>
                </v:shape>
                <v:shape id="Textbox 165" o:spid="_x0000_s1154" type="#_x0000_t202" style="position:absolute;left:12824;top:10029;width:1073;height:2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rsidR="006C075D" w:rsidRDefault="006C075D">
                        <w:pPr>
                          <w:spacing w:before="24" w:line="158" w:lineRule="exact"/>
                          <w:ind w:left="5"/>
                          <w:rPr>
                            <w:rFonts w:ascii="Trebuchet MS"/>
                            <w:sz w:val="14"/>
                          </w:rPr>
                        </w:pPr>
                        <w:r>
                          <w:rPr>
                            <w:rFonts w:ascii="Trebuchet MS"/>
                            <w:color w:val="231F20"/>
                            <w:spacing w:val="-5"/>
                            <w:sz w:val="14"/>
                          </w:rPr>
                          <w:t>27</w:t>
                        </w:r>
                      </w:p>
                      <w:p w:rsidR="006C075D" w:rsidRDefault="006C075D">
                        <w:pPr>
                          <w:spacing w:line="158" w:lineRule="exact"/>
                          <w:rPr>
                            <w:rFonts w:ascii="Trebuchet MS"/>
                            <w:sz w:val="14"/>
                          </w:rPr>
                        </w:pPr>
                        <w:r>
                          <w:rPr>
                            <w:rFonts w:ascii="Trebuchet MS"/>
                            <w:color w:val="231F20"/>
                            <w:spacing w:val="-10"/>
                            <w:sz w:val="14"/>
                          </w:rPr>
                          <w:t>3</w:t>
                        </w:r>
                      </w:p>
                    </w:txbxContent>
                  </v:textbox>
                </v:shape>
                <v:shape id="Textbox 166" o:spid="_x0000_s1155" type="#_x0000_t202" style="position:absolute;left:7205;top:14559;width:4661;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rsidR="006C075D" w:rsidRDefault="006C075D">
                        <w:pPr>
                          <w:spacing w:before="24"/>
                          <w:rPr>
                            <w:rFonts w:ascii="Trebuchet MS" w:eastAsia="Trebuchet MS" w:hAnsi="Trebuchet MS" w:cs="Trebuchet MS"/>
                            <w:sz w:val="14"/>
                            <w:szCs w:val="14"/>
                          </w:rPr>
                        </w:pPr>
                        <w:proofErr w:type="gramStart"/>
                        <w:r>
                          <w:rPr>
                            <w:rFonts w:ascii="Trebuchet MS" w:eastAsia="Trebuchet MS" w:hAnsi="Trebuchet MS" w:cs="Trebuchet MS"/>
                            <w:color w:val="231F20"/>
                            <w:w w:val="105"/>
                            <w:sz w:val="14"/>
                            <w:szCs w:val="14"/>
                          </w:rPr>
                          <w:t>&lt;</w:t>
                        </w:r>
                        <w:r>
                          <w:rPr>
                            <w:rFonts w:ascii="Trebuchet MS" w:eastAsia="Trebuchet MS" w:hAnsi="Trebuchet MS" w:cs="Trebuchet MS"/>
                            <w:color w:val="231F20"/>
                            <w:spacing w:val="32"/>
                            <w:w w:val="105"/>
                            <w:sz w:val="14"/>
                            <w:szCs w:val="14"/>
                          </w:rPr>
                          <w:t xml:space="preserve"> </w:t>
                        </w:r>
                        <w:r w:rsidR="007C56A5">
                          <w:rPr>
                            <w:rFonts w:ascii="Trebuchet MS" w:eastAsia="Trebuchet MS" w:hAnsi="Trebuchet MS" w:cs="Trebuchet MS"/>
                            <w:color w:val="231F20"/>
                            <w:w w:val="105"/>
                            <w:sz w:val="14"/>
                            <w:szCs w:val="14"/>
                          </w:rPr>
                          <w:t>₹</w:t>
                        </w:r>
                        <w:r>
                          <w:rPr>
                            <w:rFonts w:ascii="Trebuchet MS" w:eastAsia="Trebuchet MS" w:hAnsi="Trebuchet MS" w:cs="Trebuchet MS"/>
                            <w:color w:val="231F20"/>
                            <w:spacing w:val="-6"/>
                            <w:w w:val="105"/>
                            <w:sz w:val="14"/>
                            <w:szCs w:val="14"/>
                          </w:rPr>
                          <w:t xml:space="preserve"> </w:t>
                        </w:r>
                        <w:r>
                          <w:rPr>
                            <w:rFonts w:ascii="Trebuchet MS" w:eastAsia="Trebuchet MS" w:hAnsi="Trebuchet MS" w:cs="Trebuchet MS"/>
                            <w:color w:val="231F20"/>
                            <w:w w:val="105"/>
                            <w:sz w:val="14"/>
                            <w:szCs w:val="14"/>
                          </w:rPr>
                          <w:t>5</w:t>
                        </w:r>
                        <w:proofErr w:type="gramEnd"/>
                        <w:r>
                          <w:rPr>
                            <w:rFonts w:ascii="Trebuchet MS" w:eastAsia="Trebuchet MS" w:hAnsi="Trebuchet MS" w:cs="Trebuchet MS"/>
                            <w:color w:val="231F20"/>
                            <w:spacing w:val="-5"/>
                            <w:w w:val="105"/>
                            <w:sz w:val="14"/>
                            <w:szCs w:val="14"/>
                          </w:rPr>
                          <w:t xml:space="preserve"> </w:t>
                        </w:r>
                        <w:r w:rsidR="007C56A5">
                          <w:rPr>
                            <w:rFonts w:ascii="Trebuchet MS"/>
                            <w:color w:val="231F20"/>
                            <w:spacing w:val="-2"/>
                            <w:w w:val="105"/>
                            <w:sz w:val="14"/>
                          </w:rPr>
                          <w:t>crore</w:t>
                        </w:r>
                      </w:p>
                    </w:txbxContent>
                  </v:textbox>
                </v:shape>
                <v:shape id="Textbox 167" o:spid="_x0000_s1156" type="#_x0000_t202" style="position:absolute;left:12651;top:14124;width:622;height:2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rsidR="006C075D" w:rsidRDefault="006C075D">
                        <w:pPr>
                          <w:spacing w:before="24" w:line="158" w:lineRule="exact"/>
                          <w:rPr>
                            <w:rFonts w:ascii="Trebuchet MS"/>
                            <w:sz w:val="14"/>
                          </w:rPr>
                        </w:pPr>
                        <w:r>
                          <w:rPr>
                            <w:rFonts w:ascii="Trebuchet MS"/>
                            <w:color w:val="231F20"/>
                            <w:spacing w:val="-10"/>
                            <w:w w:val="105"/>
                            <w:sz w:val="14"/>
                          </w:rPr>
                          <w:t>0</w:t>
                        </w:r>
                      </w:p>
                      <w:p w:rsidR="006C075D" w:rsidRDefault="006C075D">
                        <w:pPr>
                          <w:spacing w:line="158" w:lineRule="exact"/>
                          <w:rPr>
                            <w:rFonts w:ascii="Trebuchet MS"/>
                            <w:sz w:val="14"/>
                          </w:rPr>
                        </w:pPr>
                        <w:r>
                          <w:rPr>
                            <w:rFonts w:ascii="Trebuchet MS"/>
                            <w:color w:val="231F20"/>
                            <w:spacing w:val="-10"/>
                            <w:w w:val="105"/>
                            <w:sz w:val="14"/>
                          </w:rPr>
                          <w:t>0</w:t>
                        </w:r>
                      </w:p>
                    </w:txbxContent>
                  </v:textbox>
                </v:shape>
                <v:shape id="Textbox 168" o:spid="_x0000_s1157" type="#_x0000_t202" style="position:absolute;left:9512;top:17719;width:22155;height:3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filled="f" stroked="f">
                  <v:textbox inset="0,0,0,0">
                    <w:txbxContent>
                      <w:p w:rsidR="006C075D" w:rsidRDefault="006C075D">
                        <w:pPr>
                          <w:tabs>
                            <w:tab w:val="left" w:pos="728"/>
                          </w:tabs>
                          <w:spacing w:before="24"/>
                          <w:ind w:left="400"/>
                          <w:rPr>
                            <w:rFonts w:ascii="Trebuchet MS"/>
                            <w:sz w:val="14"/>
                          </w:rPr>
                        </w:pPr>
                        <w:r>
                          <w:rPr>
                            <w:rFonts w:ascii="Trebuchet MS"/>
                            <w:color w:val="231F20"/>
                            <w:spacing w:val="-10"/>
                            <w:w w:val="105"/>
                            <w:sz w:val="14"/>
                          </w:rPr>
                          <w:t>0</w:t>
                        </w:r>
                        <w:r>
                          <w:rPr>
                            <w:rFonts w:ascii="Trebuchet MS"/>
                            <w:color w:val="231F20"/>
                            <w:sz w:val="14"/>
                          </w:rPr>
                          <w:tab/>
                        </w:r>
                        <w:proofErr w:type="gramStart"/>
                        <w:r>
                          <w:rPr>
                            <w:rFonts w:ascii="Trebuchet MS"/>
                            <w:color w:val="231F20"/>
                            <w:w w:val="105"/>
                            <w:sz w:val="14"/>
                          </w:rPr>
                          <w:t>2000</w:t>
                        </w:r>
                        <w:r>
                          <w:rPr>
                            <w:rFonts w:ascii="Trebuchet MS"/>
                            <w:color w:val="231F20"/>
                            <w:spacing w:val="39"/>
                            <w:w w:val="105"/>
                            <w:sz w:val="14"/>
                          </w:rPr>
                          <w:t xml:space="preserve">  </w:t>
                        </w:r>
                        <w:r>
                          <w:rPr>
                            <w:rFonts w:ascii="Trebuchet MS"/>
                            <w:color w:val="231F20"/>
                            <w:w w:val="105"/>
                            <w:sz w:val="14"/>
                          </w:rPr>
                          <w:t>4000</w:t>
                        </w:r>
                        <w:proofErr w:type="gramEnd"/>
                        <w:r>
                          <w:rPr>
                            <w:rFonts w:ascii="Trebuchet MS"/>
                            <w:color w:val="231F20"/>
                            <w:spacing w:val="37"/>
                            <w:w w:val="105"/>
                            <w:sz w:val="14"/>
                          </w:rPr>
                          <w:t xml:space="preserve">  </w:t>
                        </w:r>
                        <w:r>
                          <w:rPr>
                            <w:rFonts w:ascii="Trebuchet MS"/>
                            <w:color w:val="231F20"/>
                            <w:w w:val="105"/>
                            <w:sz w:val="14"/>
                          </w:rPr>
                          <w:t>6000</w:t>
                        </w:r>
                        <w:r>
                          <w:rPr>
                            <w:rFonts w:ascii="Trebuchet MS"/>
                            <w:color w:val="231F20"/>
                            <w:spacing w:val="39"/>
                            <w:w w:val="105"/>
                            <w:sz w:val="14"/>
                          </w:rPr>
                          <w:t xml:space="preserve">  </w:t>
                        </w:r>
                        <w:r>
                          <w:rPr>
                            <w:rFonts w:ascii="Trebuchet MS"/>
                            <w:color w:val="231F20"/>
                            <w:w w:val="105"/>
                            <w:sz w:val="14"/>
                          </w:rPr>
                          <w:t>8000</w:t>
                        </w:r>
                        <w:r>
                          <w:rPr>
                            <w:rFonts w:ascii="Trebuchet MS"/>
                            <w:color w:val="231F20"/>
                            <w:spacing w:val="76"/>
                            <w:w w:val="150"/>
                            <w:sz w:val="14"/>
                          </w:rPr>
                          <w:t xml:space="preserve"> </w:t>
                        </w:r>
                        <w:r>
                          <w:rPr>
                            <w:rFonts w:ascii="Trebuchet MS"/>
                            <w:color w:val="231F20"/>
                            <w:w w:val="105"/>
                            <w:sz w:val="14"/>
                          </w:rPr>
                          <w:t>10000</w:t>
                        </w:r>
                        <w:r>
                          <w:rPr>
                            <w:rFonts w:ascii="Trebuchet MS"/>
                            <w:color w:val="231F20"/>
                            <w:spacing w:val="76"/>
                            <w:w w:val="105"/>
                            <w:sz w:val="14"/>
                          </w:rPr>
                          <w:t xml:space="preserve"> </w:t>
                        </w:r>
                        <w:r>
                          <w:rPr>
                            <w:rFonts w:ascii="Trebuchet MS"/>
                            <w:color w:val="231F20"/>
                            <w:spacing w:val="-2"/>
                            <w:w w:val="105"/>
                            <w:sz w:val="14"/>
                          </w:rPr>
                          <w:t>12000</w:t>
                        </w:r>
                      </w:p>
                      <w:p w:rsidR="006C075D" w:rsidRDefault="006C075D">
                        <w:pPr>
                          <w:tabs>
                            <w:tab w:val="left" w:pos="1762"/>
                          </w:tabs>
                          <w:spacing w:before="152"/>
                          <w:rPr>
                            <w:rFonts w:ascii="Trebuchet MS"/>
                            <w:sz w:val="14"/>
                          </w:rPr>
                        </w:pPr>
                        <w:r>
                          <w:rPr>
                            <w:rFonts w:ascii="Trebuchet MS"/>
                            <w:color w:val="231F20"/>
                            <w:spacing w:val="-2"/>
                            <w:sz w:val="14"/>
                          </w:rPr>
                          <w:t>Amount</w:t>
                        </w:r>
                        <w:r>
                          <w:rPr>
                            <w:rFonts w:ascii="Trebuchet MS"/>
                            <w:color w:val="231F20"/>
                            <w:sz w:val="14"/>
                          </w:rPr>
                          <w:tab/>
                        </w:r>
                        <w:r>
                          <w:rPr>
                            <w:rFonts w:ascii="Trebuchet MS"/>
                            <w:color w:val="231F20"/>
                            <w:spacing w:val="-2"/>
                            <w:sz w:val="14"/>
                          </w:rPr>
                          <w:t>Number</w:t>
                        </w:r>
                      </w:p>
                    </w:txbxContent>
                  </v:textbox>
                </v:shape>
                <w10:wrap anchorx="page"/>
              </v:group>
            </w:pict>
          </mc:Fallback>
        </mc:AlternateContent>
      </w:r>
      <w:r w:rsidR="006C075D">
        <w:br w:type="column"/>
      </w:r>
    </w:p>
    <w:p w:rsidR="00CF5360" w:rsidRDefault="006C075D">
      <w:pPr>
        <w:pStyle w:val="BodyText"/>
        <w:ind w:left="28"/>
        <w:jc w:val="both"/>
      </w:pPr>
      <w:r>
        <w:rPr>
          <w:color w:val="231F20"/>
          <w:w w:val="105"/>
        </w:rPr>
        <w:t>(including</w:t>
      </w:r>
      <w:r>
        <w:rPr>
          <w:color w:val="231F20"/>
          <w:spacing w:val="18"/>
          <w:w w:val="105"/>
        </w:rPr>
        <w:t xml:space="preserve"> </w:t>
      </w:r>
      <w:r>
        <w:rPr>
          <w:color w:val="231F20"/>
          <w:w w:val="105"/>
        </w:rPr>
        <w:t>institutional</w:t>
      </w:r>
      <w:r>
        <w:rPr>
          <w:color w:val="231F20"/>
          <w:spacing w:val="18"/>
          <w:w w:val="105"/>
        </w:rPr>
        <w:t xml:space="preserve"> </w:t>
      </w:r>
      <w:r>
        <w:rPr>
          <w:color w:val="231F20"/>
          <w:w w:val="105"/>
        </w:rPr>
        <w:t>placement</w:t>
      </w:r>
      <w:r>
        <w:rPr>
          <w:color w:val="231F20"/>
          <w:spacing w:val="18"/>
          <w:w w:val="105"/>
        </w:rPr>
        <w:t xml:space="preserve"> </w:t>
      </w:r>
      <w:proofErr w:type="spellStart"/>
      <w:r>
        <w:rPr>
          <w:color w:val="231F20"/>
          <w:spacing w:val="-2"/>
          <w:w w:val="105"/>
        </w:rPr>
        <w:t>programme</w:t>
      </w:r>
      <w:proofErr w:type="spellEnd"/>
    </w:p>
    <w:p w:rsidR="00CF5360" w:rsidRDefault="006C075D">
      <w:pPr>
        <w:pStyle w:val="BodyText"/>
        <w:spacing w:before="92" w:line="326" w:lineRule="auto"/>
        <w:ind w:left="28" w:right="25"/>
        <w:jc w:val="both"/>
      </w:pPr>
      <w:r>
        <w:rPr>
          <w:color w:val="231F20"/>
          <w:w w:val="115"/>
        </w:rPr>
        <w:t xml:space="preserve">- </w:t>
      </w:r>
      <w:r>
        <w:rPr>
          <w:color w:val="231F20"/>
        </w:rPr>
        <w:t xml:space="preserve">IIP), representing a 50 percent decline from the ₹1,35,597 crore raised during 2024-25 </w:t>
      </w:r>
      <w:r>
        <w:rPr>
          <w:color w:val="231F20"/>
          <w:spacing w:val="-2"/>
        </w:rPr>
        <w:t>(</w:t>
      </w:r>
      <w:r w:rsidRPr="00134B3B">
        <w:rPr>
          <w:b/>
          <w:color w:val="231F20"/>
          <w:spacing w:val="-2"/>
        </w:rPr>
        <w:t>Table</w:t>
      </w:r>
      <w:r w:rsidRPr="00134B3B">
        <w:rPr>
          <w:b/>
          <w:color w:val="231F20"/>
          <w:spacing w:val="-14"/>
        </w:rPr>
        <w:t xml:space="preserve"> </w:t>
      </w:r>
      <w:r w:rsidRPr="00134B3B">
        <w:rPr>
          <w:b/>
          <w:color w:val="231F20"/>
          <w:spacing w:val="-2"/>
        </w:rPr>
        <w:t>3.4</w:t>
      </w:r>
      <w:r>
        <w:rPr>
          <w:color w:val="231F20"/>
          <w:spacing w:val="-2"/>
        </w:rPr>
        <w:t>).</w:t>
      </w:r>
      <w:r>
        <w:rPr>
          <w:color w:val="231F20"/>
          <w:spacing w:val="-13"/>
        </w:rPr>
        <w:t xml:space="preserve"> </w:t>
      </w:r>
      <w:r>
        <w:rPr>
          <w:color w:val="231F20"/>
          <w:spacing w:val="-2"/>
        </w:rPr>
        <w:t>However,</w:t>
      </w:r>
      <w:r>
        <w:rPr>
          <w:color w:val="231F20"/>
          <w:spacing w:val="-13"/>
        </w:rPr>
        <w:t xml:space="preserve"> </w:t>
      </w:r>
      <w:r>
        <w:rPr>
          <w:color w:val="231F20"/>
          <w:spacing w:val="-2"/>
        </w:rPr>
        <w:t>the</w:t>
      </w:r>
      <w:r>
        <w:rPr>
          <w:color w:val="231F20"/>
          <w:spacing w:val="-14"/>
        </w:rPr>
        <w:t xml:space="preserve"> </w:t>
      </w:r>
      <w:r>
        <w:rPr>
          <w:color w:val="231F20"/>
          <w:spacing w:val="-2"/>
        </w:rPr>
        <w:t>average</w:t>
      </w:r>
      <w:r>
        <w:rPr>
          <w:color w:val="231F20"/>
          <w:spacing w:val="-13"/>
        </w:rPr>
        <w:t xml:space="preserve"> </w:t>
      </w:r>
      <w:r>
        <w:rPr>
          <w:color w:val="231F20"/>
          <w:spacing w:val="-2"/>
        </w:rPr>
        <w:t>QIP</w:t>
      </w:r>
      <w:r>
        <w:rPr>
          <w:color w:val="231F20"/>
          <w:spacing w:val="-13"/>
        </w:rPr>
        <w:t xml:space="preserve"> </w:t>
      </w:r>
      <w:r>
        <w:rPr>
          <w:color w:val="231F20"/>
          <w:spacing w:val="-2"/>
        </w:rPr>
        <w:t>issue</w:t>
      </w:r>
      <w:r>
        <w:rPr>
          <w:color w:val="231F20"/>
          <w:spacing w:val="-13"/>
        </w:rPr>
        <w:t xml:space="preserve"> </w:t>
      </w:r>
      <w:r>
        <w:rPr>
          <w:color w:val="231F20"/>
          <w:spacing w:val="-2"/>
        </w:rPr>
        <w:t xml:space="preserve">size </w:t>
      </w:r>
      <w:r>
        <w:rPr>
          <w:color w:val="231F20"/>
        </w:rPr>
        <w:t xml:space="preserve">grew to ₹1,885 </w:t>
      </w:r>
      <w:proofErr w:type="gramStart"/>
      <w:r>
        <w:rPr>
          <w:color w:val="231F20"/>
        </w:rPr>
        <w:t>crore</w:t>
      </w:r>
      <w:proofErr w:type="gramEnd"/>
      <w:r>
        <w:rPr>
          <w:color w:val="231F20"/>
        </w:rPr>
        <w:t>, up from ₹1,490 crore in the previous year.</w:t>
      </w:r>
    </w:p>
    <w:p w:rsidR="00CF5360" w:rsidRDefault="00CF5360">
      <w:pPr>
        <w:pStyle w:val="BodyText"/>
        <w:spacing w:line="326" w:lineRule="auto"/>
        <w:jc w:val="both"/>
        <w:sectPr w:rsidR="00CF5360">
          <w:type w:val="continuous"/>
          <w:pgSz w:w="12590" w:h="16190"/>
          <w:pgMar w:top="0" w:right="992" w:bottom="1020" w:left="992" w:header="0" w:footer="824" w:gutter="0"/>
          <w:cols w:num="2" w:space="720" w:equalWidth="0">
            <w:col w:w="5138" w:space="755"/>
            <w:col w:w="4713"/>
          </w:cols>
        </w:sectPr>
      </w:pPr>
    </w:p>
    <w:p w:rsidR="00CF5360" w:rsidRDefault="00CF5360">
      <w:pPr>
        <w:pStyle w:val="BodyText"/>
        <w:spacing w:before="151"/>
      </w:pPr>
    </w:p>
    <w:p w:rsidR="00CF5360" w:rsidRPr="00C5128F" w:rsidRDefault="006C075D">
      <w:pPr>
        <w:pStyle w:val="BodyText"/>
        <w:spacing w:after="41" w:line="285" w:lineRule="auto"/>
        <w:ind w:left="5478"/>
        <w:rPr>
          <w:b/>
        </w:rPr>
      </w:pPr>
      <w:r w:rsidRPr="00C5128F">
        <w:rPr>
          <w:b/>
          <w:color w:val="231F20"/>
        </w:rPr>
        <w:t>Table</w:t>
      </w:r>
      <w:r w:rsidRPr="00C5128F">
        <w:rPr>
          <w:b/>
          <w:color w:val="231F20"/>
          <w:spacing w:val="-13"/>
        </w:rPr>
        <w:t xml:space="preserve"> </w:t>
      </w:r>
      <w:r w:rsidRPr="00C5128F">
        <w:rPr>
          <w:b/>
          <w:color w:val="231F20"/>
        </w:rPr>
        <w:t>3.4:</w:t>
      </w:r>
      <w:r w:rsidRPr="00C5128F">
        <w:rPr>
          <w:b/>
          <w:color w:val="231F20"/>
          <w:spacing w:val="-13"/>
        </w:rPr>
        <w:t xml:space="preserve"> </w:t>
      </w:r>
      <w:r w:rsidRPr="00C5128F">
        <w:rPr>
          <w:b/>
          <w:color w:val="231F20"/>
        </w:rPr>
        <w:t>Resource</w:t>
      </w:r>
      <w:r w:rsidRPr="00C5128F">
        <w:rPr>
          <w:b/>
          <w:color w:val="231F20"/>
          <w:spacing w:val="-14"/>
        </w:rPr>
        <w:t xml:space="preserve"> </w:t>
      </w:r>
      <w:proofErr w:type="spellStart"/>
      <w:r w:rsidRPr="00C5128F">
        <w:rPr>
          <w:b/>
          <w:color w:val="231F20"/>
        </w:rPr>
        <w:t>Mobilisation</w:t>
      </w:r>
      <w:proofErr w:type="spellEnd"/>
      <w:r w:rsidRPr="00C5128F">
        <w:rPr>
          <w:b/>
          <w:color w:val="231F20"/>
          <w:spacing w:val="-13"/>
        </w:rPr>
        <w:t xml:space="preserve"> </w:t>
      </w:r>
      <w:r w:rsidRPr="00C5128F">
        <w:rPr>
          <w:b/>
          <w:color w:val="231F20"/>
        </w:rPr>
        <w:t>through</w:t>
      </w:r>
      <w:r w:rsidRPr="00C5128F">
        <w:rPr>
          <w:b/>
          <w:color w:val="231F20"/>
          <w:spacing w:val="-13"/>
        </w:rPr>
        <w:t xml:space="preserve"> </w:t>
      </w:r>
      <w:r w:rsidRPr="00C5128F">
        <w:rPr>
          <w:b/>
          <w:color w:val="231F20"/>
        </w:rPr>
        <w:t>Qualified Institutional Placement</w:t>
      </w:r>
    </w:p>
    <w:tbl>
      <w:tblPr>
        <w:tblW w:w="0" w:type="auto"/>
        <w:tblInd w:w="5485" w:type="dxa"/>
        <w:tblLayout w:type="fixed"/>
        <w:tblCellMar>
          <w:left w:w="0" w:type="dxa"/>
          <w:right w:w="0" w:type="dxa"/>
        </w:tblCellMar>
        <w:tblLook w:val="01E0" w:firstRow="1" w:lastRow="1" w:firstColumn="1" w:lastColumn="1" w:noHBand="0" w:noVBand="0"/>
      </w:tblPr>
      <w:tblGrid>
        <w:gridCol w:w="1955"/>
        <w:gridCol w:w="1408"/>
        <w:gridCol w:w="1736"/>
      </w:tblGrid>
      <w:tr w:rsidR="00CF5360">
        <w:trPr>
          <w:trHeight w:val="318"/>
        </w:trPr>
        <w:tc>
          <w:tcPr>
            <w:tcW w:w="1955" w:type="dxa"/>
            <w:vMerge w:val="restart"/>
            <w:tcBorders>
              <w:top w:val="single" w:sz="4" w:space="0" w:color="231F20"/>
              <w:bottom w:val="single" w:sz="4" w:space="0" w:color="231F20"/>
            </w:tcBorders>
            <w:shd w:val="clear" w:color="auto" w:fill="C95D48"/>
          </w:tcPr>
          <w:p w:rsidR="00CF5360" w:rsidRPr="00C5128F" w:rsidRDefault="006C075D">
            <w:pPr>
              <w:pStyle w:val="TableParagraph"/>
              <w:spacing w:before="215"/>
              <w:ind w:left="56"/>
              <w:jc w:val="left"/>
              <w:rPr>
                <w:b/>
                <w:sz w:val="20"/>
              </w:rPr>
            </w:pPr>
            <w:r w:rsidRPr="00C5128F">
              <w:rPr>
                <w:b/>
                <w:color w:val="FFFFFF"/>
                <w:spacing w:val="-4"/>
                <w:sz w:val="20"/>
              </w:rPr>
              <w:t>Year</w:t>
            </w:r>
          </w:p>
        </w:tc>
        <w:tc>
          <w:tcPr>
            <w:tcW w:w="3144" w:type="dxa"/>
            <w:gridSpan w:val="2"/>
            <w:tcBorders>
              <w:top w:val="single" w:sz="4" w:space="0" w:color="231F20"/>
              <w:bottom w:val="single" w:sz="4" w:space="0" w:color="FFFFFF"/>
            </w:tcBorders>
            <w:shd w:val="clear" w:color="auto" w:fill="C95D48"/>
          </w:tcPr>
          <w:p w:rsidR="00CF5360" w:rsidRPr="00C5128F" w:rsidRDefault="006C075D">
            <w:pPr>
              <w:pStyle w:val="TableParagraph"/>
              <w:spacing w:before="51"/>
              <w:ind w:left="1"/>
              <w:jc w:val="center"/>
              <w:rPr>
                <w:b/>
                <w:sz w:val="20"/>
              </w:rPr>
            </w:pPr>
            <w:r w:rsidRPr="00C5128F">
              <w:rPr>
                <w:b/>
                <w:color w:val="FFFFFF"/>
                <w:spacing w:val="-2"/>
                <w:sz w:val="20"/>
              </w:rPr>
              <w:t>Total</w:t>
            </w:r>
          </w:p>
        </w:tc>
      </w:tr>
      <w:tr w:rsidR="00CF5360">
        <w:trPr>
          <w:trHeight w:val="318"/>
        </w:trPr>
        <w:tc>
          <w:tcPr>
            <w:tcW w:w="1955" w:type="dxa"/>
            <w:vMerge/>
            <w:tcBorders>
              <w:top w:val="nil"/>
              <w:bottom w:val="single" w:sz="4" w:space="0" w:color="231F20"/>
            </w:tcBorders>
            <w:shd w:val="clear" w:color="auto" w:fill="C95D48"/>
          </w:tcPr>
          <w:p w:rsidR="00CF5360" w:rsidRPr="00C5128F" w:rsidRDefault="00CF5360">
            <w:pPr>
              <w:rPr>
                <w:b/>
                <w:sz w:val="2"/>
                <w:szCs w:val="2"/>
              </w:rPr>
            </w:pPr>
          </w:p>
        </w:tc>
        <w:tc>
          <w:tcPr>
            <w:tcW w:w="1408" w:type="dxa"/>
            <w:tcBorders>
              <w:top w:val="single" w:sz="4" w:space="0" w:color="FFFFFF"/>
              <w:bottom w:val="single" w:sz="4" w:space="0" w:color="231F20"/>
            </w:tcBorders>
            <w:shd w:val="clear" w:color="auto" w:fill="C95D48"/>
          </w:tcPr>
          <w:p w:rsidR="00CF5360" w:rsidRPr="00C5128F" w:rsidRDefault="006C075D">
            <w:pPr>
              <w:pStyle w:val="TableParagraph"/>
              <w:spacing w:before="51"/>
              <w:ind w:left="113" w:right="109"/>
              <w:jc w:val="center"/>
              <w:rPr>
                <w:b/>
                <w:sz w:val="19"/>
                <w:szCs w:val="19"/>
              </w:rPr>
            </w:pPr>
            <w:r w:rsidRPr="00C5128F">
              <w:rPr>
                <w:b/>
                <w:color w:val="FFFFFF"/>
                <w:sz w:val="19"/>
                <w:szCs w:val="19"/>
              </w:rPr>
              <w:t>No.</w:t>
            </w:r>
            <w:r w:rsidRPr="00C5128F">
              <w:rPr>
                <w:b/>
                <w:color w:val="FFFFFF"/>
                <w:spacing w:val="-11"/>
                <w:sz w:val="19"/>
                <w:szCs w:val="19"/>
              </w:rPr>
              <w:t xml:space="preserve"> </w:t>
            </w:r>
            <w:r w:rsidRPr="00C5128F">
              <w:rPr>
                <w:b/>
                <w:color w:val="FFFFFF"/>
                <w:sz w:val="19"/>
                <w:szCs w:val="19"/>
              </w:rPr>
              <w:t>of</w:t>
            </w:r>
            <w:r w:rsidRPr="00C5128F">
              <w:rPr>
                <w:b/>
                <w:color w:val="FFFFFF"/>
                <w:spacing w:val="-11"/>
                <w:sz w:val="19"/>
                <w:szCs w:val="19"/>
              </w:rPr>
              <w:t xml:space="preserve"> </w:t>
            </w:r>
            <w:r w:rsidRPr="00C5128F">
              <w:rPr>
                <w:b/>
                <w:color w:val="FFFFFF"/>
                <w:spacing w:val="-2"/>
                <w:sz w:val="19"/>
                <w:szCs w:val="19"/>
              </w:rPr>
              <w:t>Issues</w:t>
            </w:r>
          </w:p>
        </w:tc>
        <w:tc>
          <w:tcPr>
            <w:tcW w:w="1736" w:type="dxa"/>
            <w:tcBorders>
              <w:top w:val="single" w:sz="4" w:space="0" w:color="FFFFFF"/>
              <w:bottom w:val="single" w:sz="4" w:space="0" w:color="231F20"/>
            </w:tcBorders>
            <w:shd w:val="clear" w:color="auto" w:fill="C95D48"/>
          </w:tcPr>
          <w:p w:rsidR="00CF5360" w:rsidRPr="00C5128F" w:rsidRDefault="006C075D">
            <w:pPr>
              <w:pStyle w:val="TableParagraph"/>
              <w:spacing w:before="51"/>
              <w:ind w:left="83" w:right="79"/>
              <w:jc w:val="center"/>
              <w:rPr>
                <w:b/>
                <w:sz w:val="19"/>
                <w:szCs w:val="19"/>
              </w:rPr>
            </w:pPr>
            <w:r w:rsidRPr="00C5128F">
              <w:rPr>
                <w:b/>
                <w:color w:val="FFFFFF"/>
                <w:sz w:val="19"/>
                <w:szCs w:val="19"/>
              </w:rPr>
              <w:t>Amount</w:t>
            </w:r>
            <w:r w:rsidRPr="00C5128F">
              <w:rPr>
                <w:b/>
                <w:color w:val="FFFFFF"/>
                <w:spacing w:val="-3"/>
                <w:sz w:val="19"/>
                <w:szCs w:val="19"/>
              </w:rPr>
              <w:t xml:space="preserve"> </w:t>
            </w:r>
            <w:r w:rsidRPr="00C5128F">
              <w:rPr>
                <w:b/>
                <w:color w:val="FFFFFF"/>
                <w:spacing w:val="-2"/>
                <w:sz w:val="19"/>
                <w:szCs w:val="19"/>
              </w:rPr>
              <w:t>(₹crore)</w:t>
            </w:r>
          </w:p>
        </w:tc>
      </w:tr>
      <w:tr w:rsidR="00CF5360">
        <w:trPr>
          <w:trHeight w:val="323"/>
        </w:trPr>
        <w:tc>
          <w:tcPr>
            <w:tcW w:w="1955" w:type="dxa"/>
            <w:tcBorders>
              <w:top w:val="single" w:sz="4" w:space="0" w:color="231F20"/>
            </w:tcBorders>
            <w:shd w:val="clear" w:color="auto" w:fill="FAF2EE"/>
          </w:tcPr>
          <w:p w:rsidR="00CF5360" w:rsidRDefault="006C075D">
            <w:pPr>
              <w:pStyle w:val="TableParagraph"/>
              <w:spacing w:before="51"/>
              <w:ind w:left="56"/>
              <w:jc w:val="left"/>
              <w:rPr>
                <w:sz w:val="20"/>
              </w:rPr>
            </w:pPr>
            <w:r>
              <w:rPr>
                <w:color w:val="231F20"/>
                <w:spacing w:val="-5"/>
                <w:sz w:val="20"/>
              </w:rPr>
              <w:t>2024-25</w:t>
            </w:r>
          </w:p>
        </w:tc>
        <w:tc>
          <w:tcPr>
            <w:tcW w:w="1408" w:type="dxa"/>
            <w:tcBorders>
              <w:top w:val="single" w:sz="4" w:space="0" w:color="231F20"/>
            </w:tcBorders>
            <w:shd w:val="clear" w:color="auto" w:fill="FAF2EE"/>
          </w:tcPr>
          <w:p w:rsidR="00CF5360" w:rsidRDefault="006C075D">
            <w:pPr>
              <w:pStyle w:val="TableParagraph"/>
              <w:spacing w:before="51"/>
              <w:ind w:left="113"/>
              <w:jc w:val="center"/>
              <w:rPr>
                <w:sz w:val="20"/>
              </w:rPr>
            </w:pPr>
            <w:r>
              <w:rPr>
                <w:color w:val="231F20"/>
                <w:spacing w:val="-5"/>
                <w:w w:val="85"/>
                <w:sz w:val="20"/>
              </w:rPr>
              <w:t>91</w:t>
            </w:r>
          </w:p>
        </w:tc>
        <w:tc>
          <w:tcPr>
            <w:tcW w:w="1736" w:type="dxa"/>
            <w:tcBorders>
              <w:top w:val="single" w:sz="4" w:space="0" w:color="231F20"/>
            </w:tcBorders>
            <w:shd w:val="clear" w:color="auto" w:fill="FAF2EE"/>
          </w:tcPr>
          <w:p w:rsidR="00CF5360" w:rsidRDefault="006C075D">
            <w:pPr>
              <w:pStyle w:val="TableParagraph"/>
              <w:spacing w:before="51"/>
              <w:ind w:left="27" w:right="106"/>
              <w:jc w:val="center"/>
              <w:rPr>
                <w:sz w:val="20"/>
              </w:rPr>
            </w:pPr>
            <w:r>
              <w:rPr>
                <w:color w:val="231F20"/>
                <w:spacing w:val="-2"/>
                <w:sz w:val="20"/>
              </w:rPr>
              <w:t>1,35,597</w:t>
            </w:r>
          </w:p>
        </w:tc>
      </w:tr>
      <w:tr w:rsidR="00CF5360">
        <w:trPr>
          <w:trHeight w:val="323"/>
        </w:trPr>
        <w:tc>
          <w:tcPr>
            <w:tcW w:w="1955" w:type="dxa"/>
            <w:tcBorders>
              <w:bottom w:val="single" w:sz="4" w:space="0" w:color="231F20"/>
            </w:tcBorders>
            <w:shd w:val="clear" w:color="auto" w:fill="F2DFD6"/>
          </w:tcPr>
          <w:p w:rsidR="00CF5360" w:rsidRDefault="006C075D">
            <w:pPr>
              <w:pStyle w:val="TableParagraph"/>
              <w:spacing w:before="56"/>
              <w:ind w:left="56"/>
              <w:jc w:val="left"/>
              <w:rPr>
                <w:sz w:val="20"/>
              </w:rPr>
            </w:pPr>
            <w:r>
              <w:rPr>
                <w:color w:val="231F20"/>
                <w:sz w:val="20"/>
              </w:rPr>
              <w:t>2025-</w:t>
            </w:r>
            <w:r>
              <w:rPr>
                <w:color w:val="231F20"/>
                <w:spacing w:val="-5"/>
                <w:sz w:val="20"/>
              </w:rPr>
              <w:t>26</w:t>
            </w:r>
          </w:p>
        </w:tc>
        <w:tc>
          <w:tcPr>
            <w:tcW w:w="1408" w:type="dxa"/>
            <w:tcBorders>
              <w:bottom w:val="single" w:sz="4" w:space="0" w:color="231F20"/>
            </w:tcBorders>
            <w:shd w:val="clear" w:color="auto" w:fill="F2DFD6"/>
          </w:tcPr>
          <w:p w:rsidR="00CF5360" w:rsidRDefault="006C075D">
            <w:pPr>
              <w:pStyle w:val="TableParagraph"/>
              <w:spacing w:before="56"/>
              <w:ind w:left="113" w:right="40"/>
              <w:jc w:val="center"/>
              <w:rPr>
                <w:sz w:val="20"/>
              </w:rPr>
            </w:pPr>
            <w:r>
              <w:rPr>
                <w:color w:val="231F20"/>
                <w:spacing w:val="-5"/>
                <w:sz w:val="20"/>
              </w:rPr>
              <w:t>36</w:t>
            </w:r>
          </w:p>
        </w:tc>
        <w:tc>
          <w:tcPr>
            <w:tcW w:w="1736" w:type="dxa"/>
            <w:tcBorders>
              <w:bottom w:val="single" w:sz="4" w:space="0" w:color="231F20"/>
            </w:tcBorders>
            <w:shd w:val="clear" w:color="auto" w:fill="F2DFD6"/>
          </w:tcPr>
          <w:p w:rsidR="00CF5360" w:rsidRDefault="006C075D">
            <w:pPr>
              <w:pStyle w:val="TableParagraph"/>
              <w:spacing w:before="56"/>
              <w:ind w:left="106" w:right="79"/>
              <w:jc w:val="center"/>
              <w:rPr>
                <w:sz w:val="20"/>
              </w:rPr>
            </w:pPr>
            <w:r>
              <w:rPr>
                <w:color w:val="231F20"/>
                <w:spacing w:val="-2"/>
                <w:sz w:val="20"/>
              </w:rPr>
              <w:t>67,853</w:t>
            </w:r>
          </w:p>
        </w:tc>
      </w:tr>
    </w:tbl>
    <w:p w:rsidR="006C792A" w:rsidRDefault="006C792A" w:rsidP="006C792A">
      <w:pPr>
        <w:tabs>
          <w:tab w:val="left" w:pos="5478"/>
        </w:tabs>
        <w:ind w:left="30"/>
        <w:rPr>
          <w:b/>
          <w:color w:val="231F20"/>
          <w:spacing w:val="-4"/>
          <w:sz w:val="18"/>
        </w:rPr>
      </w:pPr>
    </w:p>
    <w:p w:rsidR="00CF5360" w:rsidRDefault="006C075D" w:rsidP="006C792A">
      <w:pPr>
        <w:tabs>
          <w:tab w:val="left" w:pos="5478"/>
        </w:tabs>
        <w:ind w:left="30"/>
        <w:rPr>
          <w:sz w:val="18"/>
        </w:rPr>
      </w:pPr>
      <w:r w:rsidRPr="00C5128F">
        <w:rPr>
          <w:b/>
          <w:color w:val="231F20"/>
          <w:spacing w:val="-4"/>
          <w:sz w:val="18"/>
        </w:rPr>
        <w:t>Source:</w:t>
      </w:r>
      <w:r>
        <w:rPr>
          <w:color w:val="231F20"/>
          <w:spacing w:val="-7"/>
          <w:sz w:val="18"/>
        </w:rPr>
        <w:t xml:space="preserve"> </w:t>
      </w:r>
      <w:r>
        <w:rPr>
          <w:color w:val="231F20"/>
          <w:spacing w:val="-4"/>
          <w:sz w:val="18"/>
        </w:rPr>
        <w:t>BSE</w:t>
      </w:r>
      <w:r>
        <w:rPr>
          <w:color w:val="231F20"/>
          <w:spacing w:val="-7"/>
          <w:sz w:val="18"/>
        </w:rPr>
        <w:t xml:space="preserve"> </w:t>
      </w:r>
      <w:r>
        <w:rPr>
          <w:color w:val="231F20"/>
          <w:spacing w:val="-4"/>
          <w:sz w:val="18"/>
        </w:rPr>
        <w:t>and</w:t>
      </w:r>
      <w:r>
        <w:rPr>
          <w:color w:val="231F20"/>
          <w:spacing w:val="-7"/>
          <w:sz w:val="18"/>
        </w:rPr>
        <w:t xml:space="preserve"> </w:t>
      </w:r>
      <w:r>
        <w:rPr>
          <w:color w:val="231F20"/>
          <w:spacing w:val="-5"/>
          <w:sz w:val="18"/>
        </w:rPr>
        <w:t>NSE</w:t>
      </w:r>
      <w:r>
        <w:rPr>
          <w:color w:val="231F20"/>
          <w:sz w:val="18"/>
        </w:rPr>
        <w:tab/>
      </w:r>
      <w:r w:rsidR="00C5128F" w:rsidRPr="00C5128F">
        <w:rPr>
          <w:b/>
          <w:color w:val="231F20"/>
          <w:spacing w:val="-4"/>
          <w:sz w:val="18"/>
        </w:rPr>
        <w:t>Source:</w:t>
      </w:r>
      <w:r>
        <w:rPr>
          <w:color w:val="231F20"/>
          <w:spacing w:val="-7"/>
          <w:sz w:val="18"/>
        </w:rPr>
        <w:t xml:space="preserve"> </w:t>
      </w:r>
      <w:r>
        <w:rPr>
          <w:color w:val="231F20"/>
          <w:spacing w:val="-4"/>
          <w:sz w:val="18"/>
        </w:rPr>
        <w:t>BSE</w:t>
      </w:r>
      <w:r>
        <w:rPr>
          <w:color w:val="231F20"/>
          <w:spacing w:val="-7"/>
          <w:sz w:val="18"/>
        </w:rPr>
        <w:t xml:space="preserve"> </w:t>
      </w:r>
      <w:r>
        <w:rPr>
          <w:color w:val="231F20"/>
          <w:spacing w:val="-4"/>
          <w:sz w:val="18"/>
        </w:rPr>
        <w:t>and</w:t>
      </w:r>
      <w:r>
        <w:rPr>
          <w:color w:val="231F20"/>
          <w:spacing w:val="-7"/>
          <w:sz w:val="18"/>
        </w:rPr>
        <w:t xml:space="preserve"> </w:t>
      </w:r>
      <w:r>
        <w:rPr>
          <w:color w:val="231F20"/>
          <w:spacing w:val="-5"/>
          <w:sz w:val="18"/>
        </w:rPr>
        <w:t>NSE</w:t>
      </w:r>
    </w:p>
    <w:p w:rsidR="00CF5360" w:rsidRDefault="00CF5360" w:rsidP="006C792A">
      <w:pPr>
        <w:rPr>
          <w:sz w:val="18"/>
        </w:rPr>
        <w:sectPr w:rsidR="00CF5360">
          <w:type w:val="continuous"/>
          <w:pgSz w:w="12590" w:h="16190"/>
          <w:pgMar w:top="0" w:right="992" w:bottom="1020" w:left="992" w:header="0" w:footer="824" w:gutter="0"/>
          <w:cols w:space="720"/>
        </w:sectPr>
      </w:pPr>
    </w:p>
    <w:p w:rsidR="00CF5360" w:rsidRPr="00C5128F" w:rsidRDefault="006C075D">
      <w:pPr>
        <w:pStyle w:val="BodyText"/>
        <w:spacing w:before="180"/>
        <w:ind w:left="28"/>
        <w:rPr>
          <w:b/>
        </w:rPr>
      </w:pPr>
      <w:r w:rsidRPr="00C5128F">
        <w:rPr>
          <w:b/>
          <w:color w:val="231F20"/>
        </w:rPr>
        <w:t>Table</w:t>
      </w:r>
      <w:r w:rsidRPr="00C5128F">
        <w:rPr>
          <w:b/>
          <w:color w:val="231F20"/>
          <w:spacing w:val="-7"/>
        </w:rPr>
        <w:t xml:space="preserve"> </w:t>
      </w:r>
      <w:r w:rsidRPr="00C5128F">
        <w:rPr>
          <w:b/>
          <w:color w:val="231F20"/>
        </w:rPr>
        <w:t>3.5:</w:t>
      </w:r>
      <w:r w:rsidRPr="00C5128F">
        <w:rPr>
          <w:b/>
          <w:color w:val="231F20"/>
          <w:spacing w:val="-6"/>
        </w:rPr>
        <w:t xml:space="preserve"> </w:t>
      </w:r>
      <w:r w:rsidRPr="00C5128F">
        <w:rPr>
          <w:b/>
          <w:color w:val="231F20"/>
        </w:rPr>
        <w:t>Resource</w:t>
      </w:r>
      <w:r w:rsidRPr="00C5128F">
        <w:rPr>
          <w:b/>
          <w:color w:val="231F20"/>
          <w:spacing w:val="-7"/>
        </w:rPr>
        <w:t xml:space="preserve"> </w:t>
      </w:r>
      <w:proofErr w:type="spellStart"/>
      <w:r w:rsidRPr="00C5128F">
        <w:rPr>
          <w:b/>
          <w:color w:val="231F20"/>
        </w:rPr>
        <w:t>Mobilisation</w:t>
      </w:r>
      <w:proofErr w:type="spellEnd"/>
      <w:r w:rsidRPr="00C5128F">
        <w:rPr>
          <w:b/>
          <w:color w:val="231F20"/>
          <w:spacing w:val="-6"/>
        </w:rPr>
        <w:t xml:space="preserve"> </w:t>
      </w:r>
      <w:r w:rsidRPr="00C5128F">
        <w:rPr>
          <w:b/>
          <w:color w:val="231F20"/>
        </w:rPr>
        <w:t>through</w:t>
      </w:r>
      <w:r w:rsidRPr="00C5128F">
        <w:rPr>
          <w:b/>
          <w:color w:val="231F20"/>
          <w:spacing w:val="-6"/>
        </w:rPr>
        <w:t xml:space="preserve"> </w:t>
      </w:r>
      <w:r w:rsidRPr="00C5128F">
        <w:rPr>
          <w:b/>
          <w:color w:val="231F20"/>
        </w:rPr>
        <w:t>Preferential</w:t>
      </w:r>
      <w:r w:rsidRPr="00C5128F">
        <w:rPr>
          <w:b/>
          <w:color w:val="231F20"/>
          <w:spacing w:val="-7"/>
        </w:rPr>
        <w:t xml:space="preserve"> </w:t>
      </w:r>
      <w:r w:rsidRPr="00C5128F">
        <w:rPr>
          <w:b/>
          <w:color w:val="231F20"/>
          <w:spacing w:val="-2"/>
        </w:rPr>
        <w:t>Allotments</w:t>
      </w:r>
    </w:p>
    <w:p w:rsidR="00CF5360" w:rsidRDefault="00CF5360">
      <w:pPr>
        <w:pStyle w:val="BodyText"/>
        <w:spacing w:before="8" w:after="1"/>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995"/>
        <w:gridCol w:w="939"/>
        <w:gridCol w:w="1005"/>
        <w:gridCol w:w="931"/>
        <w:gridCol w:w="999"/>
        <w:gridCol w:w="889"/>
        <w:gridCol w:w="1041"/>
        <w:gridCol w:w="932"/>
        <w:gridCol w:w="1035"/>
        <w:gridCol w:w="849"/>
        <w:gridCol w:w="910"/>
      </w:tblGrid>
      <w:tr w:rsidR="00CF5360">
        <w:trPr>
          <w:trHeight w:val="318"/>
        </w:trPr>
        <w:tc>
          <w:tcPr>
            <w:tcW w:w="995" w:type="dxa"/>
            <w:vMerge w:val="restart"/>
            <w:tcBorders>
              <w:top w:val="single" w:sz="4" w:space="0" w:color="231F20"/>
              <w:bottom w:val="single" w:sz="4" w:space="0" w:color="231F20"/>
            </w:tcBorders>
            <w:shd w:val="clear" w:color="auto" w:fill="C95D48"/>
          </w:tcPr>
          <w:p w:rsidR="00CF5360" w:rsidRPr="00C5128F" w:rsidRDefault="00CF5360">
            <w:pPr>
              <w:pStyle w:val="TableParagraph"/>
              <w:spacing w:before="115"/>
              <w:jc w:val="left"/>
              <w:rPr>
                <w:b/>
                <w:sz w:val="19"/>
                <w:szCs w:val="19"/>
              </w:rPr>
            </w:pPr>
          </w:p>
          <w:p w:rsidR="00CF5360" w:rsidRPr="00C5128F" w:rsidRDefault="006C075D">
            <w:pPr>
              <w:pStyle w:val="TableParagraph"/>
              <w:spacing w:before="0"/>
              <w:ind w:left="328"/>
              <w:jc w:val="left"/>
              <w:rPr>
                <w:b/>
                <w:sz w:val="19"/>
                <w:szCs w:val="19"/>
              </w:rPr>
            </w:pPr>
            <w:r w:rsidRPr="00C5128F">
              <w:rPr>
                <w:b/>
                <w:color w:val="FFFFFF"/>
                <w:spacing w:val="-4"/>
                <w:sz w:val="19"/>
                <w:szCs w:val="19"/>
              </w:rPr>
              <w:t>Year</w:t>
            </w:r>
          </w:p>
        </w:tc>
        <w:tc>
          <w:tcPr>
            <w:tcW w:w="939" w:type="dxa"/>
            <w:vMerge w:val="restart"/>
            <w:tcBorders>
              <w:top w:val="single" w:sz="4" w:space="0" w:color="231F20"/>
              <w:bottom w:val="single" w:sz="4" w:space="0" w:color="231F20"/>
            </w:tcBorders>
            <w:shd w:val="clear" w:color="auto" w:fill="C95D48"/>
          </w:tcPr>
          <w:p w:rsidR="00CF5360" w:rsidRPr="00C5128F" w:rsidRDefault="006C075D">
            <w:pPr>
              <w:pStyle w:val="TableParagraph"/>
              <w:spacing w:before="51"/>
              <w:ind w:left="516"/>
              <w:jc w:val="left"/>
              <w:rPr>
                <w:b/>
                <w:sz w:val="19"/>
                <w:szCs w:val="19"/>
              </w:rPr>
            </w:pPr>
            <w:r w:rsidRPr="00C5128F">
              <w:rPr>
                <w:b/>
                <w:color w:val="FFFFFF"/>
                <w:spacing w:val="-4"/>
                <w:sz w:val="19"/>
                <w:szCs w:val="19"/>
              </w:rPr>
              <w:t>Only</w:t>
            </w:r>
          </w:p>
          <w:p w:rsidR="00CF5360" w:rsidRPr="00C5128F" w:rsidRDefault="006C075D">
            <w:pPr>
              <w:pStyle w:val="TableParagraph"/>
              <w:spacing w:before="69" w:line="260" w:lineRule="atLeast"/>
              <w:ind w:left="204" w:right="143" w:firstLine="68"/>
              <w:jc w:val="left"/>
              <w:rPr>
                <w:b/>
                <w:sz w:val="19"/>
                <w:szCs w:val="19"/>
              </w:rPr>
            </w:pPr>
            <w:r w:rsidRPr="00C5128F">
              <w:rPr>
                <w:b/>
                <w:noProof/>
                <w:sz w:val="19"/>
                <w:szCs w:val="19"/>
                <w:lang w:val="en-IN" w:eastAsia="en-IN"/>
              </w:rPr>
              <mc:AlternateContent>
                <mc:Choice Requires="wpg">
                  <w:drawing>
                    <wp:anchor distT="0" distB="0" distL="0" distR="0" simplePos="0" relativeHeight="251663872" behindDoc="0" locked="0" layoutInCell="1" allowOverlap="1">
                      <wp:simplePos x="0" y="0"/>
                      <wp:positionH relativeFrom="column">
                        <wp:posOffset>33562</wp:posOffset>
                      </wp:positionH>
                      <wp:positionV relativeFrom="paragraph">
                        <wp:posOffset>24018</wp:posOffset>
                      </wp:positionV>
                      <wp:extent cx="1116330" cy="6350"/>
                      <wp:effectExtent l="0" t="0" r="0" b="0"/>
                      <wp:wrapNone/>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6330" cy="6350"/>
                                <a:chOff x="0" y="0"/>
                                <a:chExt cx="1116330" cy="6350"/>
                              </a:xfrm>
                            </wpg:grpSpPr>
                            <wps:wsp>
                              <wps:cNvPr id="171" name="Graphic 170"/>
                              <wps:cNvSpPr/>
                              <wps:spPr>
                                <a:xfrm>
                                  <a:off x="0" y="3175"/>
                                  <a:ext cx="504190" cy="1270"/>
                                </a:xfrm>
                                <a:custGeom>
                                  <a:avLst/>
                                  <a:gdLst/>
                                  <a:ahLst/>
                                  <a:cxnLst/>
                                  <a:rect l="l" t="t" r="r" b="b"/>
                                  <a:pathLst>
                                    <a:path w="504190">
                                      <a:moveTo>
                                        <a:pt x="0" y="0"/>
                                      </a:moveTo>
                                      <a:lnTo>
                                        <a:pt x="503999" y="0"/>
                                      </a:lnTo>
                                    </a:path>
                                  </a:pathLst>
                                </a:custGeom>
                                <a:ln w="6350">
                                  <a:solidFill>
                                    <a:srgbClr val="FFFFFF"/>
                                  </a:solidFill>
                                  <a:prstDash val="solid"/>
                                </a:ln>
                              </wps:spPr>
                              <wps:bodyPr wrap="square" lIns="0" tIns="0" rIns="0" bIns="0" rtlCol="0">
                                <a:prstTxWarp prst="textNoShape">
                                  <a:avLst/>
                                </a:prstTxWarp>
                                <a:noAutofit/>
                              </wps:bodyPr>
                            </wps:wsp>
                            <wps:wsp>
                              <wps:cNvPr id="172" name="Graphic 171"/>
                              <wps:cNvSpPr/>
                              <wps:spPr>
                                <a:xfrm>
                                  <a:off x="504000" y="3175"/>
                                  <a:ext cx="612140" cy="1270"/>
                                </a:xfrm>
                                <a:custGeom>
                                  <a:avLst/>
                                  <a:gdLst/>
                                  <a:ahLst/>
                                  <a:cxnLst/>
                                  <a:rect l="l" t="t" r="r" b="b"/>
                                  <a:pathLst>
                                    <a:path w="612140">
                                      <a:moveTo>
                                        <a:pt x="0" y="0"/>
                                      </a:moveTo>
                                      <a:lnTo>
                                        <a:pt x="612000"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50B89038" id="Group 169" o:spid="_x0000_s1026" style="position:absolute;margin-left:2.65pt;margin-top:1.9pt;width:87.9pt;height:.5pt;z-index:251663872;mso-wrap-distance-left:0;mso-wrap-distance-right:0" coordsize="1116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">
                      <v:shape id="Graphic 170" o:spid="_x0000_s1027" style="position:absolute;top:31;width:5041;height:13;visibility:visible;mso-wrap-style:square;v-text-anchor:top" coordsize="5041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" path="m,l503999,e" filled="f" strokecolor="white" strokeweight=".5pt">
                        <v:path arrowok="t"/>
                      </v:shape>
                      <v:shape id="Graphic 171" o:spid="_x0000_s1028" style="position:absolute;left:5040;top:31;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" path="m,l612000,e" filled="f" strokecolor="white" strokeweight=".5pt">
                        <v:path arrowok="t"/>
                      </v:shape>
                    </v:group>
                  </w:pict>
                </mc:Fallback>
              </mc:AlternateContent>
            </w:r>
            <w:r w:rsidRPr="00C5128F">
              <w:rPr>
                <w:b/>
                <w:color w:val="FFFFFF"/>
                <w:spacing w:val="-4"/>
                <w:sz w:val="19"/>
                <w:szCs w:val="19"/>
              </w:rPr>
              <w:t>No.</w:t>
            </w:r>
            <w:r w:rsidRPr="00C5128F">
              <w:rPr>
                <w:b/>
                <w:color w:val="FFFFFF"/>
                <w:spacing w:val="-10"/>
                <w:sz w:val="19"/>
                <w:szCs w:val="19"/>
              </w:rPr>
              <w:t xml:space="preserve"> </w:t>
            </w:r>
            <w:r w:rsidRPr="00C5128F">
              <w:rPr>
                <w:b/>
                <w:color w:val="FFFFFF"/>
                <w:spacing w:val="-4"/>
                <w:sz w:val="19"/>
                <w:szCs w:val="19"/>
              </w:rPr>
              <w:t xml:space="preserve">of </w:t>
            </w:r>
            <w:r w:rsidRPr="00C5128F">
              <w:rPr>
                <w:b/>
                <w:color w:val="FFFFFF"/>
                <w:spacing w:val="-2"/>
                <w:sz w:val="19"/>
                <w:szCs w:val="19"/>
              </w:rPr>
              <w:t>Issues</w:t>
            </w:r>
          </w:p>
        </w:tc>
        <w:tc>
          <w:tcPr>
            <w:tcW w:w="1005" w:type="dxa"/>
            <w:vMerge w:val="restart"/>
            <w:tcBorders>
              <w:top w:val="single" w:sz="4" w:space="0" w:color="231F20"/>
              <w:bottom w:val="single" w:sz="4" w:space="0" w:color="231F20"/>
            </w:tcBorders>
            <w:shd w:val="clear" w:color="auto" w:fill="C95D48"/>
          </w:tcPr>
          <w:p w:rsidR="00CF5360" w:rsidRPr="00C5128F" w:rsidRDefault="006C075D">
            <w:pPr>
              <w:pStyle w:val="TableParagraph"/>
              <w:spacing w:before="51"/>
              <w:ind w:left="26"/>
              <w:jc w:val="left"/>
              <w:rPr>
                <w:b/>
                <w:sz w:val="19"/>
                <w:szCs w:val="19"/>
              </w:rPr>
            </w:pPr>
            <w:r w:rsidRPr="00C5128F">
              <w:rPr>
                <w:b/>
                <w:color w:val="FFFFFF"/>
                <w:spacing w:val="-5"/>
                <w:sz w:val="19"/>
                <w:szCs w:val="19"/>
              </w:rPr>
              <w:t>NSE</w:t>
            </w:r>
          </w:p>
          <w:p w:rsidR="00CF5360" w:rsidRPr="00C5128F" w:rsidRDefault="006C075D">
            <w:pPr>
              <w:pStyle w:val="TableParagraph"/>
              <w:spacing w:before="99"/>
              <w:ind w:left="118"/>
              <w:jc w:val="left"/>
              <w:rPr>
                <w:b/>
                <w:sz w:val="19"/>
                <w:szCs w:val="19"/>
              </w:rPr>
            </w:pPr>
            <w:r w:rsidRPr="00C5128F">
              <w:rPr>
                <w:b/>
                <w:color w:val="FFFFFF"/>
                <w:spacing w:val="-2"/>
                <w:sz w:val="19"/>
                <w:szCs w:val="19"/>
              </w:rPr>
              <w:t>Amount</w:t>
            </w:r>
          </w:p>
          <w:p w:rsidR="00CF5360" w:rsidRPr="00C5128F" w:rsidRDefault="006C075D">
            <w:pPr>
              <w:pStyle w:val="TableParagraph"/>
              <w:spacing w:before="30"/>
              <w:ind w:left="72"/>
              <w:jc w:val="left"/>
              <w:rPr>
                <w:b/>
                <w:sz w:val="19"/>
                <w:szCs w:val="19"/>
              </w:rPr>
            </w:pPr>
            <w:r w:rsidRPr="00C5128F">
              <w:rPr>
                <w:b/>
                <w:color w:val="FFFFFF"/>
                <w:spacing w:val="-2"/>
                <w:w w:val="105"/>
                <w:sz w:val="19"/>
                <w:szCs w:val="19"/>
              </w:rPr>
              <w:t>(₹crore)</w:t>
            </w:r>
          </w:p>
        </w:tc>
        <w:tc>
          <w:tcPr>
            <w:tcW w:w="931" w:type="dxa"/>
            <w:vMerge w:val="restart"/>
            <w:tcBorders>
              <w:top w:val="single" w:sz="4" w:space="0" w:color="231F20"/>
              <w:bottom w:val="single" w:sz="4" w:space="0" w:color="231F20"/>
            </w:tcBorders>
            <w:shd w:val="clear" w:color="auto" w:fill="C95D48"/>
          </w:tcPr>
          <w:p w:rsidR="00CF5360" w:rsidRPr="00C5128F" w:rsidRDefault="006C075D">
            <w:pPr>
              <w:pStyle w:val="TableParagraph"/>
              <w:spacing w:before="51"/>
              <w:ind w:left="506"/>
              <w:jc w:val="left"/>
              <w:rPr>
                <w:b/>
                <w:sz w:val="19"/>
                <w:szCs w:val="19"/>
              </w:rPr>
            </w:pPr>
            <w:r w:rsidRPr="00C5128F">
              <w:rPr>
                <w:b/>
                <w:color w:val="FFFFFF"/>
                <w:spacing w:val="-4"/>
                <w:sz w:val="19"/>
                <w:szCs w:val="19"/>
              </w:rPr>
              <w:t>Only</w:t>
            </w:r>
          </w:p>
          <w:p w:rsidR="00CF5360" w:rsidRPr="00C5128F" w:rsidRDefault="006C075D">
            <w:pPr>
              <w:pStyle w:val="TableParagraph"/>
              <w:spacing w:before="69" w:line="260" w:lineRule="atLeast"/>
              <w:ind w:left="188" w:right="151" w:firstLine="68"/>
              <w:jc w:val="left"/>
              <w:rPr>
                <w:b/>
                <w:sz w:val="19"/>
                <w:szCs w:val="19"/>
              </w:rPr>
            </w:pPr>
            <w:r w:rsidRPr="00C5128F">
              <w:rPr>
                <w:b/>
                <w:noProof/>
                <w:sz w:val="19"/>
                <w:szCs w:val="19"/>
                <w:lang w:val="en-IN" w:eastAsia="en-IN"/>
              </w:rPr>
              <mc:AlternateContent>
                <mc:Choice Requires="wpg">
                  <w:drawing>
                    <wp:anchor distT="0" distB="0" distL="0" distR="0" simplePos="0" relativeHeight="251664896" behindDoc="0" locked="0" layoutInCell="1" allowOverlap="1">
                      <wp:simplePos x="0" y="0"/>
                      <wp:positionH relativeFrom="column">
                        <wp:posOffset>23571</wp:posOffset>
                      </wp:positionH>
                      <wp:positionV relativeFrom="paragraph">
                        <wp:posOffset>24018</wp:posOffset>
                      </wp:positionV>
                      <wp:extent cx="1116330" cy="6350"/>
                      <wp:effectExtent l="0" t="0" r="0" b="0"/>
                      <wp:wrapNone/>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6330" cy="6350"/>
                                <a:chOff x="0" y="0"/>
                                <a:chExt cx="1116330" cy="6350"/>
                              </a:xfrm>
                            </wpg:grpSpPr>
                            <wps:wsp>
                              <wps:cNvPr id="174" name="Graphic 173"/>
                              <wps:cNvSpPr/>
                              <wps:spPr>
                                <a:xfrm>
                                  <a:off x="0" y="3175"/>
                                  <a:ext cx="504190" cy="1270"/>
                                </a:xfrm>
                                <a:custGeom>
                                  <a:avLst/>
                                  <a:gdLst/>
                                  <a:ahLst/>
                                  <a:cxnLst/>
                                  <a:rect l="l" t="t" r="r" b="b"/>
                                  <a:pathLst>
                                    <a:path w="504190">
                                      <a:moveTo>
                                        <a:pt x="0" y="0"/>
                                      </a:moveTo>
                                      <a:lnTo>
                                        <a:pt x="503999" y="0"/>
                                      </a:lnTo>
                                    </a:path>
                                  </a:pathLst>
                                </a:custGeom>
                                <a:ln w="6350">
                                  <a:solidFill>
                                    <a:srgbClr val="FFFFFF"/>
                                  </a:solidFill>
                                  <a:prstDash val="solid"/>
                                </a:ln>
                              </wps:spPr>
                              <wps:bodyPr wrap="square" lIns="0" tIns="0" rIns="0" bIns="0" rtlCol="0">
                                <a:prstTxWarp prst="textNoShape">
                                  <a:avLst/>
                                </a:prstTxWarp>
                                <a:noAutofit/>
                              </wps:bodyPr>
                            </wps:wsp>
                            <wps:wsp>
                              <wps:cNvPr id="175" name="Graphic 174"/>
                              <wps:cNvSpPr/>
                              <wps:spPr>
                                <a:xfrm>
                                  <a:off x="503999" y="3175"/>
                                  <a:ext cx="612140" cy="1270"/>
                                </a:xfrm>
                                <a:custGeom>
                                  <a:avLst/>
                                  <a:gdLst/>
                                  <a:ahLst/>
                                  <a:cxnLst/>
                                  <a:rect l="l" t="t" r="r" b="b"/>
                                  <a:pathLst>
                                    <a:path w="612140">
                                      <a:moveTo>
                                        <a:pt x="0" y="0"/>
                                      </a:moveTo>
                                      <a:lnTo>
                                        <a:pt x="612000"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1731E71A" id="Group 172" o:spid="_x0000_s1026" style="position:absolute;margin-left:1.85pt;margin-top:1.9pt;width:87.9pt;height:.5pt;z-index:251664896;mso-wrap-distance-left:0;mso-wrap-distance-right:0" coordsize="1116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">
                      <v:shape id="Graphic 173" o:spid="_x0000_s1027" style="position:absolute;top:31;width:5041;height:13;visibility:visible;mso-wrap-style:square;v-text-anchor:top" coordsize="5041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" path="m,l503999,e" filled="f" strokecolor="white" strokeweight=".5pt">
                        <v:path arrowok="t"/>
                      </v:shape>
                      <v:shape id="Graphic 174" o:spid="_x0000_s1028" style="position:absolute;left:5039;top:31;width:6122;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" path="m,l612000,e" filled="f" strokecolor="white" strokeweight=".5pt">
                        <v:path arrowok="t"/>
                      </v:shape>
                    </v:group>
                  </w:pict>
                </mc:Fallback>
              </mc:AlternateContent>
            </w:r>
            <w:r w:rsidRPr="00C5128F">
              <w:rPr>
                <w:b/>
                <w:color w:val="FFFFFF"/>
                <w:spacing w:val="-4"/>
                <w:sz w:val="19"/>
                <w:szCs w:val="19"/>
              </w:rPr>
              <w:t>No.</w:t>
            </w:r>
            <w:r w:rsidRPr="00C5128F">
              <w:rPr>
                <w:b/>
                <w:color w:val="FFFFFF"/>
                <w:spacing w:val="-10"/>
                <w:sz w:val="19"/>
                <w:szCs w:val="19"/>
              </w:rPr>
              <w:t xml:space="preserve"> </w:t>
            </w:r>
            <w:r w:rsidRPr="00C5128F">
              <w:rPr>
                <w:b/>
                <w:color w:val="FFFFFF"/>
                <w:spacing w:val="-4"/>
                <w:sz w:val="19"/>
                <w:szCs w:val="19"/>
              </w:rPr>
              <w:t xml:space="preserve">of </w:t>
            </w:r>
            <w:r w:rsidRPr="00C5128F">
              <w:rPr>
                <w:b/>
                <w:color w:val="FFFFFF"/>
                <w:spacing w:val="-2"/>
                <w:sz w:val="19"/>
                <w:szCs w:val="19"/>
              </w:rPr>
              <w:t>Issues</w:t>
            </w:r>
          </w:p>
        </w:tc>
        <w:tc>
          <w:tcPr>
            <w:tcW w:w="999" w:type="dxa"/>
            <w:vMerge w:val="restart"/>
            <w:tcBorders>
              <w:top w:val="single" w:sz="4" w:space="0" w:color="231F20"/>
              <w:bottom w:val="single" w:sz="4" w:space="0" w:color="231F20"/>
            </w:tcBorders>
            <w:shd w:val="clear" w:color="auto" w:fill="C95D48"/>
          </w:tcPr>
          <w:p w:rsidR="00CF5360" w:rsidRPr="00C5128F" w:rsidRDefault="006C075D">
            <w:pPr>
              <w:pStyle w:val="TableParagraph"/>
              <w:spacing w:before="51"/>
              <w:ind w:left="24"/>
              <w:jc w:val="left"/>
              <w:rPr>
                <w:b/>
                <w:sz w:val="19"/>
                <w:szCs w:val="19"/>
              </w:rPr>
            </w:pPr>
            <w:r w:rsidRPr="00C5128F">
              <w:rPr>
                <w:b/>
                <w:color w:val="FFFFFF"/>
                <w:spacing w:val="-5"/>
                <w:sz w:val="19"/>
                <w:szCs w:val="19"/>
              </w:rPr>
              <w:t>BSE</w:t>
            </w:r>
          </w:p>
          <w:p w:rsidR="00CF5360" w:rsidRPr="00C5128F" w:rsidRDefault="006C075D">
            <w:pPr>
              <w:pStyle w:val="TableParagraph"/>
              <w:spacing w:before="99"/>
              <w:ind w:left="110"/>
              <w:jc w:val="left"/>
              <w:rPr>
                <w:b/>
                <w:sz w:val="19"/>
                <w:szCs w:val="19"/>
              </w:rPr>
            </w:pPr>
            <w:r w:rsidRPr="00C5128F">
              <w:rPr>
                <w:b/>
                <w:color w:val="FFFFFF"/>
                <w:spacing w:val="-2"/>
                <w:sz w:val="19"/>
                <w:szCs w:val="19"/>
              </w:rPr>
              <w:t>Amount</w:t>
            </w:r>
          </w:p>
          <w:p w:rsidR="00CF5360" w:rsidRPr="00C5128F" w:rsidRDefault="006C075D">
            <w:pPr>
              <w:pStyle w:val="TableParagraph"/>
              <w:spacing w:before="30"/>
              <w:ind w:left="63"/>
              <w:jc w:val="left"/>
              <w:rPr>
                <w:b/>
                <w:sz w:val="19"/>
                <w:szCs w:val="19"/>
              </w:rPr>
            </w:pPr>
            <w:r w:rsidRPr="00C5128F">
              <w:rPr>
                <w:b/>
                <w:color w:val="FFFFFF"/>
                <w:spacing w:val="-2"/>
                <w:w w:val="105"/>
                <w:sz w:val="19"/>
                <w:szCs w:val="19"/>
              </w:rPr>
              <w:t>(₹crore)</w:t>
            </w:r>
          </w:p>
        </w:tc>
        <w:tc>
          <w:tcPr>
            <w:tcW w:w="889" w:type="dxa"/>
            <w:vMerge w:val="restart"/>
            <w:tcBorders>
              <w:top w:val="single" w:sz="4" w:space="0" w:color="231F20"/>
              <w:bottom w:val="single" w:sz="4" w:space="0" w:color="231F20"/>
            </w:tcBorders>
            <w:shd w:val="clear" w:color="auto" w:fill="C95D48"/>
          </w:tcPr>
          <w:p w:rsidR="00CF5360" w:rsidRPr="00C5128F" w:rsidRDefault="006C075D">
            <w:pPr>
              <w:pStyle w:val="TableParagraph"/>
              <w:spacing w:before="51"/>
              <w:ind w:left="461"/>
              <w:jc w:val="left"/>
              <w:rPr>
                <w:b/>
                <w:sz w:val="19"/>
                <w:szCs w:val="19"/>
              </w:rPr>
            </w:pPr>
            <w:r w:rsidRPr="00C5128F">
              <w:rPr>
                <w:b/>
                <w:color w:val="FFFFFF"/>
                <w:spacing w:val="-4"/>
                <w:sz w:val="19"/>
                <w:szCs w:val="19"/>
              </w:rPr>
              <w:t>Only</w:t>
            </w:r>
          </w:p>
          <w:p w:rsidR="00CF5360" w:rsidRPr="00C5128F" w:rsidRDefault="006C075D">
            <w:pPr>
              <w:pStyle w:val="TableParagraph"/>
              <w:spacing w:before="69" w:line="260" w:lineRule="atLeast"/>
              <w:ind w:left="185" w:right="112" w:firstLine="68"/>
              <w:jc w:val="left"/>
              <w:rPr>
                <w:b/>
                <w:sz w:val="19"/>
                <w:szCs w:val="19"/>
              </w:rPr>
            </w:pPr>
            <w:r w:rsidRPr="00C5128F">
              <w:rPr>
                <w:b/>
                <w:noProof/>
                <w:sz w:val="19"/>
                <w:szCs w:val="19"/>
                <w:lang w:val="en-IN" w:eastAsia="en-IN"/>
              </w:rPr>
              <mc:AlternateContent>
                <mc:Choice Requires="wpg">
                  <w:drawing>
                    <wp:anchor distT="0" distB="0" distL="0" distR="0" simplePos="0" relativeHeight="251665920" behindDoc="0" locked="0" layoutInCell="1" allowOverlap="1">
                      <wp:simplePos x="0" y="0"/>
                      <wp:positionH relativeFrom="column">
                        <wp:posOffset>23551</wp:posOffset>
                      </wp:positionH>
                      <wp:positionV relativeFrom="paragraph">
                        <wp:posOffset>24018</wp:posOffset>
                      </wp:positionV>
                      <wp:extent cx="1116330" cy="6350"/>
                      <wp:effectExtent l="0" t="0" r="0" b="0"/>
                      <wp:wrapNone/>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6330" cy="6350"/>
                                <a:chOff x="0" y="0"/>
                                <a:chExt cx="1116330" cy="6350"/>
                              </a:xfrm>
                            </wpg:grpSpPr>
                            <wps:wsp>
                              <wps:cNvPr id="177" name="Graphic 176"/>
                              <wps:cNvSpPr/>
                              <wps:spPr>
                                <a:xfrm>
                                  <a:off x="0" y="3175"/>
                                  <a:ext cx="504190" cy="1270"/>
                                </a:xfrm>
                                <a:custGeom>
                                  <a:avLst/>
                                  <a:gdLst/>
                                  <a:ahLst/>
                                  <a:cxnLst/>
                                  <a:rect l="l" t="t" r="r" b="b"/>
                                  <a:pathLst>
                                    <a:path w="504190">
                                      <a:moveTo>
                                        <a:pt x="0" y="0"/>
                                      </a:moveTo>
                                      <a:lnTo>
                                        <a:pt x="503999" y="0"/>
                                      </a:lnTo>
                                    </a:path>
                                  </a:pathLst>
                                </a:custGeom>
                                <a:ln w="6350">
                                  <a:solidFill>
                                    <a:srgbClr val="FFFFFF"/>
                                  </a:solidFill>
                                  <a:prstDash val="solid"/>
                                </a:ln>
                              </wps:spPr>
                              <wps:bodyPr wrap="square" lIns="0" tIns="0" rIns="0" bIns="0" rtlCol="0">
                                <a:prstTxWarp prst="textNoShape">
                                  <a:avLst/>
                                </a:prstTxWarp>
                                <a:noAutofit/>
                              </wps:bodyPr>
                            </wps:wsp>
                            <wps:wsp>
                              <wps:cNvPr id="178" name="Graphic 177"/>
                              <wps:cNvSpPr/>
                              <wps:spPr>
                                <a:xfrm>
                                  <a:off x="503999" y="3175"/>
                                  <a:ext cx="612140" cy="1270"/>
                                </a:xfrm>
                                <a:custGeom>
                                  <a:avLst/>
                                  <a:gdLst/>
                                  <a:ahLst/>
                                  <a:cxnLst/>
                                  <a:rect l="l" t="t" r="r" b="b"/>
                                  <a:pathLst>
                                    <a:path w="612140">
                                      <a:moveTo>
                                        <a:pt x="0" y="0"/>
                                      </a:moveTo>
                                      <a:lnTo>
                                        <a:pt x="612000"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37A291BE" id="Group 175" o:spid="_x0000_s1026" style="position:absolute;margin-left:1.85pt;margin-top:1.9pt;width:87.9pt;height:.5pt;z-index:251665920;mso-wrap-distance-left:0;mso-wrap-distance-right:0" coordsize="1116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">
                      <v:shape id="Graphic 176" o:spid="_x0000_s1027" style="position:absolute;top:31;width:5041;height:13;visibility:visible;mso-wrap-style:square;v-text-anchor:top" coordsize="5041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" path="m,l503999,e" filled="f" strokecolor="white" strokeweight=".5pt">
                        <v:path arrowok="t"/>
                      </v:shape>
                      <v:shape id="Graphic 177" o:spid="_x0000_s1028" style="position:absolute;left:5039;top:31;width:6122;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" path="m,l612000,e" filled="f" strokecolor="white" strokeweight=".5pt">
                        <v:path arrowok="t"/>
                      </v:shape>
                    </v:group>
                  </w:pict>
                </mc:Fallback>
              </mc:AlternateContent>
            </w:r>
            <w:r w:rsidRPr="00C5128F">
              <w:rPr>
                <w:b/>
                <w:color w:val="FFFFFF"/>
                <w:spacing w:val="-4"/>
                <w:sz w:val="19"/>
                <w:szCs w:val="19"/>
              </w:rPr>
              <w:t>No.</w:t>
            </w:r>
            <w:r w:rsidRPr="00C5128F">
              <w:rPr>
                <w:b/>
                <w:color w:val="FFFFFF"/>
                <w:spacing w:val="-10"/>
                <w:sz w:val="19"/>
                <w:szCs w:val="19"/>
              </w:rPr>
              <w:t xml:space="preserve"> </w:t>
            </w:r>
            <w:r w:rsidRPr="00C5128F">
              <w:rPr>
                <w:b/>
                <w:color w:val="FFFFFF"/>
                <w:spacing w:val="-4"/>
                <w:sz w:val="19"/>
                <w:szCs w:val="19"/>
              </w:rPr>
              <w:t xml:space="preserve">of </w:t>
            </w:r>
            <w:r w:rsidRPr="00C5128F">
              <w:rPr>
                <w:b/>
                <w:color w:val="FFFFFF"/>
                <w:spacing w:val="-2"/>
                <w:sz w:val="19"/>
                <w:szCs w:val="19"/>
              </w:rPr>
              <w:t>Issues</w:t>
            </w:r>
          </w:p>
        </w:tc>
        <w:tc>
          <w:tcPr>
            <w:tcW w:w="1041" w:type="dxa"/>
            <w:vMerge w:val="restart"/>
            <w:tcBorders>
              <w:top w:val="single" w:sz="4" w:space="0" w:color="231F20"/>
              <w:bottom w:val="single" w:sz="4" w:space="0" w:color="231F20"/>
            </w:tcBorders>
            <w:shd w:val="clear" w:color="auto" w:fill="C95D48"/>
          </w:tcPr>
          <w:p w:rsidR="00CF5360" w:rsidRPr="00C5128F" w:rsidRDefault="006C075D">
            <w:pPr>
              <w:pStyle w:val="TableParagraph"/>
              <w:spacing w:before="51"/>
              <w:ind w:left="22"/>
              <w:jc w:val="left"/>
              <w:rPr>
                <w:b/>
                <w:sz w:val="19"/>
                <w:szCs w:val="19"/>
              </w:rPr>
            </w:pPr>
            <w:r w:rsidRPr="00C5128F">
              <w:rPr>
                <w:b/>
                <w:color w:val="FFFFFF"/>
                <w:spacing w:val="-4"/>
                <w:sz w:val="19"/>
                <w:szCs w:val="19"/>
              </w:rPr>
              <w:t>MSEI</w:t>
            </w:r>
          </w:p>
          <w:p w:rsidR="00CF5360" w:rsidRPr="00C5128F" w:rsidRDefault="006C075D">
            <w:pPr>
              <w:pStyle w:val="TableParagraph"/>
              <w:spacing w:before="99"/>
              <w:ind w:left="149"/>
              <w:jc w:val="left"/>
              <w:rPr>
                <w:b/>
                <w:sz w:val="19"/>
                <w:szCs w:val="19"/>
              </w:rPr>
            </w:pPr>
            <w:r w:rsidRPr="00C5128F">
              <w:rPr>
                <w:b/>
                <w:color w:val="FFFFFF"/>
                <w:spacing w:val="-2"/>
                <w:sz w:val="19"/>
                <w:szCs w:val="19"/>
              </w:rPr>
              <w:t>Amount</w:t>
            </w:r>
          </w:p>
          <w:p w:rsidR="00CF5360" w:rsidRPr="00C5128F" w:rsidRDefault="006C075D">
            <w:pPr>
              <w:pStyle w:val="TableParagraph"/>
              <w:spacing w:before="30"/>
              <w:ind w:left="103"/>
              <w:jc w:val="left"/>
              <w:rPr>
                <w:b/>
                <w:sz w:val="19"/>
                <w:szCs w:val="19"/>
              </w:rPr>
            </w:pPr>
            <w:r w:rsidRPr="00C5128F">
              <w:rPr>
                <w:b/>
                <w:color w:val="FFFFFF"/>
                <w:spacing w:val="-2"/>
                <w:w w:val="105"/>
                <w:sz w:val="19"/>
                <w:szCs w:val="19"/>
              </w:rPr>
              <w:t>(₹crore)</w:t>
            </w:r>
          </w:p>
        </w:tc>
        <w:tc>
          <w:tcPr>
            <w:tcW w:w="1967" w:type="dxa"/>
            <w:gridSpan w:val="2"/>
            <w:vMerge w:val="restart"/>
            <w:tcBorders>
              <w:top w:val="single" w:sz="4" w:space="0" w:color="231F20"/>
              <w:bottom w:val="single" w:sz="4" w:space="0" w:color="231F20"/>
            </w:tcBorders>
            <w:shd w:val="clear" w:color="auto" w:fill="C95D48"/>
          </w:tcPr>
          <w:p w:rsidR="00CF5360" w:rsidRPr="00C5128F" w:rsidRDefault="006C075D">
            <w:pPr>
              <w:pStyle w:val="TableParagraph"/>
              <w:spacing w:before="51" w:after="38"/>
              <w:ind w:right="144"/>
              <w:jc w:val="center"/>
              <w:rPr>
                <w:b/>
                <w:sz w:val="19"/>
                <w:szCs w:val="19"/>
              </w:rPr>
            </w:pPr>
            <w:r w:rsidRPr="00C5128F">
              <w:rPr>
                <w:b/>
                <w:color w:val="FFFFFF"/>
                <w:spacing w:val="-2"/>
                <w:sz w:val="19"/>
                <w:szCs w:val="19"/>
              </w:rPr>
              <w:t>Common</w:t>
            </w:r>
          </w:p>
          <w:p w:rsidR="00CF5360" w:rsidRPr="00C5128F" w:rsidRDefault="006C075D">
            <w:pPr>
              <w:pStyle w:val="TableParagraph"/>
              <w:spacing w:before="0" w:line="20" w:lineRule="exact"/>
              <w:ind w:left="26"/>
              <w:jc w:val="left"/>
              <w:rPr>
                <w:b/>
                <w:sz w:val="19"/>
                <w:szCs w:val="19"/>
              </w:rPr>
            </w:pPr>
            <w:r w:rsidRPr="00C5128F">
              <w:rPr>
                <w:b/>
                <w:noProof/>
                <w:sz w:val="19"/>
                <w:szCs w:val="19"/>
                <w:lang w:val="en-IN" w:eastAsia="en-IN"/>
              </w:rPr>
              <mc:AlternateContent>
                <mc:Choice Requires="wpg">
                  <w:drawing>
                    <wp:inline distT="0" distB="0" distL="0" distR="0">
                      <wp:extent cx="1116330" cy="6350"/>
                      <wp:effectExtent l="9525" t="0" r="0" b="3175"/>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6330" cy="6350"/>
                                <a:chOff x="0" y="0"/>
                                <a:chExt cx="1116330" cy="6350"/>
                              </a:xfrm>
                            </wpg:grpSpPr>
                            <wps:wsp>
                              <wps:cNvPr id="180" name="Graphic 179"/>
                              <wps:cNvSpPr/>
                              <wps:spPr>
                                <a:xfrm>
                                  <a:off x="0" y="3175"/>
                                  <a:ext cx="504190" cy="1270"/>
                                </a:xfrm>
                                <a:custGeom>
                                  <a:avLst/>
                                  <a:gdLst/>
                                  <a:ahLst/>
                                  <a:cxnLst/>
                                  <a:rect l="l" t="t" r="r" b="b"/>
                                  <a:pathLst>
                                    <a:path w="504190">
                                      <a:moveTo>
                                        <a:pt x="0" y="0"/>
                                      </a:moveTo>
                                      <a:lnTo>
                                        <a:pt x="503999" y="0"/>
                                      </a:lnTo>
                                    </a:path>
                                  </a:pathLst>
                                </a:custGeom>
                                <a:ln w="6350">
                                  <a:solidFill>
                                    <a:srgbClr val="FFFFFF"/>
                                  </a:solidFill>
                                  <a:prstDash val="solid"/>
                                </a:ln>
                              </wps:spPr>
                              <wps:bodyPr wrap="square" lIns="0" tIns="0" rIns="0" bIns="0" rtlCol="0">
                                <a:prstTxWarp prst="textNoShape">
                                  <a:avLst/>
                                </a:prstTxWarp>
                                <a:noAutofit/>
                              </wps:bodyPr>
                            </wps:wsp>
                            <wps:wsp>
                              <wps:cNvPr id="181" name="Graphic 180"/>
                              <wps:cNvSpPr/>
                              <wps:spPr>
                                <a:xfrm>
                                  <a:off x="503999" y="3175"/>
                                  <a:ext cx="612140" cy="1270"/>
                                </a:xfrm>
                                <a:custGeom>
                                  <a:avLst/>
                                  <a:gdLst/>
                                  <a:ahLst/>
                                  <a:cxnLst/>
                                  <a:rect l="l" t="t" r="r" b="b"/>
                                  <a:pathLst>
                                    <a:path w="612140">
                                      <a:moveTo>
                                        <a:pt x="0" y="0"/>
                                      </a:moveTo>
                                      <a:lnTo>
                                        <a:pt x="612000" y="0"/>
                                      </a:lnTo>
                                    </a:path>
                                  </a:pathLst>
                                </a:custGeom>
                                <a:ln w="6350">
                                  <a:solidFill>
                                    <a:srgbClr val="FFFFFF"/>
                                  </a:solidFill>
                                  <a:prstDash val="solid"/>
                                </a:ln>
                              </wps:spPr>
                              <wps:bodyPr wrap="square" lIns="0" tIns="0" rIns="0" bIns="0" rtlCol="0">
                                <a:prstTxWarp prst="textNoShape">
                                  <a:avLst/>
                                </a:prstTxWarp>
                                <a:noAutofit/>
                              </wps:bodyPr>
                            </wps:wsp>
                          </wpg:wgp>
                        </a:graphicData>
                      </a:graphic>
                    </wp:inline>
                  </w:drawing>
                </mc:Choice>
                <mc:Fallback>
                  <w:pict>
                    <v:group w14:anchorId="6EE01E2C" id="Group 178" o:spid="_x0000_s1026" style="width:87.9pt;height:.5pt;mso-position-horizontal-relative:char;mso-position-vertical-relative:line" coordsize="1116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">
                      <v:shape id="Graphic 179" o:spid="_x0000_s1027" style="position:absolute;top:31;width:5041;height:13;visibility:visible;mso-wrap-style:square;v-text-anchor:top" coordsize="5041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" path="m,l503999,e" filled="f" strokecolor="white" strokeweight=".5pt">
                        <v:path arrowok="t"/>
                      </v:shape>
                      <v:shape id="Graphic 180" o:spid="_x0000_s1028" style="position:absolute;left:5039;top:31;width:6122;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" path="m,l612000,e" filled="f" strokecolor="white" strokeweight=".5pt">
                        <v:path arrowok="t"/>
                      </v:shape>
                      <w10:anchorlock/>
                    </v:group>
                  </w:pict>
                </mc:Fallback>
              </mc:AlternateContent>
            </w:r>
          </w:p>
          <w:p w:rsidR="00CF5360" w:rsidRPr="00C5128F" w:rsidRDefault="00C5128F" w:rsidP="00C5128F">
            <w:pPr>
              <w:pStyle w:val="TableParagraph"/>
              <w:tabs>
                <w:tab w:val="left" w:pos="990"/>
                <w:tab w:val="left" w:pos="1036"/>
              </w:tabs>
              <w:spacing w:before="11" w:line="260" w:lineRule="atLeast"/>
              <w:ind w:left="183" w:right="232" w:firstLine="67"/>
              <w:jc w:val="left"/>
              <w:rPr>
                <w:b/>
                <w:sz w:val="19"/>
                <w:szCs w:val="19"/>
              </w:rPr>
            </w:pPr>
            <w:r w:rsidRPr="00C5128F">
              <w:rPr>
                <w:b/>
                <w:color w:val="FFFFFF"/>
                <w:sz w:val="19"/>
                <w:szCs w:val="19"/>
              </w:rPr>
              <w:t>No. of</w:t>
            </w:r>
            <w:r w:rsidR="006C075D" w:rsidRPr="00C5128F">
              <w:rPr>
                <w:b/>
                <w:color w:val="FFFFFF"/>
                <w:sz w:val="19"/>
                <w:szCs w:val="19"/>
              </w:rPr>
              <w:tab/>
            </w:r>
            <w:r w:rsidR="006C075D" w:rsidRPr="00C5128F">
              <w:rPr>
                <w:b/>
                <w:color w:val="FFFFFF"/>
                <w:spacing w:val="-2"/>
                <w:sz w:val="19"/>
                <w:szCs w:val="19"/>
              </w:rPr>
              <w:t>Amount Issues</w:t>
            </w:r>
            <w:r w:rsidR="006C075D" w:rsidRPr="00C5128F">
              <w:rPr>
                <w:b/>
                <w:color w:val="FFFFFF"/>
                <w:sz w:val="19"/>
                <w:szCs w:val="19"/>
              </w:rPr>
              <w:tab/>
            </w:r>
            <w:r w:rsidR="006C075D" w:rsidRPr="00C5128F">
              <w:rPr>
                <w:b/>
                <w:color w:val="FFFFFF"/>
                <w:spacing w:val="-2"/>
                <w:sz w:val="19"/>
                <w:szCs w:val="19"/>
              </w:rPr>
              <w:t>(₹crore)</w:t>
            </w:r>
          </w:p>
        </w:tc>
        <w:tc>
          <w:tcPr>
            <w:tcW w:w="1759" w:type="dxa"/>
            <w:gridSpan w:val="2"/>
            <w:tcBorders>
              <w:top w:val="single" w:sz="4" w:space="0" w:color="231F20"/>
              <w:bottom w:val="single" w:sz="4" w:space="0" w:color="FFFFFF"/>
            </w:tcBorders>
            <w:shd w:val="clear" w:color="auto" w:fill="C95D48"/>
          </w:tcPr>
          <w:p w:rsidR="00CF5360" w:rsidRPr="00C5128F" w:rsidRDefault="006C075D">
            <w:pPr>
              <w:pStyle w:val="TableParagraph"/>
              <w:spacing w:before="51"/>
              <w:ind w:right="15"/>
              <w:jc w:val="center"/>
              <w:rPr>
                <w:b/>
                <w:sz w:val="19"/>
                <w:szCs w:val="19"/>
              </w:rPr>
            </w:pPr>
            <w:r w:rsidRPr="00C5128F">
              <w:rPr>
                <w:b/>
                <w:color w:val="FFFFFF"/>
                <w:spacing w:val="-2"/>
                <w:sz w:val="19"/>
                <w:szCs w:val="19"/>
              </w:rPr>
              <w:t>Total</w:t>
            </w:r>
          </w:p>
        </w:tc>
      </w:tr>
      <w:tr w:rsidR="00CF5360">
        <w:trPr>
          <w:trHeight w:val="578"/>
        </w:trPr>
        <w:tc>
          <w:tcPr>
            <w:tcW w:w="995" w:type="dxa"/>
            <w:vMerge/>
            <w:tcBorders>
              <w:top w:val="nil"/>
              <w:bottom w:val="single" w:sz="4" w:space="0" w:color="231F20"/>
            </w:tcBorders>
            <w:shd w:val="clear" w:color="auto" w:fill="C95D48"/>
          </w:tcPr>
          <w:p w:rsidR="00CF5360" w:rsidRPr="00C5128F" w:rsidRDefault="00CF5360">
            <w:pPr>
              <w:rPr>
                <w:b/>
                <w:sz w:val="19"/>
                <w:szCs w:val="19"/>
              </w:rPr>
            </w:pPr>
          </w:p>
        </w:tc>
        <w:tc>
          <w:tcPr>
            <w:tcW w:w="939" w:type="dxa"/>
            <w:vMerge/>
            <w:tcBorders>
              <w:top w:val="nil"/>
              <w:bottom w:val="single" w:sz="4" w:space="0" w:color="231F20"/>
            </w:tcBorders>
            <w:shd w:val="clear" w:color="auto" w:fill="C95D48"/>
          </w:tcPr>
          <w:p w:rsidR="00CF5360" w:rsidRPr="00C5128F" w:rsidRDefault="00CF5360">
            <w:pPr>
              <w:rPr>
                <w:b/>
                <w:sz w:val="19"/>
                <w:szCs w:val="19"/>
              </w:rPr>
            </w:pPr>
          </w:p>
        </w:tc>
        <w:tc>
          <w:tcPr>
            <w:tcW w:w="1005" w:type="dxa"/>
            <w:vMerge/>
            <w:tcBorders>
              <w:top w:val="nil"/>
              <w:bottom w:val="single" w:sz="4" w:space="0" w:color="231F20"/>
            </w:tcBorders>
            <w:shd w:val="clear" w:color="auto" w:fill="C95D48"/>
          </w:tcPr>
          <w:p w:rsidR="00CF5360" w:rsidRPr="00C5128F" w:rsidRDefault="00CF5360">
            <w:pPr>
              <w:rPr>
                <w:b/>
                <w:sz w:val="19"/>
                <w:szCs w:val="19"/>
              </w:rPr>
            </w:pPr>
          </w:p>
        </w:tc>
        <w:tc>
          <w:tcPr>
            <w:tcW w:w="931" w:type="dxa"/>
            <w:vMerge/>
            <w:tcBorders>
              <w:top w:val="nil"/>
              <w:bottom w:val="single" w:sz="4" w:space="0" w:color="231F20"/>
            </w:tcBorders>
            <w:shd w:val="clear" w:color="auto" w:fill="C95D48"/>
          </w:tcPr>
          <w:p w:rsidR="00CF5360" w:rsidRPr="00C5128F" w:rsidRDefault="00CF5360">
            <w:pPr>
              <w:rPr>
                <w:b/>
                <w:sz w:val="19"/>
                <w:szCs w:val="19"/>
              </w:rPr>
            </w:pPr>
          </w:p>
        </w:tc>
        <w:tc>
          <w:tcPr>
            <w:tcW w:w="999" w:type="dxa"/>
            <w:vMerge/>
            <w:tcBorders>
              <w:top w:val="nil"/>
              <w:bottom w:val="single" w:sz="4" w:space="0" w:color="231F20"/>
            </w:tcBorders>
            <w:shd w:val="clear" w:color="auto" w:fill="C95D48"/>
          </w:tcPr>
          <w:p w:rsidR="00CF5360" w:rsidRPr="00C5128F" w:rsidRDefault="00CF5360">
            <w:pPr>
              <w:rPr>
                <w:b/>
                <w:sz w:val="19"/>
                <w:szCs w:val="19"/>
              </w:rPr>
            </w:pPr>
          </w:p>
        </w:tc>
        <w:tc>
          <w:tcPr>
            <w:tcW w:w="889" w:type="dxa"/>
            <w:vMerge/>
            <w:tcBorders>
              <w:top w:val="nil"/>
              <w:bottom w:val="single" w:sz="4" w:space="0" w:color="231F20"/>
            </w:tcBorders>
            <w:shd w:val="clear" w:color="auto" w:fill="C95D48"/>
          </w:tcPr>
          <w:p w:rsidR="00CF5360" w:rsidRPr="00C5128F" w:rsidRDefault="00CF5360">
            <w:pPr>
              <w:rPr>
                <w:b/>
                <w:sz w:val="19"/>
                <w:szCs w:val="19"/>
              </w:rPr>
            </w:pPr>
          </w:p>
        </w:tc>
        <w:tc>
          <w:tcPr>
            <w:tcW w:w="1041" w:type="dxa"/>
            <w:vMerge/>
            <w:tcBorders>
              <w:top w:val="nil"/>
              <w:bottom w:val="single" w:sz="4" w:space="0" w:color="231F20"/>
            </w:tcBorders>
            <w:shd w:val="clear" w:color="auto" w:fill="C95D48"/>
          </w:tcPr>
          <w:p w:rsidR="00CF5360" w:rsidRPr="00C5128F" w:rsidRDefault="00CF5360">
            <w:pPr>
              <w:rPr>
                <w:b/>
                <w:sz w:val="19"/>
                <w:szCs w:val="19"/>
              </w:rPr>
            </w:pPr>
          </w:p>
        </w:tc>
        <w:tc>
          <w:tcPr>
            <w:tcW w:w="1967" w:type="dxa"/>
            <w:gridSpan w:val="2"/>
            <w:vMerge/>
            <w:tcBorders>
              <w:top w:val="nil"/>
              <w:bottom w:val="single" w:sz="4" w:space="0" w:color="231F20"/>
            </w:tcBorders>
            <w:shd w:val="clear" w:color="auto" w:fill="C95D48"/>
          </w:tcPr>
          <w:p w:rsidR="00CF5360" w:rsidRPr="00C5128F" w:rsidRDefault="00CF5360">
            <w:pPr>
              <w:rPr>
                <w:b/>
                <w:sz w:val="19"/>
                <w:szCs w:val="19"/>
              </w:rPr>
            </w:pPr>
          </w:p>
        </w:tc>
        <w:tc>
          <w:tcPr>
            <w:tcW w:w="849" w:type="dxa"/>
            <w:tcBorders>
              <w:top w:val="single" w:sz="4" w:space="0" w:color="FFFFFF"/>
              <w:bottom w:val="single" w:sz="4" w:space="0" w:color="231F20"/>
            </w:tcBorders>
            <w:shd w:val="clear" w:color="auto" w:fill="C95D48"/>
          </w:tcPr>
          <w:p w:rsidR="00CF5360" w:rsidRPr="00C5128F" w:rsidRDefault="006C075D">
            <w:pPr>
              <w:pStyle w:val="TableParagraph"/>
              <w:spacing w:before="21" w:line="260" w:lineRule="atLeast"/>
              <w:ind w:left="144" w:right="113" w:firstLine="68"/>
              <w:jc w:val="left"/>
              <w:rPr>
                <w:b/>
                <w:sz w:val="19"/>
                <w:szCs w:val="19"/>
              </w:rPr>
            </w:pPr>
            <w:r w:rsidRPr="00C5128F">
              <w:rPr>
                <w:b/>
                <w:color w:val="FFFFFF"/>
                <w:spacing w:val="-4"/>
                <w:sz w:val="19"/>
                <w:szCs w:val="19"/>
              </w:rPr>
              <w:t>No.</w:t>
            </w:r>
            <w:r w:rsidRPr="00C5128F">
              <w:rPr>
                <w:b/>
                <w:color w:val="FFFFFF"/>
                <w:spacing w:val="-10"/>
                <w:sz w:val="19"/>
                <w:szCs w:val="19"/>
              </w:rPr>
              <w:t xml:space="preserve"> </w:t>
            </w:r>
            <w:r w:rsidRPr="00C5128F">
              <w:rPr>
                <w:b/>
                <w:color w:val="FFFFFF"/>
                <w:spacing w:val="-4"/>
                <w:sz w:val="19"/>
                <w:szCs w:val="19"/>
              </w:rPr>
              <w:t xml:space="preserve">of </w:t>
            </w:r>
            <w:r w:rsidRPr="00C5128F">
              <w:rPr>
                <w:b/>
                <w:color w:val="FFFFFF"/>
                <w:spacing w:val="-2"/>
                <w:sz w:val="19"/>
                <w:szCs w:val="19"/>
              </w:rPr>
              <w:t>Issues</w:t>
            </w:r>
          </w:p>
        </w:tc>
        <w:tc>
          <w:tcPr>
            <w:tcW w:w="910" w:type="dxa"/>
            <w:tcBorders>
              <w:top w:val="single" w:sz="4" w:space="0" w:color="FFFFFF"/>
              <w:bottom w:val="single" w:sz="4" w:space="0" w:color="231F20"/>
            </w:tcBorders>
            <w:shd w:val="clear" w:color="auto" w:fill="C95D48"/>
          </w:tcPr>
          <w:p w:rsidR="00CF5360" w:rsidRPr="00C5128F" w:rsidRDefault="006C075D">
            <w:pPr>
              <w:pStyle w:val="TableParagraph"/>
              <w:spacing w:before="51"/>
              <w:ind w:left="148"/>
              <w:jc w:val="left"/>
              <w:rPr>
                <w:b/>
                <w:sz w:val="19"/>
                <w:szCs w:val="19"/>
              </w:rPr>
            </w:pPr>
            <w:r w:rsidRPr="00C5128F">
              <w:rPr>
                <w:b/>
                <w:color w:val="FFFFFF"/>
                <w:spacing w:val="-2"/>
                <w:sz w:val="19"/>
                <w:szCs w:val="19"/>
              </w:rPr>
              <w:t>Amount</w:t>
            </w:r>
          </w:p>
          <w:p w:rsidR="00CF5360" w:rsidRPr="00C5128F" w:rsidRDefault="006C075D">
            <w:pPr>
              <w:pStyle w:val="TableParagraph"/>
              <w:spacing w:before="30"/>
              <w:ind w:left="101"/>
              <w:jc w:val="left"/>
              <w:rPr>
                <w:b/>
                <w:sz w:val="19"/>
                <w:szCs w:val="19"/>
              </w:rPr>
            </w:pPr>
            <w:r w:rsidRPr="00C5128F">
              <w:rPr>
                <w:b/>
                <w:color w:val="FFFFFF"/>
                <w:spacing w:val="-2"/>
                <w:w w:val="105"/>
                <w:sz w:val="19"/>
                <w:szCs w:val="19"/>
              </w:rPr>
              <w:t>(₹crore)</w:t>
            </w:r>
          </w:p>
        </w:tc>
      </w:tr>
      <w:tr w:rsidR="00CF5360">
        <w:trPr>
          <w:trHeight w:val="323"/>
        </w:trPr>
        <w:tc>
          <w:tcPr>
            <w:tcW w:w="995" w:type="dxa"/>
            <w:tcBorders>
              <w:top w:val="single" w:sz="4" w:space="0" w:color="231F20"/>
            </w:tcBorders>
            <w:shd w:val="clear" w:color="auto" w:fill="FAF2EE"/>
          </w:tcPr>
          <w:p w:rsidR="00CF5360" w:rsidRDefault="006C075D">
            <w:pPr>
              <w:pStyle w:val="TableParagraph"/>
              <w:spacing w:before="51"/>
              <w:ind w:left="56"/>
              <w:jc w:val="left"/>
              <w:rPr>
                <w:sz w:val="20"/>
              </w:rPr>
            </w:pPr>
            <w:r>
              <w:rPr>
                <w:color w:val="231F20"/>
                <w:spacing w:val="-5"/>
                <w:sz w:val="20"/>
              </w:rPr>
              <w:t>2024-25</w:t>
            </w:r>
          </w:p>
        </w:tc>
        <w:tc>
          <w:tcPr>
            <w:tcW w:w="939" w:type="dxa"/>
            <w:tcBorders>
              <w:top w:val="single" w:sz="4" w:space="0" w:color="231F20"/>
            </w:tcBorders>
            <w:shd w:val="clear" w:color="auto" w:fill="FAF2EE"/>
          </w:tcPr>
          <w:p w:rsidR="00CF5360" w:rsidRDefault="006C075D">
            <w:pPr>
              <w:pStyle w:val="TableParagraph"/>
              <w:spacing w:before="51"/>
              <w:ind w:right="147"/>
              <w:rPr>
                <w:sz w:val="20"/>
              </w:rPr>
            </w:pPr>
            <w:r>
              <w:rPr>
                <w:color w:val="231F20"/>
                <w:spacing w:val="-5"/>
                <w:w w:val="95"/>
                <w:sz w:val="20"/>
              </w:rPr>
              <w:t>149</w:t>
            </w:r>
          </w:p>
        </w:tc>
        <w:tc>
          <w:tcPr>
            <w:tcW w:w="1005" w:type="dxa"/>
            <w:tcBorders>
              <w:top w:val="single" w:sz="4" w:space="0" w:color="231F20"/>
            </w:tcBorders>
            <w:shd w:val="clear" w:color="auto" w:fill="FAF2EE"/>
          </w:tcPr>
          <w:p w:rsidR="00CF5360" w:rsidRDefault="006C075D">
            <w:pPr>
              <w:pStyle w:val="TableParagraph"/>
              <w:spacing w:before="51"/>
              <w:ind w:right="188"/>
              <w:rPr>
                <w:sz w:val="20"/>
              </w:rPr>
            </w:pPr>
            <w:r>
              <w:rPr>
                <w:color w:val="231F20"/>
                <w:spacing w:val="-2"/>
                <w:sz w:val="20"/>
              </w:rPr>
              <w:t>4,198</w:t>
            </w:r>
          </w:p>
        </w:tc>
        <w:tc>
          <w:tcPr>
            <w:tcW w:w="931" w:type="dxa"/>
            <w:tcBorders>
              <w:top w:val="single" w:sz="4" w:space="0" w:color="231F20"/>
            </w:tcBorders>
            <w:shd w:val="clear" w:color="auto" w:fill="FAF2EE"/>
          </w:tcPr>
          <w:p w:rsidR="00CF5360" w:rsidRDefault="006C075D">
            <w:pPr>
              <w:pStyle w:val="TableParagraph"/>
              <w:spacing w:before="51"/>
              <w:ind w:right="155"/>
              <w:rPr>
                <w:sz w:val="20"/>
              </w:rPr>
            </w:pPr>
            <w:r>
              <w:rPr>
                <w:color w:val="231F20"/>
                <w:spacing w:val="-5"/>
                <w:sz w:val="20"/>
              </w:rPr>
              <w:t>478</w:t>
            </w:r>
          </w:p>
        </w:tc>
        <w:tc>
          <w:tcPr>
            <w:tcW w:w="999" w:type="dxa"/>
            <w:tcBorders>
              <w:top w:val="single" w:sz="4" w:space="0" w:color="231F20"/>
            </w:tcBorders>
            <w:shd w:val="clear" w:color="auto" w:fill="FAF2EE"/>
          </w:tcPr>
          <w:p w:rsidR="00CF5360" w:rsidRDefault="006C075D">
            <w:pPr>
              <w:pStyle w:val="TableParagraph"/>
              <w:spacing w:before="51"/>
              <w:ind w:left="90" w:right="5"/>
              <w:jc w:val="center"/>
              <w:rPr>
                <w:sz w:val="20"/>
              </w:rPr>
            </w:pPr>
            <w:r>
              <w:rPr>
                <w:color w:val="231F20"/>
                <w:spacing w:val="-2"/>
                <w:sz w:val="20"/>
              </w:rPr>
              <w:t>20,194</w:t>
            </w:r>
          </w:p>
        </w:tc>
        <w:tc>
          <w:tcPr>
            <w:tcW w:w="889" w:type="dxa"/>
            <w:tcBorders>
              <w:top w:val="single" w:sz="4" w:space="0" w:color="231F20"/>
            </w:tcBorders>
            <w:shd w:val="clear" w:color="auto" w:fill="FAF2EE"/>
          </w:tcPr>
          <w:p w:rsidR="00CF5360" w:rsidRDefault="006C075D">
            <w:pPr>
              <w:pStyle w:val="TableParagraph"/>
              <w:spacing w:before="51"/>
              <w:ind w:right="115"/>
              <w:rPr>
                <w:sz w:val="20"/>
              </w:rPr>
            </w:pPr>
            <w:r>
              <w:rPr>
                <w:color w:val="231F20"/>
                <w:spacing w:val="-10"/>
                <w:sz w:val="20"/>
              </w:rPr>
              <w:t>6</w:t>
            </w:r>
          </w:p>
        </w:tc>
        <w:tc>
          <w:tcPr>
            <w:tcW w:w="1041" w:type="dxa"/>
            <w:tcBorders>
              <w:top w:val="single" w:sz="4" w:space="0" w:color="231F20"/>
            </w:tcBorders>
            <w:shd w:val="clear" w:color="auto" w:fill="FAF2EE"/>
          </w:tcPr>
          <w:p w:rsidR="00CF5360" w:rsidRDefault="006C075D">
            <w:pPr>
              <w:pStyle w:val="TableParagraph"/>
              <w:spacing w:before="51"/>
              <w:ind w:right="193"/>
              <w:rPr>
                <w:sz w:val="20"/>
              </w:rPr>
            </w:pPr>
            <w:r>
              <w:rPr>
                <w:color w:val="231F20"/>
                <w:spacing w:val="-5"/>
                <w:sz w:val="20"/>
              </w:rPr>
              <w:t>87</w:t>
            </w:r>
          </w:p>
        </w:tc>
        <w:tc>
          <w:tcPr>
            <w:tcW w:w="932" w:type="dxa"/>
            <w:tcBorders>
              <w:top w:val="single" w:sz="4" w:space="0" w:color="231F20"/>
            </w:tcBorders>
            <w:shd w:val="clear" w:color="auto" w:fill="FAF2EE"/>
          </w:tcPr>
          <w:p w:rsidR="00CF5360" w:rsidRDefault="006C075D">
            <w:pPr>
              <w:pStyle w:val="TableParagraph"/>
              <w:spacing w:before="51"/>
              <w:ind w:right="161"/>
              <w:rPr>
                <w:sz w:val="20"/>
              </w:rPr>
            </w:pPr>
            <w:r>
              <w:rPr>
                <w:color w:val="231F20"/>
                <w:spacing w:val="-5"/>
                <w:sz w:val="20"/>
              </w:rPr>
              <w:t>355</w:t>
            </w:r>
          </w:p>
        </w:tc>
        <w:tc>
          <w:tcPr>
            <w:tcW w:w="1035" w:type="dxa"/>
            <w:tcBorders>
              <w:top w:val="single" w:sz="4" w:space="0" w:color="231F20"/>
            </w:tcBorders>
            <w:shd w:val="clear" w:color="auto" w:fill="FAF2EE"/>
          </w:tcPr>
          <w:p w:rsidR="00CF5360" w:rsidRDefault="006C075D">
            <w:pPr>
              <w:pStyle w:val="TableParagraph"/>
              <w:spacing w:before="51"/>
              <w:ind w:left="67" w:right="82"/>
              <w:jc w:val="center"/>
              <w:rPr>
                <w:sz w:val="20"/>
              </w:rPr>
            </w:pPr>
            <w:r>
              <w:rPr>
                <w:color w:val="231F20"/>
                <w:spacing w:val="-2"/>
                <w:sz w:val="20"/>
              </w:rPr>
              <w:t>59,604</w:t>
            </w:r>
          </w:p>
        </w:tc>
        <w:tc>
          <w:tcPr>
            <w:tcW w:w="849" w:type="dxa"/>
            <w:tcBorders>
              <w:top w:val="single" w:sz="4" w:space="0" w:color="231F20"/>
            </w:tcBorders>
            <w:shd w:val="clear" w:color="auto" w:fill="FAF2EE"/>
          </w:tcPr>
          <w:p w:rsidR="00CF5360" w:rsidRDefault="006C075D">
            <w:pPr>
              <w:pStyle w:val="TableParagraph"/>
              <w:spacing w:before="51"/>
              <w:ind w:right="117"/>
              <w:rPr>
                <w:sz w:val="20"/>
              </w:rPr>
            </w:pPr>
            <w:r>
              <w:rPr>
                <w:color w:val="231F20"/>
                <w:spacing w:val="-5"/>
                <w:sz w:val="20"/>
              </w:rPr>
              <w:t>988</w:t>
            </w:r>
          </w:p>
        </w:tc>
        <w:tc>
          <w:tcPr>
            <w:tcW w:w="910" w:type="dxa"/>
            <w:tcBorders>
              <w:top w:val="single" w:sz="4" w:space="0" w:color="231F20"/>
            </w:tcBorders>
            <w:shd w:val="clear" w:color="auto" w:fill="FAF2EE"/>
          </w:tcPr>
          <w:p w:rsidR="00CF5360" w:rsidRDefault="006C075D">
            <w:pPr>
              <w:pStyle w:val="TableParagraph"/>
              <w:spacing w:before="51"/>
              <w:ind w:left="175"/>
              <w:jc w:val="center"/>
              <w:rPr>
                <w:sz w:val="20"/>
              </w:rPr>
            </w:pPr>
            <w:r>
              <w:rPr>
                <w:color w:val="231F20"/>
                <w:spacing w:val="-2"/>
                <w:sz w:val="20"/>
              </w:rPr>
              <w:t>84,084</w:t>
            </w:r>
          </w:p>
        </w:tc>
      </w:tr>
      <w:tr w:rsidR="00CF5360">
        <w:trPr>
          <w:trHeight w:val="323"/>
        </w:trPr>
        <w:tc>
          <w:tcPr>
            <w:tcW w:w="995" w:type="dxa"/>
            <w:tcBorders>
              <w:bottom w:val="single" w:sz="4" w:space="0" w:color="231F20"/>
            </w:tcBorders>
            <w:shd w:val="clear" w:color="auto" w:fill="F2DFD6"/>
          </w:tcPr>
          <w:p w:rsidR="00CF5360" w:rsidRDefault="006C075D">
            <w:pPr>
              <w:pStyle w:val="TableParagraph"/>
              <w:spacing w:before="56"/>
              <w:ind w:left="56"/>
              <w:jc w:val="left"/>
              <w:rPr>
                <w:sz w:val="20"/>
              </w:rPr>
            </w:pPr>
            <w:r>
              <w:rPr>
                <w:color w:val="231F20"/>
                <w:sz w:val="20"/>
              </w:rPr>
              <w:t>2025-</w:t>
            </w:r>
            <w:r>
              <w:rPr>
                <w:color w:val="231F20"/>
                <w:spacing w:val="-5"/>
                <w:sz w:val="20"/>
              </w:rPr>
              <w:t>26</w:t>
            </w:r>
          </w:p>
        </w:tc>
        <w:tc>
          <w:tcPr>
            <w:tcW w:w="939" w:type="dxa"/>
            <w:tcBorders>
              <w:bottom w:val="single" w:sz="4" w:space="0" w:color="231F20"/>
            </w:tcBorders>
            <w:shd w:val="clear" w:color="auto" w:fill="F2DFD6"/>
          </w:tcPr>
          <w:p w:rsidR="00CF5360" w:rsidRDefault="006C075D">
            <w:pPr>
              <w:pStyle w:val="TableParagraph"/>
              <w:spacing w:before="56"/>
              <w:ind w:right="148"/>
              <w:rPr>
                <w:sz w:val="20"/>
              </w:rPr>
            </w:pPr>
            <w:r>
              <w:rPr>
                <w:color w:val="231F20"/>
                <w:spacing w:val="-5"/>
                <w:sz w:val="20"/>
              </w:rPr>
              <w:t>203</w:t>
            </w:r>
          </w:p>
        </w:tc>
        <w:tc>
          <w:tcPr>
            <w:tcW w:w="1005" w:type="dxa"/>
            <w:tcBorders>
              <w:bottom w:val="single" w:sz="4" w:space="0" w:color="231F20"/>
            </w:tcBorders>
            <w:shd w:val="clear" w:color="auto" w:fill="F2DFD6"/>
          </w:tcPr>
          <w:p w:rsidR="00CF5360" w:rsidRDefault="006C075D">
            <w:pPr>
              <w:pStyle w:val="TableParagraph"/>
              <w:spacing w:before="56"/>
              <w:ind w:right="188"/>
              <w:rPr>
                <w:sz w:val="20"/>
              </w:rPr>
            </w:pPr>
            <w:r>
              <w:rPr>
                <w:color w:val="231F20"/>
                <w:spacing w:val="-2"/>
                <w:sz w:val="20"/>
              </w:rPr>
              <w:t>3,679</w:t>
            </w:r>
          </w:p>
        </w:tc>
        <w:tc>
          <w:tcPr>
            <w:tcW w:w="931" w:type="dxa"/>
            <w:tcBorders>
              <w:bottom w:val="single" w:sz="4" w:space="0" w:color="231F20"/>
            </w:tcBorders>
            <w:shd w:val="clear" w:color="auto" w:fill="F2DFD6"/>
          </w:tcPr>
          <w:p w:rsidR="00CF5360" w:rsidRDefault="006C075D">
            <w:pPr>
              <w:pStyle w:val="TableParagraph"/>
              <w:spacing w:before="56"/>
              <w:ind w:right="155"/>
              <w:rPr>
                <w:sz w:val="20"/>
              </w:rPr>
            </w:pPr>
            <w:r>
              <w:rPr>
                <w:color w:val="231F20"/>
                <w:spacing w:val="-5"/>
                <w:w w:val="90"/>
                <w:sz w:val="20"/>
              </w:rPr>
              <w:t>691</w:t>
            </w:r>
          </w:p>
        </w:tc>
        <w:tc>
          <w:tcPr>
            <w:tcW w:w="999" w:type="dxa"/>
            <w:tcBorders>
              <w:bottom w:val="single" w:sz="4" w:space="0" w:color="231F20"/>
            </w:tcBorders>
            <w:shd w:val="clear" w:color="auto" w:fill="F2DFD6"/>
          </w:tcPr>
          <w:p w:rsidR="00CF5360" w:rsidRDefault="006C075D">
            <w:pPr>
              <w:pStyle w:val="TableParagraph"/>
              <w:spacing w:before="56"/>
              <w:ind w:left="90"/>
              <w:jc w:val="center"/>
              <w:rPr>
                <w:sz w:val="20"/>
              </w:rPr>
            </w:pPr>
            <w:r>
              <w:rPr>
                <w:color w:val="231F20"/>
                <w:spacing w:val="-2"/>
                <w:w w:val="95"/>
                <w:sz w:val="20"/>
              </w:rPr>
              <w:t>17,029</w:t>
            </w:r>
          </w:p>
        </w:tc>
        <w:tc>
          <w:tcPr>
            <w:tcW w:w="889" w:type="dxa"/>
            <w:tcBorders>
              <w:bottom w:val="single" w:sz="4" w:space="0" w:color="231F20"/>
            </w:tcBorders>
            <w:shd w:val="clear" w:color="auto" w:fill="F2DFD6"/>
          </w:tcPr>
          <w:p w:rsidR="00CF5360" w:rsidRDefault="006C075D">
            <w:pPr>
              <w:pStyle w:val="TableParagraph"/>
              <w:spacing w:before="56"/>
              <w:ind w:right="116"/>
              <w:rPr>
                <w:sz w:val="20"/>
              </w:rPr>
            </w:pPr>
            <w:r>
              <w:rPr>
                <w:color w:val="231F20"/>
                <w:spacing w:val="-10"/>
                <w:sz w:val="20"/>
              </w:rPr>
              <w:t>7</w:t>
            </w:r>
          </w:p>
        </w:tc>
        <w:tc>
          <w:tcPr>
            <w:tcW w:w="1041" w:type="dxa"/>
            <w:tcBorders>
              <w:bottom w:val="single" w:sz="4" w:space="0" w:color="231F20"/>
            </w:tcBorders>
            <w:shd w:val="clear" w:color="auto" w:fill="F2DFD6"/>
          </w:tcPr>
          <w:p w:rsidR="00CF5360" w:rsidRDefault="006C075D">
            <w:pPr>
              <w:pStyle w:val="TableParagraph"/>
              <w:spacing w:before="56"/>
              <w:ind w:right="193"/>
              <w:rPr>
                <w:sz w:val="20"/>
              </w:rPr>
            </w:pPr>
            <w:r>
              <w:rPr>
                <w:color w:val="231F20"/>
                <w:spacing w:val="-5"/>
                <w:w w:val="85"/>
                <w:sz w:val="20"/>
              </w:rPr>
              <w:t>71</w:t>
            </w:r>
          </w:p>
        </w:tc>
        <w:tc>
          <w:tcPr>
            <w:tcW w:w="932" w:type="dxa"/>
            <w:tcBorders>
              <w:bottom w:val="single" w:sz="4" w:space="0" w:color="231F20"/>
            </w:tcBorders>
            <w:shd w:val="clear" w:color="auto" w:fill="F2DFD6"/>
          </w:tcPr>
          <w:p w:rsidR="00CF5360" w:rsidRDefault="006C075D">
            <w:pPr>
              <w:pStyle w:val="TableParagraph"/>
              <w:spacing w:before="56"/>
              <w:ind w:right="162"/>
              <w:rPr>
                <w:sz w:val="20"/>
              </w:rPr>
            </w:pPr>
            <w:r>
              <w:rPr>
                <w:color w:val="231F20"/>
                <w:spacing w:val="-5"/>
                <w:sz w:val="20"/>
              </w:rPr>
              <w:t>403</w:t>
            </w:r>
          </w:p>
        </w:tc>
        <w:tc>
          <w:tcPr>
            <w:tcW w:w="1035" w:type="dxa"/>
            <w:tcBorders>
              <w:bottom w:val="single" w:sz="4" w:space="0" w:color="231F20"/>
            </w:tcBorders>
            <w:shd w:val="clear" w:color="auto" w:fill="F2DFD6"/>
          </w:tcPr>
          <w:p w:rsidR="00CF5360" w:rsidRDefault="006C075D">
            <w:pPr>
              <w:pStyle w:val="TableParagraph"/>
              <w:spacing w:before="56"/>
              <w:ind w:right="82"/>
              <w:jc w:val="center"/>
              <w:rPr>
                <w:sz w:val="20"/>
              </w:rPr>
            </w:pPr>
            <w:r>
              <w:rPr>
                <w:color w:val="231F20"/>
                <w:spacing w:val="-2"/>
                <w:w w:val="95"/>
                <w:sz w:val="20"/>
              </w:rPr>
              <w:t>1,27,441</w:t>
            </w:r>
          </w:p>
        </w:tc>
        <w:tc>
          <w:tcPr>
            <w:tcW w:w="849" w:type="dxa"/>
            <w:tcBorders>
              <w:bottom w:val="single" w:sz="4" w:space="0" w:color="231F20"/>
            </w:tcBorders>
            <w:shd w:val="clear" w:color="auto" w:fill="F2DFD6"/>
          </w:tcPr>
          <w:p w:rsidR="00CF5360" w:rsidRDefault="006C075D">
            <w:pPr>
              <w:pStyle w:val="TableParagraph"/>
              <w:spacing w:before="56"/>
              <w:ind w:right="119"/>
              <w:rPr>
                <w:sz w:val="20"/>
              </w:rPr>
            </w:pPr>
            <w:r>
              <w:rPr>
                <w:color w:val="231F20"/>
                <w:spacing w:val="-2"/>
                <w:sz w:val="20"/>
              </w:rPr>
              <w:t>1,304</w:t>
            </w:r>
          </w:p>
        </w:tc>
        <w:tc>
          <w:tcPr>
            <w:tcW w:w="910" w:type="dxa"/>
            <w:tcBorders>
              <w:bottom w:val="single" w:sz="4" w:space="0" w:color="231F20"/>
            </w:tcBorders>
            <w:shd w:val="clear" w:color="auto" w:fill="F2DFD6"/>
          </w:tcPr>
          <w:p w:rsidR="00CF5360" w:rsidRDefault="006C075D">
            <w:pPr>
              <w:pStyle w:val="TableParagraph"/>
              <w:spacing w:before="56"/>
              <w:ind w:left="121"/>
              <w:jc w:val="center"/>
              <w:rPr>
                <w:sz w:val="20"/>
              </w:rPr>
            </w:pPr>
            <w:r>
              <w:rPr>
                <w:color w:val="231F20"/>
                <w:spacing w:val="-2"/>
                <w:w w:val="95"/>
                <w:sz w:val="20"/>
              </w:rPr>
              <w:t>1,48,219</w:t>
            </w:r>
          </w:p>
        </w:tc>
      </w:tr>
    </w:tbl>
    <w:p w:rsidR="00CF5360" w:rsidRDefault="00C5128F">
      <w:pPr>
        <w:spacing w:before="31"/>
        <w:ind w:left="28"/>
        <w:rPr>
          <w:sz w:val="18"/>
        </w:rPr>
      </w:pPr>
      <w:r w:rsidRPr="00C5128F">
        <w:rPr>
          <w:b/>
          <w:color w:val="231F20"/>
          <w:spacing w:val="-4"/>
          <w:sz w:val="18"/>
        </w:rPr>
        <w:t>Source:</w:t>
      </w:r>
      <w:r w:rsidR="006C075D">
        <w:rPr>
          <w:color w:val="231F20"/>
          <w:spacing w:val="-3"/>
          <w:sz w:val="18"/>
        </w:rPr>
        <w:t xml:space="preserve"> </w:t>
      </w:r>
      <w:r w:rsidR="006C075D">
        <w:rPr>
          <w:color w:val="231F20"/>
          <w:spacing w:val="-6"/>
          <w:sz w:val="18"/>
        </w:rPr>
        <w:t>BSE,</w:t>
      </w:r>
      <w:r w:rsidR="006C075D">
        <w:rPr>
          <w:color w:val="231F20"/>
          <w:spacing w:val="-3"/>
          <w:sz w:val="18"/>
        </w:rPr>
        <w:t xml:space="preserve"> </w:t>
      </w:r>
      <w:r w:rsidR="006C075D">
        <w:rPr>
          <w:color w:val="231F20"/>
          <w:spacing w:val="-6"/>
          <w:sz w:val="18"/>
        </w:rPr>
        <w:t>MSEI</w:t>
      </w:r>
      <w:r w:rsidR="006C075D">
        <w:rPr>
          <w:color w:val="231F20"/>
          <w:spacing w:val="-2"/>
          <w:sz w:val="18"/>
        </w:rPr>
        <w:t xml:space="preserve"> </w:t>
      </w:r>
      <w:r w:rsidR="006C075D">
        <w:rPr>
          <w:color w:val="231F20"/>
          <w:spacing w:val="-6"/>
          <w:sz w:val="18"/>
        </w:rPr>
        <w:t>and</w:t>
      </w:r>
      <w:r w:rsidR="006C075D">
        <w:rPr>
          <w:color w:val="231F20"/>
          <w:spacing w:val="-3"/>
          <w:sz w:val="18"/>
        </w:rPr>
        <w:t xml:space="preserve"> </w:t>
      </w:r>
      <w:r w:rsidR="006C075D">
        <w:rPr>
          <w:color w:val="231F20"/>
          <w:spacing w:val="-6"/>
          <w:sz w:val="18"/>
        </w:rPr>
        <w:t>NSE</w:t>
      </w:r>
    </w:p>
    <w:p w:rsidR="00CF5360" w:rsidRDefault="00CF5360">
      <w:pPr>
        <w:pStyle w:val="BodyText"/>
        <w:spacing w:before="228"/>
        <w:rPr>
          <w:sz w:val="20"/>
        </w:rPr>
      </w:pPr>
    </w:p>
    <w:p w:rsidR="00CF5360" w:rsidRDefault="00CF5360">
      <w:pPr>
        <w:pStyle w:val="BodyText"/>
        <w:rPr>
          <w:sz w:val="20"/>
        </w:rPr>
        <w:sectPr w:rsidR="00CF5360">
          <w:pgSz w:w="12590" w:h="16190"/>
          <w:pgMar w:top="1080" w:right="992" w:bottom="1020" w:left="992" w:header="0" w:footer="824" w:gutter="0"/>
          <w:cols w:space="720"/>
        </w:sectPr>
      </w:pPr>
    </w:p>
    <w:p w:rsidR="00CF5360" w:rsidRDefault="006C075D">
      <w:pPr>
        <w:pStyle w:val="ListParagraph"/>
        <w:numPr>
          <w:ilvl w:val="0"/>
          <w:numId w:val="13"/>
        </w:numPr>
        <w:tabs>
          <w:tab w:val="left" w:pos="480"/>
          <w:tab w:val="left" w:pos="482"/>
        </w:tabs>
        <w:spacing w:before="69" w:line="316" w:lineRule="auto"/>
        <w:ind w:left="482"/>
        <w:jc w:val="both"/>
      </w:pPr>
      <w:r>
        <w:rPr>
          <w:color w:val="231F20"/>
          <w:w w:val="105"/>
        </w:rPr>
        <w:t xml:space="preserve">Resource </w:t>
      </w:r>
      <w:proofErr w:type="spellStart"/>
      <w:r>
        <w:rPr>
          <w:color w:val="231F20"/>
          <w:w w:val="105"/>
        </w:rPr>
        <w:t>mobilisation</w:t>
      </w:r>
      <w:proofErr w:type="spellEnd"/>
      <w:r>
        <w:rPr>
          <w:color w:val="231F20"/>
          <w:w w:val="105"/>
        </w:rPr>
        <w:t xml:space="preserve"> through preferential allotments: Preferential allotment serves as an alternative mode of resource mobilization for listed companies, enabling the issuance</w:t>
      </w:r>
      <w:r>
        <w:rPr>
          <w:color w:val="231F20"/>
          <w:spacing w:val="40"/>
          <w:w w:val="105"/>
        </w:rPr>
        <w:t xml:space="preserve"> </w:t>
      </w:r>
      <w:r>
        <w:rPr>
          <w:color w:val="231F20"/>
          <w:w w:val="105"/>
        </w:rPr>
        <w:t xml:space="preserve">of shares or convertible securities to a select </w:t>
      </w:r>
      <w:r>
        <w:rPr>
          <w:color w:val="231F20"/>
          <w:spacing w:val="-2"/>
          <w:w w:val="105"/>
        </w:rPr>
        <w:t>group</w:t>
      </w:r>
      <w:r>
        <w:rPr>
          <w:color w:val="231F20"/>
          <w:spacing w:val="-8"/>
          <w:w w:val="105"/>
        </w:rPr>
        <w:t xml:space="preserve"> </w:t>
      </w:r>
      <w:r>
        <w:rPr>
          <w:color w:val="231F20"/>
          <w:spacing w:val="-2"/>
          <w:w w:val="105"/>
        </w:rPr>
        <w:t>of</w:t>
      </w:r>
      <w:r>
        <w:rPr>
          <w:color w:val="231F20"/>
          <w:spacing w:val="-8"/>
          <w:w w:val="105"/>
        </w:rPr>
        <w:t xml:space="preserve"> </w:t>
      </w:r>
      <w:r>
        <w:rPr>
          <w:color w:val="231F20"/>
          <w:spacing w:val="-2"/>
          <w:w w:val="105"/>
        </w:rPr>
        <w:t>investors.</w:t>
      </w:r>
      <w:r>
        <w:rPr>
          <w:color w:val="231F20"/>
          <w:spacing w:val="-8"/>
          <w:w w:val="105"/>
        </w:rPr>
        <w:t xml:space="preserve"> </w:t>
      </w:r>
      <w:r>
        <w:rPr>
          <w:color w:val="231F20"/>
          <w:spacing w:val="-2"/>
          <w:w w:val="105"/>
        </w:rPr>
        <w:t>During</w:t>
      </w:r>
      <w:r>
        <w:rPr>
          <w:color w:val="231F20"/>
          <w:spacing w:val="-8"/>
          <w:w w:val="105"/>
        </w:rPr>
        <w:t xml:space="preserve"> </w:t>
      </w:r>
      <w:r>
        <w:rPr>
          <w:color w:val="231F20"/>
          <w:spacing w:val="-2"/>
          <w:w w:val="105"/>
        </w:rPr>
        <w:t>2025-26,</w:t>
      </w:r>
      <w:r>
        <w:rPr>
          <w:color w:val="231F20"/>
          <w:spacing w:val="-8"/>
          <w:w w:val="105"/>
        </w:rPr>
        <w:t xml:space="preserve"> </w:t>
      </w:r>
      <w:r>
        <w:rPr>
          <w:color w:val="231F20"/>
          <w:spacing w:val="-2"/>
          <w:w w:val="105"/>
        </w:rPr>
        <w:t>the</w:t>
      </w:r>
      <w:r>
        <w:rPr>
          <w:color w:val="231F20"/>
          <w:spacing w:val="-8"/>
          <w:w w:val="105"/>
        </w:rPr>
        <w:t xml:space="preserve"> </w:t>
      </w:r>
      <w:r>
        <w:rPr>
          <w:color w:val="231F20"/>
          <w:spacing w:val="-2"/>
          <w:w w:val="105"/>
        </w:rPr>
        <w:t xml:space="preserve">capital </w:t>
      </w:r>
      <w:r>
        <w:rPr>
          <w:color w:val="231F20"/>
          <w:w w:val="105"/>
        </w:rPr>
        <w:t>raised</w:t>
      </w:r>
      <w:r>
        <w:rPr>
          <w:color w:val="231F20"/>
          <w:spacing w:val="73"/>
          <w:w w:val="105"/>
        </w:rPr>
        <w:t xml:space="preserve"> </w:t>
      </w:r>
      <w:r>
        <w:rPr>
          <w:color w:val="231F20"/>
          <w:w w:val="105"/>
        </w:rPr>
        <w:t>through</w:t>
      </w:r>
      <w:r>
        <w:rPr>
          <w:color w:val="231F20"/>
          <w:spacing w:val="73"/>
          <w:w w:val="105"/>
        </w:rPr>
        <w:t xml:space="preserve"> </w:t>
      </w:r>
      <w:r>
        <w:rPr>
          <w:color w:val="231F20"/>
          <w:w w:val="105"/>
        </w:rPr>
        <w:t>preferential</w:t>
      </w:r>
      <w:r>
        <w:rPr>
          <w:color w:val="231F20"/>
          <w:spacing w:val="73"/>
          <w:w w:val="105"/>
        </w:rPr>
        <w:t xml:space="preserve"> </w:t>
      </w:r>
      <w:r>
        <w:rPr>
          <w:color w:val="231F20"/>
          <w:w w:val="105"/>
        </w:rPr>
        <w:t>issues</w:t>
      </w:r>
      <w:r>
        <w:rPr>
          <w:color w:val="231F20"/>
          <w:spacing w:val="73"/>
          <w:w w:val="105"/>
        </w:rPr>
        <w:t xml:space="preserve"> </w:t>
      </w:r>
      <w:r>
        <w:rPr>
          <w:color w:val="231F20"/>
          <w:w w:val="105"/>
        </w:rPr>
        <w:t>reached</w:t>
      </w:r>
    </w:p>
    <w:p w:rsidR="00CF5360" w:rsidRPr="00134B3B" w:rsidRDefault="006C075D">
      <w:pPr>
        <w:pStyle w:val="BodyText"/>
        <w:spacing w:before="5" w:line="316" w:lineRule="auto"/>
        <w:ind w:left="482" w:right="1"/>
        <w:jc w:val="both"/>
      </w:pPr>
      <w:r>
        <w:rPr>
          <w:color w:val="231F20"/>
        </w:rPr>
        <w:t xml:space="preserve">₹1,48,219 </w:t>
      </w:r>
      <w:proofErr w:type="gramStart"/>
      <w:r>
        <w:rPr>
          <w:color w:val="231F20"/>
        </w:rPr>
        <w:t>crore</w:t>
      </w:r>
      <w:proofErr w:type="gramEnd"/>
      <w:r>
        <w:rPr>
          <w:color w:val="231F20"/>
        </w:rPr>
        <w:t xml:space="preserve">, marking a significant increase of 76.3 per cent compared to previous year </w:t>
      </w:r>
      <w:r w:rsidRPr="00134B3B">
        <w:rPr>
          <w:color w:val="231F20"/>
        </w:rPr>
        <w:t>(</w:t>
      </w:r>
      <w:r w:rsidRPr="00134B3B">
        <w:rPr>
          <w:b/>
          <w:color w:val="231F20"/>
        </w:rPr>
        <w:t>Table 3.5</w:t>
      </w:r>
      <w:r w:rsidRPr="00134B3B">
        <w:rPr>
          <w:color w:val="231F20"/>
        </w:rPr>
        <w:t>).</w:t>
      </w:r>
    </w:p>
    <w:p w:rsidR="00CF5360" w:rsidRDefault="006C075D">
      <w:pPr>
        <w:pStyle w:val="ListParagraph"/>
        <w:numPr>
          <w:ilvl w:val="0"/>
          <w:numId w:val="13"/>
        </w:numPr>
        <w:tabs>
          <w:tab w:val="left" w:pos="480"/>
          <w:tab w:val="left" w:pos="482"/>
        </w:tabs>
        <w:spacing w:before="172" w:line="316" w:lineRule="auto"/>
        <w:ind w:left="482"/>
        <w:jc w:val="both"/>
      </w:pPr>
      <w:r>
        <w:rPr>
          <w:color w:val="231F20"/>
        </w:rPr>
        <w:t xml:space="preserve">Resource </w:t>
      </w:r>
      <w:proofErr w:type="spellStart"/>
      <w:r>
        <w:rPr>
          <w:color w:val="231F20"/>
        </w:rPr>
        <w:t>mobilisation</w:t>
      </w:r>
      <w:proofErr w:type="spellEnd"/>
      <w:r>
        <w:rPr>
          <w:color w:val="231F20"/>
        </w:rPr>
        <w:t xml:space="preserve"> through social stock exchange: During 2025-26, five non-profit </w:t>
      </w:r>
      <w:r>
        <w:rPr>
          <w:color w:val="231F20"/>
          <w:spacing w:val="-2"/>
        </w:rPr>
        <w:t>organizations</w:t>
      </w:r>
      <w:r>
        <w:rPr>
          <w:color w:val="231F20"/>
          <w:spacing w:val="-11"/>
        </w:rPr>
        <w:t xml:space="preserve"> </w:t>
      </w:r>
      <w:r>
        <w:rPr>
          <w:color w:val="231F20"/>
          <w:spacing w:val="-2"/>
        </w:rPr>
        <w:t>were</w:t>
      </w:r>
      <w:r>
        <w:rPr>
          <w:color w:val="231F20"/>
          <w:spacing w:val="-11"/>
        </w:rPr>
        <w:t xml:space="preserve"> </w:t>
      </w:r>
      <w:r>
        <w:rPr>
          <w:color w:val="231F20"/>
          <w:spacing w:val="-2"/>
        </w:rPr>
        <w:t>listed</w:t>
      </w:r>
      <w:r>
        <w:rPr>
          <w:color w:val="231F20"/>
          <w:spacing w:val="-11"/>
        </w:rPr>
        <w:t xml:space="preserve"> </w:t>
      </w:r>
      <w:r>
        <w:rPr>
          <w:color w:val="231F20"/>
          <w:spacing w:val="-2"/>
        </w:rPr>
        <w:t>on</w:t>
      </w:r>
      <w:r>
        <w:rPr>
          <w:color w:val="231F20"/>
          <w:spacing w:val="-11"/>
        </w:rPr>
        <w:t xml:space="preserve"> </w:t>
      </w:r>
      <w:r>
        <w:rPr>
          <w:color w:val="231F20"/>
          <w:spacing w:val="-2"/>
        </w:rPr>
        <w:t>the</w:t>
      </w:r>
      <w:r>
        <w:rPr>
          <w:color w:val="231F20"/>
          <w:spacing w:val="-11"/>
        </w:rPr>
        <w:t xml:space="preserve"> </w:t>
      </w:r>
      <w:r>
        <w:rPr>
          <w:color w:val="231F20"/>
          <w:spacing w:val="-2"/>
        </w:rPr>
        <w:t>SSE</w:t>
      </w:r>
      <w:r>
        <w:rPr>
          <w:color w:val="231F20"/>
          <w:spacing w:val="-11"/>
        </w:rPr>
        <w:t xml:space="preserve"> </w:t>
      </w:r>
      <w:r>
        <w:rPr>
          <w:color w:val="231F20"/>
          <w:spacing w:val="-2"/>
        </w:rPr>
        <w:t>of</w:t>
      </w:r>
      <w:r>
        <w:rPr>
          <w:color w:val="231F20"/>
          <w:spacing w:val="-11"/>
        </w:rPr>
        <w:t xml:space="preserve"> </w:t>
      </w:r>
      <w:r>
        <w:rPr>
          <w:color w:val="231F20"/>
          <w:spacing w:val="-2"/>
        </w:rPr>
        <w:t>the</w:t>
      </w:r>
      <w:r>
        <w:rPr>
          <w:color w:val="231F20"/>
          <w:spacing w:val="-11"/>
        </w:rPr>
        <w:t xml:space="preserve"> </w:t>
      </w:r>
      <w:r>
        <w:rPr>
          <w:color w:val="231F20"/>
          <w:spacing w:val="-2"/>
        </w:rPr>
        <w:t xml:space="preserve">BSE/ </w:t>
      </w:r>
      <w:r>
        <w:rPr>
          <w:color w:val="231F20"/>
        </w:rPr>
        <w:t>NSE.</w:t>
      </w:r>
      <w:r>
        <w:rPr>
          <w:color w:val="231F20"/>
          <w:spacing w:val="-2"/>
        </w:rPr>
        <w:t xml:space="preserve"> </w:t>
      </w:r>
      <w:r>
        <w:rPr>
          <w:color w:val="231F20"/>
        </w:rPr>
        <w:t>These</w:t>
      </w:r>
      <w:r>
        <w:rPr>
          <w:color w:val="231F20"/>
          <w:spacing w:val="-2"/>
        </w:rPr>
        <w:t xml:space="preserve"> </w:t>
      </w:r>
      <w:r>
        <w:rPr>
          <w:color w:val="231F20"/>
        </w:rPr>
        <w:t>listings</w:t>
      </w:r>
      <w:r>
        <w:rPr>
          <w:color w:val="231F20"/>
          <w:spacing w:val="-2"/>
        </w:rPr>
        <w:t xml:space="preserve"> </w:t>
      </w:r>
      <w:r>
        <w:rPr>
          <w:color w:val="231F20"/>
        </w:rPr>
        <w:t>raised</w:t>
      </w:r>
      <w:r>
        <w:rPr>
          <w:color w:val="231F20"/>
          <w:spacing w:val="-2"/>
        </w:rPr>
        <w:t xml:space="preserve"> </w:t>
      </w:r>
      <w:r>
        <w:rPr>
          <w:color w:val="231F20"/>
        </w:rPr>
        <w:t>₹21.9</w:t>
      </w:r>
      <w:r>
        <w:rPr>
          <w:color w:val="231F20"/>
          <w:spacing w:val="-2"/>
        </w:rPr>
        <w:t xml:space="preserve"> </w:t>
      </w:r>
      <w:r>
        <w:rPr>
          <w:color w:val="231F20"/>
        </w:rPr>
        <w:t>crore,</w:t>
      </w:r>
      <w:r>
        <w:rPr>
          <w:color w:val="231F20"/>
          <w:spacing w:val="-2"/>
        </w:rPr>
        <w:t xml:space="preserve"> </w:t>
      </w:r>
      <w:r>
        <w:rPr>
          <w:color w:val="231F20"/>
        </w:rPr>
        <w:t>up</w:t>
      </w:r>
      <w:r>
        <w:rPr>
          <w:color w:val="231F20"/>
          <w:spacing w:val="-2"/>
        </w:rPr>
        <w:t xml:space="preserve"> </w:t>
      </w:r>
      <w:r>
        <w:rPr>
          <w:color w:val="231F20"/>
        </w:rPr>
        <w:t>from</w:t>
      </w:r>
    </w:p>
    <w:p w:rsidR="00CF5360" w:rsidRPr="00134B3B" w:rsidRDefault="006C075D">
      <w:pPr>
        <w:pStyle w:val="BodyText"/>
        <w:spacing w:before="2" w:line="316" w:lineRule="auto"/>
        <w:ind w:left="482"/>
        <w:jc w:val="both"/>
      </w:pPr>
      <w:r>
        <w:rPr>
          <w:color w:val="231F20"/>
        </w:rPr>
        <w:t xml:space="preserve">₹14.8 crore mobilized through six issuances in </w:t>
      </w:r>
      <w:r w:rsidRPr="00134B3B">
        <w:rPr>
          <w:color w:val="231F20"/>
        </w:rPr>
        <w:t>2024-25 (</w:t>
      </w:r>
      <w:r w:rsidRPr="00134B3B">
        <w:rPr>
          <w:b/>
          <w:color w:val="231F20"/>
        </w:rPr>
        <w:t>Chart 3.5</w:t>
      </w:r>
      <w:r w:rsidRPr="00134B3B">
        <w:rPr>
          <w:color w:val="231F20"/>
        </w:rPr>
        <w:t>).</w:t>
      </w:r>
    </w:p>
    <w:p w:rsidR="00CF5360" w:rsidRDefault="006C075D">
      <w:pPr>
        <w:pStyle w:val="ListParagraph"/>
        <w:numPr>
          <w:ilvl w:val="0"/>
          <w:numId w:val="13"/>
        </w:numPr>
        <w:tabs>
          <w:tab w:val="left" w:pos="479"/>
          <w:tab w:val="left" w:pos="481"/>
        </w:tabs>
        <w:spacing w:before="172" w:line="316" w:lineRule="auto"/>
        <w:ind w:left="481"/>
        <w:jc w:val="both"/>
      </w:pPr>
      <w:r>
        <w:rPr>
          <w:color w:val="231F20"/>
        </w:rPr>
        <w:t>Regulatory</w:t>
      </w:r>
      <w:r>
        <w:rPr>
          <w:color w:val="231F20"/>
          <w:spacing w:val="-12"/>
        </w:rPr>
        <w:t xml:space="preserve"> </w:t>
      </w:r>
      <w:r>
        <w:rPr>
          <w:color w:val="231F20"/>
        </w:rPr>
        <w:t>approvals:</w:t>
      </w:r>
      <w:r>
        <w:rPr>
          <w:color w:val="231F20"/>
          <w:spacing w:val="-13"/>
        </w:rPr>
        <w:t xml:space="preserve"> </w:t>
      </w:r>
      <w:r>
        <w:rPr>
          <w:color w:val="231F20"/>
        </w:rPr>
        <w:t>During</w:t>
      </w:r>
      <w:r>
        <w:rPr>
          <w:color w:val="231F20"/>
          <w:spacing w:val="-12"/>
        </w:rPr>
        <w:t xml:space="preserve"> </w:t>
      </w:r>
      <w:r>
        <w:rPr>
          <w:color w:val="231F20"/>
        </w:rPr>
        <w:t>2025-26,</w:t>
      </w:r>
      <w:r>
        <w:rPr>
          <w:color w:val="231F20"/>
          <w:spacing w:val="-12"/>
        </w:rPr>
        <w:t xml:space="preserve"> </w:t>
      </w:r>
      <w:r>
        <w:rPr>
          <w:color w:val="231F20"/>
        </w:rPr>
        <w:t>244</w:t>
      </w:r>
      <w:r>
        <w:rPr>
          <w:color w:val="231F20"/>
          <w:spacing w:val="-12"/>
        </w:rPr>
        <w:t xml:space="preserve"> </w:t>
      </w:r>
      <w:r>
        <w:rPr>
          <w:color w:val="231F20"/>
        </w:rPr>
        <w:t>new applications for public issuances were received and 61 applications were carried over from the</w:t>
      </w:r>
    </w:p>
    <w:p w:rsidR="00CF5360" w:rsidRDefault="00CF5360">
      <w:pPr>
        <w:pStyle w:val="BodyText"/>
        <w:spacing w:before="74"/>
      </w:pPr>
    </w:p>
    <w:p w:rsidR="00CF5360" w:rsidRPr="00702265" w:rsidRDefault="006C075D">
      <w:pPr>
        <w:spacing w:before="1"/>
        <w:ind w:left="606"/>
        <w:rPr>
          <w:b/>
          <w:sz w:val="18"/>
        </w:rPr>
      </w:pPr>
      <w:r w:rsidRPr="00702265">
        <w:rPr>
          <w:b/>
          <w:color w:val="231F20"/>
          <w:sz w:val="18"/>
        </w:rPr>
        <w:t>Chart</w:t>
      </w:r>
      <w:r w:rsidRPr="00702265">
        <w:rPr>
          <w:b/>
          <w:color w:val="231F20"/>
          <w:spacing w:val="-11"/>
          <w:sz w:val="18"/>
        </w:rPr>
        <w:t xml:space="preserve"> </w:t>
      </w:r>
      <w:r w:rsidRPr="00702265">
        <w:rPr>
          <w:b/>
          <w:color w:val="231F20"/>
          <w:sz w:val="18"/>
        </w:rPr>
        <w:t>3.5:</w:t>
      </w:r>
      <w:r w:rsidRPr="00702265">
        <w:rPr>
          <w:b/>
          <w:color w:val="231F20"/>
          <w:spacing w:val="-11"/>
          <w:sz w:val="18"/>
        </w:rPr>
        <w:t xml:space="preserve"> </w:t>
      </w:r>
      <w:r w:rsidRPr="00702265">
        <w:rPr>
          <w:b/>
          <w:color w:val="231F20"/>
          <w:sz w:val="18"/>
        </w:rPr>
        <w:t>Fund</w:t>
      </w:r>
      <w:r w:rsidRPr="00702265">
        <w:rPr>
          <w:b/>
          <w:color w:val="231F20"/>
          <w:spacing w:val="-11"/>
          <w:sz w:val="18"/>
        </w:rPr>
        <w:t xml:space="preserve"> </w:t>
      </w:r>
      <w:proofErr w:type="spellStart"/>
      <w:r w:rsidRPr="00702265">
        <w:rPr>
          <w:b/>
          <w:color w:val="231F20"/>
          <w:sz w:val="18"/>
        </w:rPr>
        <w:t>Mobilisation</w:t>
      </w:r>
      <w:proofErr w:type="spellEnd"/>
      <w:r w:rsidRPr="00702265">
        <w:rPr>
          <w:b/>
          <w:color w:val="231F20"/>
          <w:spacing w:val="-10"/>
          <w:sz w:val="18"/>
        </w:rPr>
        <w:t xml:space="preserve"> </w:t>
      </w:r>
      <w:r w:rsidRPr="00702265">
        <w:rPr>
          <w:b/>
          <w:color w:val="231F20"/>
          <w:sz w:val="18"/>
        </w:rPr>
        <w:t>through</w:t>
      </w:r>
      <w:r w:rsidRPr="00702265">
        <w:rPr>
          <w:b/>
          <w:color w:val="231F20"/>
          <w:spacing w:val="-11"/>
          <w:sz w:val="18"/>
        </w:rPr>
        <w:t xml:space="preserve"> </w:t>
      </w:r>
      <w:r w:rsidRPr="00702265">
        <w:rPr>
          <w:b/>
          <w:color w:val="231F20"/>
          <w:sz w:val="18"/>
        </w:rPr>
        <w:t>SSE</w:t>
      </w:r>
      <w:r w:rsidRPr="00702265">
        <w:rPr>
          <w:b/>
          <w:color w:val="231F20"/>
          <w:spacing w:val="-11"/>
          <w:sz w:val="18"/>
        </w:rPr>
        <w:t xml:space="preserve"> </w:t>
      </w:r>
      <w:r w:rsidRPr="00702265">
        <w:rPr>
          <w:b/>
          <w:color w:val="231F20"/>
          <w:spacing w:val="-2"/>
          <w:sz w:val="18"/>
        </w:rPr>
        <w:t>(₹crore)</w:t>
      </w:r>
    </w:p>
    <w:p w:rsidR="00CF5360" w:rsidRDefault="00CF5360">
      <w:pPr>
        <w:pStyle w:val="BodyText"/>
        <w:spacing w:before="5"/>
        <w:rPr>
          <w:sz w:val="3"/>
        </w:rPr>
      </w:pPr>
    </w:p>
    <w:tbl>
      <w:tblPr>
        <w:tblW w:w="0" w:type="auto"/>
        <w:tblInd w:w="38"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102"/>
      </w:tblGrid>
      <w:tr w:rsidR="00CF5360">
        <w:trPr>
          <w:trHeight w:val="3381"/>
        </w:trPr>
        <w:tc>
          <w:tcPr>
            <w:tcW w:w="5102" w:type="dxa"/>
          </w:tcPr>
          <w:p w:rsidR="00CF5360" w:rsidRDefault="00CF5360">
            <w:pPr>
              <w:pStyle w:val="TableParagraph"/>
              <w:spacing w:before="0"/>
              <w:jc w:val="left"/>
              <w:rPr>
                <w:sz w:val="14"/>
              </w:rPr>
            </w:pPr>
          </w:p>
          <w:p w:rsidR="00CF5360" w:rsidRDefault="00CF5360">
            <w:pPr>
              <w:pStyle w:val="TableParagraph"/>
              <w:spacing w:before="0"/>
              <w:jc w:val="left"/>
              <w:rPr>
                <w:sz w:val="14"/>
              </w:rPr>
            </w:pPr>
          </w:p>
          <w:p w:rsidR="00CF5360" w:rsidRDefault="00CF5360">
            <w:pPr>
              <w:pStyle w:val="TableParagraph"/>
              <w:spacing w:before="0"/>
              <w:jc w:val="left"/>
              <w:rPr>
                <w:sz w:val="14"/>
              </w:rPr>
            </w:pPr>
          </w:p>
          <w:p w:rsidR="00CF5360" w:rsidRDefault="00CF5360">
            <w:pPr>
              <w:pStyle w:val="TableParagraph"/>
              <w:spacing w:before="127"/>
              <w:jc w:val="left"/>
              <w:rPr>
                <w:sz w:val="14"/>
              </w:rPr>
            </w:pPr>
          </w:p>
          <w:p w:rsidR="00CF5360" w:rsidRDefault="006C075D">
            <w:pPr>
              <w:pStyle w:val="TableParagraph"/>
              <w:tabs>
                <w:tab w:val="left" w:pos="4723"/>
              </w:tabs>
              <w:spacing w:before="1"/>
              <w:ind w:left="164"/>
              <w:jc w:val="left"/>
              <w:rPr>
                <w:rFonts w:ascii="Trebuchet MS"/>
                <w:sz w:val="14"/>
              </w:rPr>
            </w:pPr>
            <w:r>
              <w:rPr>
                <w:rFonts w:ascii="Trebuchet MS"/>
                <w:noProof/>
                <w:sz w:val="14"/>
                <w:lang w:val="en-IN" w:eastAsia="en-IN"/>
              </w:rPr>
              <mc:AlternateContent>
                <mc:Choice Requires="wpg">
                  <w:drawing>
                    <wp:anchor distT="0" distB="0" distL="0" distR="0" simplePos="0" relativeHeight="251673088" behindDoc="1" locked="0" layoutInCell="1" allowOverlap="1">
                      <wp:simplePos x="0" y="0"/>
                      <wp:positionH relativeFrom="column">
                        <wp:posOffset>482405</wp:posOffset>
                      </wp:positionH>
                      <wp:positionV relativeFrom="paragraph">
                        <wp:posOffset>-426291</wp:posOffset>
                      </wp:positionV>
                      <wp:extent cx="2464435" cy="1994535"/>
                      <wp:effectExtent l="0" t="0" r="0" b="0"/>
                      <wp:wrapNone/>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4435" cy="1994535"/>
                                <a:chOff x="0" y="0"/>
                                <a:chExt cx="2464435" cy="1994535"/>
                              </a:xfrm>
                            </wpg:grpSpPr>
                            <wps:wsp>
                              <wps:cNvPr id="183" name="Graphic 182"/>
                              <wps:cNvSpPr/>
                              <wps:spPr>
                                <a:xfrm>
                                  <a:off x="28782" y="328317"/>
                                  <a:ext cx="2435860" cy="1243330"/>
                                </a:xfrm>
                                <a:custGeom>
                                  <a:avLst/>
                                  <a:gdLst/>
                                  <a:ahLst/>
                                  <a:cxnLst/>
                                  <a:rect l="l" t="t" r="r" b="b"/>
                                  <a:pathLst>
                                    <a:path w="2435860" h="1243330">
                                      <a:moveTo>
                                        <a:pt x="1650669" y="945172"/>
                                      </a:moveTo>
                                      <a:lnTo>
                                        <a:pt x="0" y="945172"/>
                                      </a:lnTo>
                                      <a:lnTo>
                                        <a:pt x="0" y="1243088"/>
                                      </a:lnTo>
                                      <a:lnTo>
                                        <a:pt x="1650669" y="1243088"/>
                                      </a:lnTo>
                                      <a:lnTo>
                                        <a:pt x="1650669" y="945172"/>
                                      </a:lnTo>
                                      <a:close/>
                                    </a:path>
                                    <a:path w="2435860" h="1243330">
                                      <a:moveTo>
                                        <a:pt x="2435504" y="0"/>
                                      </a:moveTo>
                                      <a:lnTo>
                                        <a:pt x="12" y="0"/>
                                      </a:lnTo>
                                      <a:lnTo>
                                        <a:pt x="12" y="296405"/>
                                      </a:lnTo>
                                      <a:lnTo>
                                        <a:pt x="2435504" y="296405"/>
                                      </a:lnTo>
                                      <a:lnTo>
                                        <a:pt x="2435504" y="0"/>
                                      </a:lnTo>
                                      <a:close/>
                                    </a:path>
                                  </a:pathLst>
                                </a:custGeom>
                                <a:solidFill>
                                  <a:srgbClr val="5089BC"/>
                                </a:solidFill>
                              </wps:spPr>
                              <wps:bodyPr wrap="square" lIns="0" tIns="0" rIns="0" bIns="0" rtlCol="0">
                                <a:prstTxWarp prst="textNoShape">
                                  <a:avLst/>
                                </a:prstTxWarp>
                                <a:noAutofit/>
                              </wps:bodyPr>
                            </wps:wsp>
                            <wps:wsp>
                              <wps:cNvPr id="184" name="Graphic 183"/>
                              <wps:cNvSpPr/>
                              <wps:spPr>
                                <a:xfrm>
                                  <a:off x="0" y="3175"/>
                                  <a:ext cx="29209" cy="1893570"/>
                                </a:xfrm>
                                <a:custGeom>
                                  <a:avLst/>
                                  <a:gdLst/>
                                  <a:ahLst/>
                                  <a:cxnLst/>
                                  <a:rect l="l" t="t" r="r" b="b"/>
                                  <a:pathLst>
                                    <a:path w="29209" h="1893570">
                                      <a:moveTo>
                                        <a:pt x="28790" y="1893366"/>
                                      </a:moveTo>
                                      <a:lnTo>
                                        <a:pt x="28790" y="0"/>
                                      </a:lnTo>
                                    </a:path>
                                    <a:path w="29209" h="1893570">
                                      <a:moveTo>
                                        <a:pt x="0" y="0"/>
                                      </a:moveTo>
                                      <a:lnTo>
                                        <a:pt x="28790" y="0"/>
                                      </a:lnTo>
                                    </a:path>
                                    <a:path w="29209" h="1893570">
                                      <a:moveTo>
                                        <a:pt x="0" y="946683"/>
                                      </a:moveTo>
                                      <a:lnTo>
                                        <a:pt x="28790" y="946683"/>
                                      </a:lnTo>
                                    </a:path>
                                    <a:path w="29209" h="1893570">
                                      <a:moveTo>
                                        <a:pt x="0" y="1893366"/>
                                      </a:moveTo>
                                      <a:lnTo>
                                        <a:pt x="28790" y="1893366"/>
                                      </a:lnTo>
                                    </a:path>
                                  </a:pathLst>
                                </a:custGeom>
                                <a:ln w="6350">
                                  <a:solidFill>
                                    <a:srgbClr val="231F20"/>
                                  </a:solidFill>
                                  <a:prstDash val="solid"/>
                                </a:ln>
                              </wps:spPr>
                              <wps:bodyPr wrap="square" lIns="0" tIns="0" rIns="0" bIns="0" rtlCol="0">
                                <a:prstTxWarp prst="textNoShape">
                                  <a:avLst/>
                                </a:prstTxWarp>
                                <a:noAutofit/>
                              </wps:bodyPr>
                            </wps:wsp>
                            <wps:wsp>
                              <wps:cNvPr id="185" name="Graphic 184"/>
                              <wps:cNvSpPr/>
                              <wps:spPr>
                                <a:xfrm>
                                  <a:off x="742458" y="1940468"/>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5089BC"/>
                                </a:solidFill>
                              </wps:spPr>
                              <wps:bodyPr wrap="square" lIns="0" tIns="0" rIns="0" bIns="0" rtlCol="0">
                                <a:prstTxWarp prst="textNoShape">
                                  <a:avLst/>
                                </a:prstTxWarp>
                                <a:noAutofit/>
                              </wps:bodyPr>
                            </wps:wsp>
                          </wpg:wgp>
                        </a:graphicData>
                      </a:graphic>
                    </wp:anchor>
                  </w:drawing>
                </mc:Choice>
                <mc:Fallback>
                  <w:pict>
                    <v:group w14:anchorId="7649849A" id="Group 181" o:spid="_x0000_s1026" style="position:absolute;margin-left:38pt;margin-top:-33.55pt;width:194.05pt;height:157.05pt;z-index:-251643392;mso-wrap-distance-left:0;mso-wrap-distance-right:0" coordsize="24644,19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">
                      <v:shape id="Graphic 182" o:spid="_x0000_s1027" style="position:absolute;left:287;top:3283;width:24359;height:12433;visibility:visible;mso-wrap-style:square;v-text-anchor:top" coordsize="2435860,1243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" path="m1650669,945172l,945172r,297916l1650669,1243088r,-297916xem2435504,l12,r,296405l2435504,296405,2435504,xe" fillcolor="#5089bc" stroked="f">
                        <v:path arrowok="t"/>
                      </v:shape>
                      <v:shape id="Graphic 183" o:spid="_x0000_s1028" style="position:absolute;top:31;width:292;height:18936;visibility:visible;mso-wrap-style:square;v-text-anchor:top" coordsize="29209,1893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" path="m28790,1893366l28790,em,l28790,em,946683r28790,em,1893366r28790,e" filled="f" strokecolor="#231f20" strokeweight=".5pt">
                        <v:path arrowok="t"/>
                      </v:shape>
                      <v:shape id="Graphic 184" o:spid="_x0000_s1029" style="position:absolute;left:7424;top:19404;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" path="m54000,l,,,54000r54000,l54000,xe" fillcolor="#5089bc" stroked="f">
                        <v:path arrowok="t"/>
                      </v:shape>
                    </v:group>
                  </w:pict>
                </mc:Fallback>
              </mc:AlternateContent>
            </w:r>
            <w:r>
              <w:rPr>
                <w:rFonts w:ascii="Trebuchet MS"/>
                <w:color w:val="231F20"/>
                <w:position w:val="1"/>
                <w:sz w:val="14"/>
              </w:rPr>
              <w:t>2025-</w:t>
            </w:r>
            <w:r>
              <w:rPr>
                <w:rFonts w:ascii="Trebuchet MS"/>
                <w:color w:val="231F20"/>
                <w:spacing w:val="-5"/>
                <w:position w:val="1"/>
                <w:sz w:val="14"/>
              </w:rPr>
              <w:t>26</w:t>
            </w:r>
            <w:r>
              <w:rPr>
                <w:rFonts w:ascii="Trebuchet MS"/>
                <w:color w:val="231F20"/>
                <w:position w:val="1"/>
                <w:sz w:val="14"/>
              </w:rPr>
              <w:tab/>
            </w:r>
            <w:r>
              <w:rPr>
                <w:rFonts w:ascii="Trebuchet MS"/>
                <w:color w:val="231F20"/>
                <w:spacing w:val="-4"/>
                <w:sz w:val="14"/>
              </w:rPr>
              <w:t>21.9</w:t>
            </w:r>
          </w:p>
          <w:p w:rsidR="00CF5360" w:rsidRDefault="00CF5360">
            <w:pPr>
              <w:pStyle w:val="TableParagraph"/>
              <w:spacing w:before="0"/>
              <w:jc w:val="left"/>
              <w:rPr>
                <w:sz w:val="14"/>
              </w:rPr>
            </w:pPr>
          </w:p>
          <w:p w:rsidR="00CF5360" w:rsidRDefault="00CF5360">
            <w:pPr>
              <w:pStyle w:val="TableParagraph"/>
              <w:spacing w:before="0"/>
              <w:jc w:val="left"/>
              <w:rPr>
                <w:sz w:val="14"/>
              </w:rPr>
            </w:pPr>
          </w:p>
          <w:p w:rsidR="00CF5360" w:rsidRDefault="00CF5360">
            <w:pPr>
              <w:pStyle w:val="TableParagraph"/>
              <w:spacing w:before="0"/>
              <w:jc w:val="left"/>
              <w:rPr>
                <w:sz w:val="14"/>
              </w:rPr>
            </w:pPr>
          </w:p>
          <w:p w:rsidR="00CF5360" w:rsidRDefault="00CF5360">
            <w:pPr>
              <w:pStyle w:val="TableParagraph"/>
              <w:spacing w:before="0"/>
              <w:jc w:val="left"/>
              <w:rPr>
                <w:sz w:val="14"/>
              </w:rPr>
            </w:pPr>
          </w:p>
          <w:p w:rsidR="00CF5360" w:rsidRDefault="00CF5360">
            <w:pPr>
              <w:pStyle w:val="TableParagraph"/>
              <w:spacing w:before="0"/>
              <w:jc w:val="left"/>
              <w:rPr>
                <w:sz w:val="14"/>
              </w:rPr>
            </w:pPr>
          </w:p>
          <w:p w:rsidR="00CF5360" w:rsidRDefault="00CF5360">
            <w:pPr>
              <w:pStyle w:val="TableParagraph"/>
              <w:spacing w:before="0"/>
              <w:jc w:val="left"/>
              <w:rPr>
                <w:sz w:val="14"/>
              </w:rPr>
            </w:pPr>
          </w:p>
          <w:p w:rsidR="00CF5360" w:rsidRDefault="00CF5360">
            <w:pPr>
              <w:pStyle w:val="TableParagraph"/>
              <w:spacing w:before="0"/>
              <w:jc w:val="left"/>
              <w:rPr>
                <w:sz w:val="14"/>
              </w:rPr>
            </w:pPr>
          </w:p>
          <w:p w:rsidR="00CF5360" w:rsidRDefault="00CF5360">
            <w:pPr>
              <w:pStyle w:val="TableParagraph"/>
              <w:spacing w:before="30"/>
              <w:jc w:val="left"/>
              <w:rPr>
                <w:sz w:val="14"/>
              </w:rPr>
            </w:pPr>
          </w:p>
          <w:p w:rsidR="00CF5360" w:rsidRDefault="006C075D">
            <w:pPr>
              <w:pStyle w:val="TableParagraph"/>
              <w:tabs>
                <w:tab w:val="left" w:pos="3487"/>
              </w:tabs>
              <w:spacing w:before="0"/>
              <w:ind w:left="156"/>
              <w:jc w:val="left"/>
              <w:rPr>
                <w:rFonts w:ascii="Trebuchet MS"/>
                <w:sz w:val="14"/>
              </w:rPr>
            </w:pPr>
            <w:r>
              <w:rPr>
                <w:rFonts w:ascii="Trebuchet MS"/>
                <w:color w:val="231F20"/>
                <w:position w:val="1"/>
                <w:sz w:val="14"/>
              </w:rPr>
              <w:t>2024-</w:t>
            </w:r>
            <w:r>
              <w:rPr>
                <w:rFonts w:ascii="Trebuchet MS"/>
                <w:color w:val="231F20"/>
                <w:spacing w:val="-5"/>
                <w:position w:val="1"/>
                <w:sz w:val="14"/>
              </w:rPr>
              <w:t>25</w:t>
            </w:r>
            <w:r>
              <w:rPr>
                <w:rFonts w:ascii="Trebuchet MS"/>
                <w:color w:val="231F20"/>
                <w:position w:val="1"/>
                <w:sz w:val="14"/>
              </w:rPr>
              <w:tab/>
            </w:r>
            <w:r>
              <w:rPr>
                <w:rFonts w:ascii="Trebuchet MS"/>
                <w:color w:val="231F20"/>
                <w:spacing w:val="-4"/>
                <w:sz w:val="14"/>
              </w:rPr>
              <w:t>14.8</w:t>
            </w:r>
          </w:p>
          <w:p w:rsidR="00CF5360" w:rsidRDefault="00CF5360">
            <w:pPr>
              <w:pStyle w:val="TableParagraph"/>
              <w:spacing w:before="0"/>
              <w:jc w:val="left"/>
              <w:rPr>
                <w:sz w:val="14"/>
              </w:rPr>
            </w:pPr>
          </w:p>
          <w:p w:rsidR="00CF5360" w:rsidRDefault="00CF5360">
            <w:pPr>
              <w:pStyle w:val="TableParagraph"/>
              <w:spacing w:before="0"/>
              <w:jc w:val="left"/>
              <w:rPr>
                <w:sz w:val="14"/>
              </w:rPr>
            </w:pPr>
          </w:p>
          <w:p w:rsidR="00CF5360" w:rsidRDefault="00CF5360">
            <w:pPr>
              <w:pStyle w:val="TableParagraph"/>
              <w:spacing w:before="0"/>
              <w:jc w:val="left"/>
              <w:rPr>
                <w:sz w:val="14"/>
              </w:rPr>
            </w:pPr>
          </w:p>
          <w:p w:rsidR="00CF5360" w:rsidRDefault="00CF5360">
            <w:pPr>
              <w:pStyle w:val="TableParagraph"/>
              <w:spacing w:before="29"/>
              <w:jc w:val="left"/>
              <w:rPr>
                <w:sz w:val="14"/>
              </w:rPr>
            </w:pPr>
          </w:p>
          <w:p w:rsidR="00CF5360" w:rsidRDefault="006C075D">
            <w:pPr>
              <w:pStyle w:val="TableParagraph"/>
              <w:spacing w:before="1"/>
              <w:ind w:left="162"/>
              <w:jc w:val="center"/>
              <w:rPr>
                <w:rFonts w:ascii="Trebuchet MS" w:eastAsia="Trebuchet MS" w:hAnsi="Trebuchet MS" w:cs="Trebuchet MS"/>
                <w:sz w:val="14"/>
                <w:szCs w:val="14"/>
              </w:rPr>
            </w:pPr>
            <w:r>
              <w:rPr>
                <w:rFonts w:ascii="Trebuchet MS" w:eastAsia="Trebuchet MS" w:hAnsi="Trebuchet MS" w:cs="Trebuchet MS"/>
                <w:color w:val="231F20"/>
                <w:sz w:val="14"/>
                <w:szCs w:val="14"/>
              </w:rPr>
              <w:t>Amount</w:t>
            </w:r>
            <w:r>
              <w:rPr>
                <w:rFonts w:ascii="Trebuchet MS" w:eastAsia="Trebuchet MS" w:hAnsi="Trebuchet MS" w:cs="Trebuchet MS"/>
                <w:color w:val="231F20"/>
                <w:spacing w:val="6"/>
                <w:sz w:val="14"/>
                <w:szCs w:val="14"/>
              </w:rPr>
              <w:t xml:space="preserve"> </w:t>
            </w:r>
            <w:r>
              <w:rPr>
                <w:rFonts w:ascii="Trebuchet MS" w:eastAsia="Trebuchet MS" w:hAnsi="Trebuchet MS" w:cs="Trebuchet MS"/>
                <w:color w:val="231F20"/>
                <w:sz w:val="14"/>
                <w:szCs w:val="14"/>
              </w:rPr>
              <w:t>(</w:t>
            </w:r>
            <w:r w:rsidR="006C792A">
              <w:rPr>
                <w:rFonts w:ascii="Trebuchet MS" w:eastAsia="Trebuchet MS" w:hAnsi="Trebuchet MS" w:cs="Trebuchet MS"/>
                <w:color w:val="231F20"/>
                <w:sz w:val="14"/>
                <w:szCs w:val="14"/>
              </w:rPr>
              <w:t>₹ Crore)</w:t>
            </w:r>
          </w:p>
        </w:tc>
      </w:tr>
    </w:tbl>
    <w:p w:rsidR="00CF5360" w:rsidRDefault="006C075D">
      <w:pPr>
        <w:spacing w:before="53"/>
        <w:ind w:left="50"/>
        <w:rPr>
          <w:sz w:val="18"/>
        </w:rPr>
      </w:pPr>
      <w:r w:rsidRPr="00702265">
        <w:rPr>
          <w:b/>
          <w:color w:val="231F20"/>
          <w:spacing w:val="-4"/>
          <w:sz w:val="18"/>
        </w:rPr>
        <w:t>Source:</w:t>
      </w:r>
      <w:r>
        <w:rPr>
          <w:color w:val="231F20"/>
          <w:spacing w:val="-7"/>
          <w:sz w:val="18"/>
        </w:rPr>
        <w:t xml:space="preserve"> </w:t>
      </w:r>
      <w:r>
        <w:rPr>
          <w:color w:val="231F20"/>
          <w:spacing w:val="-4"/>
          <w:sz w:val="18"/>
        </w:rPr>
        <w:t>BSE</w:t>
      </w:r>
      <w:r>
        <w:rPr>
          <w:color w:val="231F20"/>
          <w:spacing w:val="-7"/>
          <w:sz w:val="18"/>
        </w:rPr>
        <w:t xml:space="preserve"> </w:t>
      </w:r>
      <w:r>
        <w:rPr>
          <w:color w:val="231F20"/>
          <w:spacing w:val="-4"/>
          <w:sz w:val="18"/>
        </w:rPr>
        <w:t>and</w:t>
      </w:r>
      <w:r>
        <w:rPr>
          <w:color w:val="231F20"/>
          <w:spacing w:val="-7"/>
          <w:sz w:val="18"/>
        </w:rPr>
        <w:t xml:space="preserve"> </w:t>
      </w:r>
      <w:r>
        <w:rPr>
          <w:color w:val="231F20"/>
          <w:spacing w:val="-5"/>
          <w:sz w:val="18"/>
        </w:rPr>
        <w:t>NSE</w:t>
      </w:r>
    </w:p>
    <w:p w:rsidR="00CF5360" w:rsidRPr="00702265" w:rsidRDefault="006C075D">
      <w:pPr>
        <w:pStyle w:val="BodyText"/>
        <w:spacing w:before="69" w:line="285" w:lineRule="auto"/>
        <w:ind w:left="28"/>
        <w:rPr>
          <w:b/>
        </w:rPr>
      </w:pPr>
      <w:r>
        <w:br w:type="column"/>
      </w:r>
      <w:r w:rsidRPr="00702265">
        <w:rPr>
          <w:b/>
          <w:color w:val="231F20"/>
        </w:rPr>
        <w:t>Table</w:t>
      </w:r>
      <w:r w:rsidRPr="00702265">
        <w:rPr>
          <w:b/>
          <w:color w:val="231F20"/>
          <w:spacing w:val="-16"/>
        </w:rPr>
        <w:t xml:space="preserve"> </w:t>
      </w:r>
      <w:r w:rsidRPr="00702265">
        <w:rPr>
          <w:b/>
          <w:color w:val="231F20"/>
        </w:rPr>
        <w:t>3.6:</w:t>
      </w:r>
      <w:r w:rsidRPr="00702265">
        <w:rPr>
          <w:b/>
          <w:color w:val="231F20"/>
          <w:spacing w:val="-15"/>
        </w:rPr>
        <w:t xml:space="preserve"> </w:t>
      </w:r>
      <w:r w:rsidRPr="00702265">
        <w:rPr>
          <w:b/>
          <w:color w:val="231F20"/>
        </w:rPr>
        <w:t>Time</w:t>
      </w:r>
      <w:r w:rsidRPr="00702265">
        <w:rPr>
          <w:b/>
          <w:color w:val="231F20"/>
          <w:spacing w:val="-15"/>
        </w:rPr>
        <w:t xml:space="preserve"> </w:t>
      </w:r>
      <w:r w:rsidRPr="00702265">
        <w:rPr>
          <w:b/>
          <w:color w:val="231F20"/>
        </w:rPr>
        <w:t>Taken</w:t>
      </w:r>
      <w:r w:rsidRPr="00702265">
        <w:rPr>
          <w:b/>
          <w:color w:val="231F20"/>
          <w:spacing w:val="-16"/>
        </w:rPr>
        <w:t xml:space="preserve"> </w:t>
      </w:r>
      <w:r w:rsidRPr="00702265">
        <w:rPr>
          <w:b/>
          <w:color w:val="231F20"/>
        </w:rPr>
        <w:t>for</w:t>
      </w:r>
      <w:r w:rsidRPr="00702265">
        <w:rPr>
          <w:b/>
          <w:color w:val="231F20"/>
          <w:spacing w:val="-15"/>
        </w:rPr>
        <w:t xml:space="preserve"> </w:t>
      </w:r>
      <w:r w:rsidRPr="00702265">
        <w:rPr>
          <w:b/>
          <w:color w:val="231F20"/>
        </w:rPr>
        <w:t>Regulatory</w:t>
      </w:r>
      <w:r w:rsidRPr="00702265">
        <w:rPr>
          <w:b/>
          <w:color w:val="231F20"/>
          <w:spacing w:val="-15"/>
        </w:rPr>
        <w:t xml:space="preserve"> </w:t>
      </w:r>
      <w:r w:rsidRPr="00702265">
        <w:rPr>
          <w:b/>
          <w:color w:val="231F20"/>
        </w:rPr>
        <w:t>Approval</w:t>
      </w:r>
      <w:r w:rsidRPr="00702265">
        <w:rPr>
          <w:b/>
          <w:color w:val="231F20"/>
          <w:spacing w:val="-15"/>
        </w:rPr>
        <w:t xml:space="preserve"> </w:t>
      </w:r>
      <w:r w:rsidRPr="00702265">
        <w:rPr>
          <w:b/>
          <w:color w:val="231F20"/>
        </w:rPr>
        <w:t>of Applications for Public Issues</w:t>
      </w:r>
    </w:p>
    <w:p w:rsidR="00CF5360" w:rsidRDefault="00CF5360">
      <w:pPr>
        <w:pStyle w:val="BodyText"/>
        <w:spacing w:before="6"/>
        <w:rPr>
          <w:sz w:val="3"/>
        </w:rPr>
      </w:pPr>
    </w:p>
    <w:tbl>
      <w:tblPr>
        <w:tblW w:w="0" w:type="auto"/>
        <w:tblInd w:w="35" w:type="dxa"/>
        <w:tblLayout w:type="fixed"/>
        <w:tblCellMar>
          <w:left w:w="0" w:type="dxa"/>
          <w:right w:w="0" w:type="dxa"/>
        </w:tblCellMar>
        <w:tblLook w:val="01E0" w:firstRow="1" w:lastRow="1" w:firstColumn="1" w:lastColumn="1" w:noHBand="0" w:noVBand="0"/>
      </w:tblPr>
      <w:tblGrid>
        <w:gridCol w:w="908"/>
        <w:gridCol w:w="1126"/>
        <w:gridCol w:w="979"/>
        <w:gridCol w:w="785"/>
        <w:gridCol w:w="1291"/>
      </w:tblGrid>
      <w:tr w:rsidR="00CF5360">
        <w:trPr>
          <w:trHeight w:val="1403"/>
        </w:trPr>
        <w:tc>
          <w:tcPr>
            <w:tcW w:w="908" w:type="dxa"/>
            <w:tcBorders>
              <w:top w:val="single" w:sz="4" w:space="0" w:color="231F20"/>
              <w:bottom w:val="single" w:sz="4" w:space="0" w:color="231F20"/>
            </w:tcBorders>
            <w:shd w:val="clear" w:color="auto" w:fill="C95D48"/>
          </w:tcPr>
          <w:p w:rsidR="00CF5360" w:rsidRPr="00702265" w:rsidRDefault="00CF5360">
            <w:pPr>
              <w:pStyle w:val="TableParagraph"/>
              <w:spacing w:before="0"/>
              <w:jc w:val="left"/>
              <w:rPr>
                <w:b/>
                <w:sz w:val="18"/>
                <w:szCs w:val="18"/>
              </w:rPr>
            </w:pPr>
          </w:p>
          <w:p w:rsidR="00CF5360" w:rsidRPr="00702265" w:rsidRDefault="00CF5360">
            <w:pPr>
              <w:pStyle w:val="TableParagraph"/>
              <w:spacing w:before="161"/>
              <w:jc w:val="left"/>
              <w:rPr>
                <w:b/>
                <w:sz w:val="18"/>
                <w:szCs w:val="18"/>
              </w:rPr>
            </w:pPr>
          </w:p>
          <w:p w:rsidR="00CF5360" w:rsidRPr="00702265" w:rsidRDefault="006C075D">
            <w:pPr>
              <w:pStyle w:val="TableParagraph"/>
              <w:spacing w:before="1"/>
              <w:ind w:left="1" w:right="1"/>
              <w:jc w:val="center"/>
              <w:rPr>
                <w:b/>
                <w:sz w:val="18"/>
                <w:szCs w:val="18"/>
              </w:rPr>
            </w:pPr>
            <w:r w:rsidRPr="00702265">
              <w:rPr>
                <w:b/>
                <w:color w:val="FFFFFF"/>
                <w:spacing w:val="-4"/>
                <w:sz w:val="18"/>
                <w:szCs w:val="18"/>
              </w:rPr>
              <w:t>Year</w:t>
            </w:r>
          </w:p>
        </w:tc>
        <w:tc>
          <w:tcPr>
            <w:tcW w:w="1126" w:type="dxa"/>
            <w:tcBorders>
              <w:top w:val="single" w:sz="4" w:space="0" w:color="231F20"/>
              <w:bottom w:val="single" w:sz="4" w:space="0" w:color="231F20"/>
            </w:tcBorders>
            <w:shd w:val="clear" w:color="auto" w:fill="C95D48"/>
          </w:tcPr>
          <w:p w:rsidR="00CF5360" w:rsidRPr="00702265" w:rsidRDefault="00CF5360">
            <w:pPr>
              <w:pStyle w:val="TableParagraph"/>
              <w:spacing w:before="161"/>
              <w:jc w:val="left"/>
              <w:rPr>
                <w:b/>
                <w:sz w:val="18"/>
                <w:szCs w:val="18"/>
              </w:rPr>
            </w:pPr>
          </w:p>
          <w:p w:rsidR="00CF5360" w:rsidRPr="00702265" w:rsidRDefault="006C075D">
            <w:pPr>
              <w:pStyle w:val="TableParagraph"/>
              <w:spacing w:before="1"/>
              <w:ind w:left="69" w:right="60" w:hanging="1"/>
              <w:jc w:val="center"/>
              <w:rPr>
                <w:b/>
                <w:sz w:val="18"/>
                <w:szCs w:val="18"/>
              </w:rPr>
            </w:pPr>
            <w:r w:rsidRPr="00702265">
              <w:rPr>
                <w:b/>
                <w:color w:val="FFFFFF"/>
                <w:spacing w:val="-2"/>
                <w:sz w:val="18"/>
                <w:szCs w:val="18"/>
              </w:rPr>
              <w:t xml:space="preserve">Total </w:t>
            </w:r>
            <w:r w:rsidRPr="00702265">
              <w:rPr>
                <w:b/>
                <w:color w:val="FFFFFF"/>
                <w:spacing w:val="-4"/>
                <w:sz w:val="18"/>
                <w:szCs w:val="18"/>
              </w:rPr>
              <w:t xml:space="preserve">Applications </w:t>
            </w:r>
            <w:r w:rsidRPr="00702265">
              <w:rPr>
                <w:b/>
                <w:color w:val="FFFFFF"/>
                <w:spacing w:val="-2"/>
                <w:sz w:val="18"/>
                <w:szCs w:val="18"/>
              </w:rPr>
              <w:t>received</w:t>
            </w:r>
          </w:p>
        </w:tc>
        <w:tc>
          <w:tcPr>
            <w:tcW w:w="979" w:type="dxa"/>
            <w:tcBorders>
              <w:top w:val="single" w:sz="4" w:space="0" w:color="231F20"/>
              <w:bottom w:val="single" w:sz="4" w:space="0" w:color="231F20"/>
            </w:tcBorders>
            <w:shd w:val="clear" w:color="auto" w:fill="C95D48"/>
          </w:tcPr>
          <w:p w:rsidR="00CF5360" w:rsidRPr="00702265" w:rsidRDefault="00CF5360">
            <w:pPr>
              <w:pStyle w:val="TableParagraph"/>
              <w:spacing w:before="0"/>
              <w:jc w:val="left"/>
              <w:rPr>
                <w:b/>
                <w:sz w:val="18"/>
                <w:szCs w:val="18"/>
              </w:rPr>
            </w:pPr>
          </w:p>
          <w:p w:rsidR="00CF5360" w:rsidRPr="00702265" w:rsidRDefault="00CF5360">
            <w:pPr>
              <w:pStyle w:val="TableParagraph"/>
              <w:spacing w:before="161"/>
              <w:jc w:val="left"/>
              <w:rPr>
                <w:b/>
                <w:sz w:val="18"/>
                <w:szCs w:val="18"/>
              </w:rPr>
            </w:pPr>
          </w:p>
          <w:p w:rsidR="00CF5360" w:rsidRPr="00702265" w:rsidRDefault="006C075D">
            <w:pPr>
              <w:pStyle w:val="TableParagraph"/>
              <w:spacing w:before="1"/>
              <w:ind w:right="1"/>
              <w:jc w:val="center"/>
              <w:rPr>
                <w:b/>
                <w:sz w:val="18"/>
                <w:szCs w:val="18"/>
              </w:rPr>
            </w:pPr>
            <w:r w:rsidRPr="00702265">
              <w:rPr>
                <w:b/>
                <w:color w:val="FFFFFF"/>
                <w:spacing w:val="-2"/>
                <w:sz w:val="18"/>
                <w:szCs w:val="18"/>
              </w:rPr>
              <w:t>Processed</w:t>
            </w:r>
          </w:p>
        </w:tc>
        <w:tc>
          <w:tcPr>
            <w:tcW w:w="785" w:type="dxa"/>
            <w:tcBorders>
              <w:top w:val="single" w:sz="4" w:space="0" w:color="231F20"/>
              <w:bottom w:val="single" w:sz="4" w:space="0" w:color="231F20"/>
            </w:tcBorders>
            <w:shd w:val="clear" w:color="auto" w:fill="C95D48"/>
          </w:tcPr>
          <w:p w:rsidR="00CF5360" w:rsidRPr="00702265" w:rsidRDefault="00CF5360">
            <w:pPr>
              <w:pStyle w:val="TableParagraph"/>
              <w:spacing w:before="0"/>
              <w:jc w:val="left"/>
              <w:rPr>
                <w:b/>
                <w:sz w:val="18"/>
                <w:szCs w:val="18"/>
              </w:rPr>
            </w:pPr>
          </w:p>
          <w:p w:rsidR="00CF5360" w:rsidRPr="00702265" w:rsidRDefault="00CF5360">
            <w:pPr>
              <w:pStyle w:val="TableParagraph"/>
              <w:spacing w:before="161"/>
              <w:jc w:val="left"/>
              <w:rPr>
                <w:b/>
                <w:sz w:val="18"/>
                <w:szCs w:val="18"/>
              </w:rPr>
            </w:pPr>
          </w:p>
          <w:p w:rsidR="00CF5360" w:rsidRPr="00702265" w:rsidRDefault="006C075D">
            <w:pPr>
              <w:pStyle w:val="TableParagraph"/>
              <w:spacing w:before="1"/>
              <w:ind w:right="5"/>
              <w:jc w:val="center"/>
              <w:rPr>
                <w:b/>
                <w:sz w:val="18"/>
                <w:szCs w:val="18"/>
              </w:rPr>
            </w:pPr>
            <w:r w:rsidRPr="00702265">
              <w:rPr>
                <w:b/>
                <w:color w:val="FFFFFF"/>
                <w:spacing w:val="-2"/>
                <w:sz w:val="18"/>
                <w:szCs w:val="18"/>
              </w:rPr>
              <w:t>Pending</w:t>
            </w:r>
          </w:p>
        </w:tc>
        <w:tc>
          <w:tcPr>
            <w:tcW w:w="1291" w:type="dxa"/>
            <w:tcBorders>
              <w:top w:val="single" w:sz="4" w:space="0" w:color="231F20"/>
              <w:bottom w:val="single" w:sz="4" w:space="0" w:color="231F20"/>
            </w:tcBorders>
            <w:shd w:val="clear" w:color="auto" w:fill="C95D48"/>
          </w:tcPr>
          <w:p w:rsidR="00CF5360" w:rsidRPr="00702265" w:rsidRDefault="006C075D">
            <w:pPr>
              <w:pStyle w:val="TableParagraph"/>
              <w:spacing w:before="52"/>
              <w:ind w:left="47" w:right="45"/>
              <w:jc w:val="center"/>
              <w:rPr>
                <w:b/>
                <w:sz w:val="18"/>
                <w:szCs w:val="18"/>
              </w:rPr>
            </w:pPr>
            <w:r w:rsidRPr="00702265">
              <w:rPr>
                <w:b/>
                <w:color w:val="FFFFFF"/>
                <w:spacing w:val="-2"/>
                <w:sz w:val="18"/>
                <w:szCs w:val="18"/>
              </w:rPr>
              <w:t xml:space="preserve">Median (Average) </w:t>
            </w:r>
            <w:r w:rsidRPr="00702265">
              <w:rPr>
                <w:b/>
                <w:color w:val="FFFFFF"/>
                <w:sz w:val="18"/>
                <w:szCs w:val="18"/>
              </w:rPr>
              <w:t>Time</w:t>
            </w:r>
            <w:r w:rsidRPr="00702265">
              <w:rPr>
                <w:b/>
                <w:color w:val="FFFFFF"/>
                <w:spacing w:val="-2"/>
                <w:sz w:val="18"/>
                <w:szCs w:val="18"/>
              </w:rPr>
              <w:t xml:space="preserve"> </w:t>
            </w:r>
            <w:r w:rsidRPr="00702265">
              <w:rPr>
                <w:b/>
                <w:color w:val="FFFFFF"/>
                <w:sz w:val="18"/>
                <w:szCs w:val="18"/>
              </w:rPr>
              <w:t xml:space="preserve">for </w:t>
            </w:r>
            <w:r w:rsidRPr="00702265">
              <w:rPr>
                <w:b/>
                <w:color w:val="FFFFFF"/>
                <w:spacing w:val="-2"/>
                <w:sz w:val="18"/>
                <w:szCs w:val="18"/>
              </w:rPr>
              <w:t>Processing</w:t>
            </w:r>
            <w:r w:rsidRPr="00702265">
              <w:rPr>
                <w:b/>
                <w:color w:val="FFFFFF"/>
                <w:spacing w:val="-12"/>
                <w:sz w:val="18"/>
                <w:szCs w:val="18"/>
              </w:rPr>
              <w:t xml:space="preserve"> </w:t>
            </w:r>
            <w:r w:rsidRPr="00702265">
              <w:rPr>
                <w:b/>
                <w:color w:val="FFFFFF"/>
                <w:spacing w:val="-2"/>
                <w:sz w:val="18"/>
                <w:szCs w:val="18"/>
              </w:rPr>
              <w:t xml:space="preserve">of Applications* </w:t>
            </w:r>
            <w:r w:rsidRPr="00702265">
              <w:rPr>
                <w:b/>
                <w:color w:val="FFFFFF"/>
                <w:spacing w:val="-2"/>
                <w:w w:val="90"/>
                <w:sz w:val="18"/>
                <w:szCs w:val="18"/>
              </w:rPr>
              <w:t>(Working</w:t>
            </w:r>
            <w:r w:rsidRPr="00702265">
              <w:rPr>
                <w:b/>
                <w:color w:val="FFFFFF"/>
                <w:spacing w:val="-6"/>
                <w:w w:val="90"/>
                <w:sz w:val="18"/>
                <w:szCs w:val="18"/>
              </w:rPr>
              <w:t xml:space="preserve"> </w:t>
            </w:r>
            <w:r w:rsidRPr="00702265">
              <w:rPr>
                <w:b/>
                <w:color w:val="FFFFFF"/>
                <w:spacing w:val="-2"/>
                <w:w w:val="90"/>
                <w:sz w:val="18"/>
                <w:szCs w:val="18"/>
              </w:rPr>
              <w:t>days)</w:t>
            </w:r>
          </w:p>
        </w:tc>
      </w:tr>
      <w:tr w:rsidR="00CF5360">
        <w:trPr>
          <w:trHeight w:val="323"/>
        </w:trPr>
        <w:tc>
          <w:tcPr>
            <w:tcW w:w="908" w:type="dxa"/>
            <w:tcBorders>
              <w:top w:val="single" w:sz="4" w:space="0" w:color="231F20"/>
            </w:tcBorders>
            <w:shd w:val="clear" w:color="auto" w:fill="FAF2EE"/>
          </w:tcPr>
          <w:p w:rsidR="00CF5360" w:rsidRDefault="006C075D">
            <w:pPr>
              <w:pStyle w:val="TableParagraph"/>
              <w:spacing w:before="51"/>
              <w:ind w:right="1"/>
              <w:jc w:val="center"/>
              <w:rPr>
                <w:sz w:val="20"/>
              </w:rPr>
            </w:pPr>
            <w:r>
              <w:rPr>
                <w:color w:val="231F20"/>
                <w:spacing w:val="-5"/>
                <w:sz w:val="20"/>
              </w:rPr>
              <w:t>2024-25</w:t>
            </w:r>
          </w:p>
        </w:tc>
        <w:tc>
          <w:tcPr>
            <w:tcW w:w="1126" w:type="dxa"/>
            <w:tcBorders>
              <w:top w:val="single" w:sz="4" w:space="0" w:color="231F20"/>
            </w:tcBorders>
            <w:shd w:val="clear" w:color="auto" w:fill="FAF2EE"/>
          </w:tcPr>
          <w:p w:rsidR="00CF5360" w:rsidRDefault="006C075D">
            <w:pPr>
              <w:pStyle w:val="TableParagraph"/>
              <w:spacing w:before="51"/>
              <w:ind w:left="6"/>
              <w:jc w:val="center"/>
              <w:rPr>
                <w:sz w:val="20"/>
              </w:rPr>
            </w:pPr>
            <w:r>
              <w:rPr>
                <w:color w:val="231F20"/>
                <w:spacing w:val="-5"/>
                <w:w w:val="95"/>
                <w:sz w:val="20"/>
              </w:rPr>
              <w:t>190</w:t>
            </w:r>
          </w:p>
        </w:tc>
        <w:tc>
          <w:tcPr>
            <w:tcW w:w="979" w:type="dxa"/>
            <w:tcBorders>
              <w:top w:val="single" w:sz="4" w:space="0" w:color="231F20"/>
            </w:tcBorders>
            <w:shd w:val="clear" w:color="auto" w:fill="FAF2EE"/>
          </w:tcPr>
          <w:p w:rsidR="00CF5360" w:rsidRDefault="006C075D">
            <w:pPr>
              <w:pStyle w:val="TableParagraph"/>
              <w:spacing w:before="51"/>
              <w:ind w:right="1"/>
              <w:jc w:val="center"/>
              <w:rPr>
                <w:sz w:val="20"/>
              </w:rPr>
            </w:pPr>
            <w:r>
              <w:rPr>
                <w:color w:val="231F20"/>
                <w:spacing w:val="-5"/>
                <w:w w:val="95"/>
                <w:sz w:val="20"/>
              </w:rPr>
              <w:t>164</w:t>
            </w:r>
          </w:p>
        </w:tc>
        <w:tc>
          <w:tcPr>
            <w:tcW w:w="785" w:type="dxa"/>
            <w:tcBorders>
              <w:top w:val="single" w:sz="4" w:space="0" w:color="231F20"/>
            </w:tcBorders>
            <w:shd w:val="clear" w:color="auto" w:fill="FAF2EE"/>
          </w:tcPr>
          <w:p w:rsidR="00CF5360" w:rsidRDefault="006C075D">
            <w:pPr>
              <w:pStyle w:val="TableParagraph"/>
              <w:spacing w:before="51"/>
              <w:ind w:right="5"/>
              <w:jc w:val="center"/>
              <w:rPr>
                <w:sz w:val="20"/>
              </w:rPr>
            </w:pPr>
            <w:r>
              <w:rPr>
                <w:color w:val="231F20"/>
                <w:spacing w:val="-5"/>
                <w:w w:val="85"/>
                <w:sz w:val="20"/>
              </w:rPr>
              <w:t>61</w:t>
            </w:r>
          </w:p>
        </w:tc>
        <w:tc>
          <w:tcPr>
            <w:tcW w:w="1291" w:type="dxa"/>
            <w:tcBorders>
              <w:top w:val="single" w:sz="4" w:space="0" w:color="231F20"/>
            </w:tcBorders>
            <w:shd w:val="clear" w:color="auto" w:fill="FAF2EE"/>
          </w:tcPr>
          <w:p w:rsidR="00CF5360" w:rsidRDefault="006C075D">
            <w:pPr>
              <w:pStyle w:val="TableParagraph"/>
              <w:spacing w:before="51"/>
              <w:ind w:left="47" w:right="47"/>
              <w:jc w:val="center"/>
              <w:rPr>
                <w:sz w:val="20"/>
              </w:rPr>
            </w:pPr>
            <w:r>
              <w:rPr>
                <w:color w:val="231F20"/>
                <w:spacing w:val="-12"/>
                <w:sz w:val="20"/>
              </w:rPr>
              <w:t>26</w:t>
            </w:r>
            <w:r>
              <w:rPr>
                <w:color w:val="231F20"/>
                <w:spacing w:val="-2"/>
                <w:sz w:val="20"/>
              </w:rPr>
              <w:t xml:space="preserve"> </w:t>
            </w:r>
            <w:r>
              <w:rPr>
                <w:color w:val="231F20"/>
                <w:spacing w:val="-4"/>
                <w:sz w:val="20"/>
              </w:rPr>
              <w:t>(28)</w:t>
            </w:r>
          </w:p>
        </w:tc>
      </w:tr>
      <w:tr w:rsidR="00CF5360">
        <w:trPr>
          <w:trHeight w:val="323"/>
        </w:trPr>
        <w:tc>
          <w:tcPr>
            <w:tcW w:w="908" w:type="dxa"/>
            <w:tcBorders>
              <w:bottom w:val="single" w:sz="4" w:space="0" w:color="231F20"/>
            </w:tcBorders>
            <w:shd w:val="clear" w:color="auto" w:fill="F2DFD6"/>
          </w:tcPr>
          <w:p w:rsidR="00CF5360" w:rsidRDefault="006C075D">
            <w:pPr>
              <w:pStyle w:val="TableParagraph"/>
              <w:spacing w:before="56"/>
              <w:ind w:right="1"/>
              <w:jc w:val="center"/>
              <w:rPr>
                <w:sz w:val="20"/>
              </w:rPr>
            </w:pPr>
            <w:r>
              <w:rPr>
                <w:color w:val="231F20"/>
                <w:sz w:val="20"/>
              </w:rPr>
              <w:t>2025-</w:t>
            </w:r>
            <w:r>
              <w:rPr>
                <w:color w:val="231F20"/>
                <w:spacing w:val="-5"/>
                <w:sz w:val="20"/>
              </w:rPr>
              <w:t>26</w:t>
            </w:r>
            <w:r>
              <w:rPr>
                <w:color w:val="231F20"/>
                <w:spacing w:val="-5"/>
                <w:sz w:val="20"/>
                <w:vertAlign w:val="superscript"/>
              </w:rPr>
              <w:t>*</w:t>
            </w:r>
          </w:p>
        </w:tc>
        <w:tc>
          <w:tcPr>
            <w:tcW w:w="1126" w:type="dxa"/>
            <w:tcBorders>
              <w:bottom w:val="single" w:sz="4" w:space="0" w:color="231F20"/>
            </w:tcBorders>
            <w:shd w:val="clear" w:color="auto" w:fill="F2DFD6"/>
          </w:tcPr>
          <w:p w:rsidR="00CF5360" w:rsidRDefault="006C075D">
            <w:pPr>
              <w:pStyle w:val="TableParagraph"/>
              <w:spacing w:before="56"/>
              <w:ind w:left="6"/>
              <w:jc w:val="center"/>
              <w:rPr>
                <w:sz w:val="20"/>
              </w:rPr>
            </w:pPr>
            <w:r>
              <w:rPr>
                <w:color w:val="231F20"/>
                <w:spacing w:val="-5"/>
                <w:sz w:val="20"/>
              </w:rPr>
              <w:t>244</w:t>
            </w:r>
          </w:p>
        </w:tc>
        <w:tc>
          <w:tcPr>
            <w:tcW w:w="979" w:type="dxa"/>
            <w:tcBorders>
              <w:bottom w:val="single" w:sz="4" w:space="0" w:color="231F20"/>
            </w:tcBorders>
            <w:shd w:val="clear" w:color="auto" w:fill="F2DFD6"/>
          </w:tcPr>
          <w:p w:rsidR="00CF5360" w:rsidRDefault="006C075D">
            <w:pPr>
              <w:pStyle w:val="TableParagraph"/>
              <w:spacing w:before="56"/>
              <w:ind w:right="1"/>
              <w:jc w:val="center"/>
              <w:rPr>
                <w:sz w:val="20"/>
              </w:rPr>
            </w:pPr>
            <w:r>
              <w:rPr>
                <w:color w:val="231F20"/>
                <w:spacing w:val="-5"/>
                <w:sz w:val="20"/>
              </w:rPr>
              <w:t>247</w:t>
            </w:r>
          </w:p>
        </w:tc>
        <w:tc>
          <w:tcPr>
            <w:tcW w:w="785" w:type="dxa"/>
            <w:tcBorders>
              <w:bottom w:val="single" w:sz="4" w:space="0" w:color="231F20"/>
            </w:tcBorders>
            <w:shd w:val="clear" w:color="auto" w:fill="F2DFD6"/>
          </w:tcPr>
          <w:p w:rsidR="00CF5360" w:rsidRDefault="006C075D">
            <w:pPr>
              <w:pStyle w:val="TableParagraph"/>
              <w:spacing w:before="56"/>
              <w:ind w:right="5"/>
              <w:jc w:val="center"/>
              <w:rPr>
                <w:sz w:val="20"/>
              </w:rPr>
            </w:pPr>
            <w:r>
              <w:rPr>
                <w:color w:val="231F20"/>
                <w:spacing w:val="-5"/>
                <w:sz w:val="20"/>
              </w:rPr>
              <w:t>58</w:t>
            </w:r>
          </w:p>
        </w:tc>
        <w:tc>
          <w:tcPr>
            <w:tcW w:w="1291" w:type="dxa"/>
            <w:tcBorders>
              <w:bottom w:val="single" w:sz="4" w:space="0" w:color="231F20"/>
            </w:tcBorders>
            <w:shd w:val="clear" w:color="auto" w:fill="F2DFD6"/>
          </w:tcPr>
          <w:p w:rsidR="00CF5360" w:rsidRDefault="006C075D">
            <w:pPr>
              <w:pStyle w:val="TableParagraph"/>
              <w:spacing w:before="56"/>
              <w:ind w:left="47" w:right="47"/>
              <w:jc w:val="center"/>
              <w:rPr>
                <w:sz w:val="20"/>
              </w:rPr>
            </w:pPr>
            <w:r>
              <w:rPr>
                <w:color w:val="231F20"/>
                <w:spacing w:val="-2"/>
                <w:sz w:val="20"/>
              </w:rPr>
              <w:t>25</w:t>
            </w:r>
            <w:r>
              <w:rPr>
                <w:color w:val="231F20"/>
                <w:spacing w:val="-11"/>
                <w:sz w:val="20"/>
              </w:rPr>
              <w:t xml:space="preserve"> </w:t>
            </w:r>
            <w:r>
              <w:rPr>
                <w:color w:val="231F20"/>
                <w:spacing w:val="-4"/>
                <w:sz w:val="20"/>
              </w:rPr>
              <w:t>(27)</w:t>
            </w:r>
          </w:p>
        </w:tc>
      </w:tr>
    </w:tbl>
    <w:p w:rsidR="00CF5360" w:rsidRDefault="006C075D">
      <w:pPr>
        <w:spacing w:before="50" w:line="278" w:lineRule="auto"/>
        <w:ind w:left="935" w:right="25" w:hanging="908"/>
        <w:jc w:val="both"/>
        <w:rPr>
          <w:sz w:val="18"/>
        </w:rPr>
      </w:pPr>
      <w:r w:rsidRPr="00702265">
        <w:rPr>
          <w:b/>
          <w:color w:val="231F20"/>
          <w:w w:val="105"/>
          <w:sz w:val="18"/>
        </w:rPr>
        <w:t>Notes:</w:t>
      </w:r>
      <w:r>
        <w:rPr>
          <w:color w:val="231F20"/>
          <w:w w:val="105"/>
          <w:sz w:val="18"/>
        </w:rPr>
        <w:t xml:space="preserve"> </w:t>
      </w:r>
      <w:proofErr w:type="spellStart"/>
      <w:r>
        <w:rPr>
          <w:color w:val="231F20"/>
          <w:w w:val="105"/>
          <w:sz w:val="18"/>
        </w:rPr>
        <w:t>i</w:t>
      </w:r>
      <w:proofErr w:type="spellEnd"/>
      <w:r>
        <w:rPr>
          <w:color w:val="231F20"/>
          <w:w w:val="105"/>
          <w:sz w:val="18"/>
        </w:rPr>
        <w:t>. *Represents the median (average) time taken, excluding the time for which the queries were pending with intermediary or with other regulator.</w:t>
      </w:r>
    </w:p>
    <w:p w:rsidR="00CF5360" w:rsidRDefault="006C075D">
      <w:pPr>
        <w:spacing w:before="56" w:line="278" w:lineRule="auto"/>
        <w:ind w:left="935" w:right="24" w:hanging="227"/>
        <w:jc w:val="both"/>
        <w:rPr>
          <w:sz w:val="18"/>
        </w:rPr>
      </w:pPr>
      <w:r>
        <w:rPr>
          <w:color w:val="231F20"/>
          <w:w w:val="105"/>
          <w:sz w:val="18"/>
        </w:rPr>
        <w:t>ii. During 2025-26, the median (average) time taken including the time for which the queries were pending</w:t>
      </w:r>
      <w:r>
        <w:rPr>
          <w:color w:val="231F20"/>
          <w:spacing w:val="-10"/>
          <w:w w:val="105"/>
          <w:sz w:val="18"/>
        </w:rPr>
        <w:t xml:space="preserve"> </w:t>
      </w:r>
      <w:r>
        <w:rPr>
          <w:color w:val="231F20"/>
          <w:w w:val="105"/>
          <w:sz w:val="18"/>
        </w:rPr>
        <w:t>with</w:t>
      </w:r>
      <w:r>
        <w:rPr>
          <w:color w:val="231F20"/>
          <w:spacing w:val="-10"/>
          <w:w w:val="105"/>
          <w:sz w:val="18"/>
        </w:rPr>
        <w:t xml:space="preserve"> </w:t>
      </w:r>
      <w:r>
        <w:rPr>
          <w:color w:val="231F20"/>
          <w:w w:val="105"/>
          <w:sz w:val="18"/>
        </w:rPr>
        <w:t>intermediary</w:t>
      </w:r>
      <w:r>
        <w:rPr>
          <w:color w:val="231F20"/>
          <w:spacing w:val="-10"/>
          <w:w w:val="105"/>
          <w:sz w:val="18"/>
        </w:rPr>
        <w:t xml:space="preserve"> </w:t>
      </w:r>
      <w:r>
        <w:rPr>
          <w:color w:val="231F20"/>
          <w:w w:val="105"/>
          <w:sz w:val="18"/>
        </w:rPr>
        <w:t>or</w:t>
      </w:r>
      <w:r>
        <w:rPr>
          <w:color w:val="231F20"/>
          <w:spacing w:val="-10"/>
          <w:w w:val="105"/>
          <w:sz w:val="18"/>
        </w:rPr>
        <w:t xml:space="preserve"> </w:t>
      </w:r>
      <w:r>
        <w:rPr>
          <w:color w:val="231F20"/>
          <w:w w:val="105"/>
          <w:sz w:val="18"/>
        </w:rPr>
        <w:t>with</w:t>
      </w:r>
      <w:r>
        <w:rPr>
          <w:color w:val="231F20"/>
          <w:spacing w:val="-10"/>
          <w:w w:val="105"/>
          <w:sz w:val="18"/>
        </w:rPr>
        <w:t xml:space="preserve"> </w:t>
      </w:r>
      <w:r>
        <w:rPr>
          <w:color w:val="231F20"/>
          <w:w w:val="105"/>
          <w:sz w:val="18"/>
        </w:rPr>
        <w:t>other</w:t>
      </w:r>
      <w:r>
        <w:rPr>
          <w:color w:val="231F20"/>
          <w:spacing w:val="-10"/>
          <w:w w:val="105"/>
          <w:sz w:val="18"/>
        </w:rPr>
        <w:t xml:space="preserve"> </w:t>
      </w:r>
      <w:r>
        <w:rPr>
          <w:color w:val="231F20"/>
          <w:w w:val="105"/>
          <w:sz w:val="18"/>
        </w:rPr>
        <w:t>regulator</w:t>
      </w:r>
      <w:r>
        <w:rPr>
          <w:color w:val="231F20"/>
          <w:spacing w:val="-10"/>
          <w:w w:val="105"/>
          <w:sz w:val="18"/>
        </w:rPr>
        <w:t xml:space="preserve"> </w:t>
      </w:r>
      <w:r>
        <w:rPr>
          <w:color w:val="231F20"/>
          <w:w w:val="105"/>
          <w:sz w:val="18"/>
        </w:rPr>
        <w:t>is 84 (86) working days.</w:t>
      </w:r>
    </w:p>
    <w:p w:rsidR="00CF5360" w:rsidRDefault="00CF5360">
      <w:pPr>
        <w:pStyle w:val="BodyText"/>
        <w:spacing w:before="99"/>
        <w:rPr>
          <w:sz w:val="18"/>
        </w:rPr>
      </w:pPr>
    </w:p>
    <w:p w:rsidR="00CF5360" w:rsidRDefault="006C075D">
      <w:pPr>
        <w:pStyle w:val="BodyText"/>
        <w:spacing w:line="304" w:lineRule="auto"/>
        <w:ind w:left="481" w:right="23"/>
        <w:jc w:val="both"/>
      </w:pPr>
      <w:r>
        <w:rPr>
          <w:color w:val="231F20"/>
          <w:w w:val="105"/>
        </w:rPr>
        <w:t>previous year, of which, 247 offer documents were</w:t>
      </w:r>
      <w:r>
        <w:rPr>
          <w:color w:val="231F20"/>
          <w:spacing w:val="-8"/>
          <w:w w:val="105"/>
        </w:rPr>
        <w:t xml:space="preserve"> </w:t>
      </w:r>
      <w:r>
        <w:rPr>
          <w:color w:val="231F20"/>
          <w:w w:val="105"/>
        </w:rPr>
        <w:t>processed.</w:t>
      </w:r>
      <w:r>
        <w:rPr>
          <w:color w:val="231F20"/>
          <w:spacing w:val="-8"/>
          <w:w w:val="105"/>
        </w:rPr>
        <w:t xml:space="preserve"> </w:t>
      </w:r>
      <w:r>
        <w:rPr>
          <w:color w:val="231F20"/>
          <w:w w:val="105"/>
        </w:rPr>
        <w:t>The</w:t>
      </w:r>
      <w:r>
        <w:rPr>
          <w:color w:val="231F20"/>
          <w:spacing w:val="-8"/>
          <w:w w:val="105"/>
        </w:rPr>
        <w:t xml:space="preserve"> </w:t>
      </w:r>
      <w:r>
        <w:rPr>
          <w:color w:val="231F20"/>
          <w:w w:val="105"/>
        </w:rPr>
        <w:t>median</w:t>
      </w:r>
      <w:r>
        <w:rPr>
          <w:color w:val="231F20"/>
          <w:spacing w:val="-8"/>
          <w:w w:val="105"/>
        </w:rPr>
        <w:t xml:space="preserve"> </w:t>
      </w:r>
      <w:r>
        <w:rPr>
          <w:color w:val="231F20"/>
          <w:w w:val="105"/>
        </w:rPr>
        <w:t>processing</w:t>
      </w:r>
      <w:r>
        <w:rPr>
          <w:color w:val="231F20"/>
          <w:spacing w:val="-8"/>
          <w:w w:val="105"/>
        </w:rPr>
        <w:t xml:space="preserve"> </w:t>
      </w:r>
      <w:r>
        <w:rPr>
          <w:color w:val="231F20"/>
          <w:w w:val="105"/>
        </w:rPr>
        <w:t xml:space="preserve">time for these applications (excluding the time for </w:t>
      </w:r>
      <w:r>
        <w:rPr>
          <w:color w:val="231F20"/>
        </w:rPr>
        <w:t>which</w:t>
      </w:r>
      <w:r>
        <w:rPr>
          <w:color w:val="231F20"/>
          <w:spacing w:val="-1"/>
        </w:rPr>
        <w:t xml:space="preserve"> </w:t>
      </w:r>
      <w:r>
        <w:rPr>
          <w:color w:val="231F20"/>
        </w:rPr>
        <w:t>queries</w:t>
      </w:r>
      <w:r>
        <w:rPr>
          <w:color w:val="231F20"/>
          <w:spacing w:val="-1"/>
        </w:rPr>
        <w:t xml:space="preserve"> </w:t>
      </w:r>
      <w:r>
        <w:rPr>
          <w:color w:val="231F20"/>
        </w:rPr>
        <w:t>were</w:t>
      </w:r>
      <w:r>
        <w:rPr>
          <w:color w:val="231F20"/>
          <w:spacing w:val="-1"/>
        </w:rPr>
        <w:t xml:space="preserve"> </w:t>
      </w:r>
      <w:r>
        <w:rPr>
          <w:color w:val="231F20"/>
        </w:rPr>
        <w:t>pending</w:t>
      </w:r>
      <w:r>
        <w:rPr>
          <w:color w:val="231F20"/>
          <w:spacing w:val="-1"/>
        </w:rPr>
        <w:t xml:space="preserve"> </w:t>
      </w:r>
      <w:r>
        <w:rPr>
          <w:color w:val="231F20"/>
        </w:rPr>
        <w:t>with</w:t>
      </w:r>
      <w:r>
        <w:rPr>
          <w:color w:val="231F20"/>
          <w:spacing w:val="-1"/>
        </w:rPr>
        <w:t xml:space="preserve"> </w:t>
      </w:r>
      <w:r>
        <w:rPr>
          <w:color w:val="231F20"/>
        </w:rPr>
        <w:t xml:space="preserve">intermediaries </w:t>
      </w:r>
      <w:r>
        <w:rPr>
          <w:color w:val="231F20"/>
          <w:w w:val="105"/>
        </w:rPr>
        <w:t xml:space="preserve">or with other regulator) was 25 working days. </w:t>
      </w:r>
      <w:r>
        <w:rPr>
          <w:color w:val="231F20"/>
        </w:rPr>
        <w:t>By</w:t>
      </w:r>
      <w:r>
        <w:rPr>
          <w:color w:val="231F20"/>
          <w:spacing w:val="-16"/>
        </w:rPr>
        <w:t xml:space="preserve"> </w:t>
      </w:r>
      <w:r>
        <w:rPr>
          <w:color w:val="231F20"/>
        </w:rPr>
        <w:t>the</w:t>
      </w:r>
      <w:r>
        <w:rPr>
          <w:color w:val="231F20"/>
          <w:spacing w:val="-15"/>
        </w:rPr>
        <w:t xml:space="preserve"> </w:t>
      </w:r>
      <w:r>
        <w:rPr>
          <w:color w:val="231F20"/>
        </w:rPr>
        <w:t>end</w:t>
      </w:r>
      <w:r>
        <w:rPr>
          <w:color w:val="231F20"/>
          <w:spacing w:val="-15"/>
        </w:rPr>
        <w:t xml:space="preserve"> </w:t>
      </w:r>
      <w:r>
        <w:rPr>
          <w:color w:val="231F20"/>
        </w:rPr>
        <w:t>of</w:t>
      </w:r>
      <w:r>
        <w:rPr>
          <w:color w:val="231F20"/>
          <w:spacing w:val="-16"/>
        </w:rPr>
        <w:t xml:space="preserve"> </w:t>
      </w:r>
      <w:r>
        <w:rPr>
          <w:color w:val="231F20"/>
        </w:rPr>
        <w:t>2025-26,</w:t>
      </w:r>
      <w:r>
        <w:rPr>
          <w:color w:val="231F20"/>
          <w:spacing w:val="-15"/>
        </w:rPr>
        <w:t xml:space="preserve"> </w:t>
      </w:r>
      <w:r>
        <w:rPr>
          <w:color w:val="231F20"/>
        </w:rPr>
        <w:t>58</w:t>
      </w:r>
      <w:r>
        <w:rPr>
          <w:color w:val="231F20"/>
          <w:spacing w:val="-15"/>
        </w:rPr>
        <w:t xml:space="preserve"> </w:t>
      </w:r>
      <w:r>
        <w:rPr>
          <w:color w:val="231F20"/>
        </w:rPr>
        <w:t>applications</w:t>
      </w:r>
      <w:r>
        <w:rPr>
          <w:color w:val="231F20"/>
          <w:spacing w:val="-15"/>
        </w:rPr>
        <w:t xml:space="preserve"> </w:t>
      </w:r>
      <w:r>
        <w:rPr>
          <w:color w:val="231F20"/>
        </w:rPr>
        <w:t xml:space="preserve">remained </w:t>
      </w:r>
      <w:r w:rsidRPr="00134B3B">
        <w:rPr>
          <w:color w:val="231F20"/>
          <w:w w:val="105"/>
        </w:rPr>
        <w:t>pending</w:t>
      </w:r>
      <w:r w:rsidRPr="00134B3B">
        <w:rPr>
          <w:color w:val="231F20"/>
          <w:spacing w:val="-17"/>
          <w:w w:val="105"/>
        </w:rPr>
        <w:t xml:space="preserve"> </w:t>
      </w:r>
      <w:r w:rsidRPr="00134B3B">
        <w:rPr>
          <w:color w:val="231F20"/>
          <w:w w:val="105"/>
        </w:rPr>
        <w:t>(</w:t>
      </w:r>
      <w:r w:rsidRPr="00134B3B">
        <w:rPr>
          <w:b/>
          <w:color w:val="231F20"/>
          <w:w w:val="105"/>
        </w:rPr>
        <w:t>Table</w:t>
      </w:r>
      <w:r w:rsidRPr="00134B3B">
        <w:rPr>
          <w:b/>
          <w:color w:val="231F20"/>
          <w:spacing w:val="-16"/>
          <w:w w:val="105"/>
        </w:rPr>
        <w:t xml:space="preserve"> </w:t>
      </w:r>
      <w:r w:rsidRPr="00134B3B">
        <w:rPr>
          <w:b/>
          <w:color w:val="231F20"/>
          <w:w w:val="105"/>
        </w:rPr>
        <w:t>3.6</w:t>
      </w:r>
      <w:r w:rsidRPr="00134B3B">
        <w:rPr>
          <w:color w:val="231F20"/>
          <w:w w:val="105"/>
        </w:rPr>
        <w:t>).</w:t>
      </w:r>
    </w:p>
    <w:p w:rsidR="00CF5360" w:rsidRDefault="00CF5360">
      <w:pPr>
        <w:pStyle w:val="BodyText"/>
        <w:spacing w:before="2"/>
      </w:pPr>
    </w:p>
    <w:p w:rsidR="00CF5360" w:rsidRPr="00702265" w:rsidRDefault="006C075D">
      <w:pPr>
        <w:pStyle w:val="Heading1"/>
        <w:numPr>
          <w:ilvl w:val="1"/>
          <w:numId w:val="15"/>
        </w:numPr>
        <w:tabs>
          <w:tab w:val="left" w:pos="423"/>
        </w:tabs>
        <w:ind w:left="423" w:hanging="395"/>
        <w:rPr>
          <w:b/>
        </w:rPr>
      </w:pPr>
      <w:r w:rsidRPr="00702265">
        <w:rPr>
          <w:b/>
          <w:color w:val="C95D48"/>
          <w:w w:val="90"/>
        </w:rPr>
        <w:t>DEBT</w:t>
      </w:r>
      <w:r w:rsidRPr="00702265">
        <w:rPr>
          <w:b/>
          <w:color w:val="C95D48"/>
          <w:spacing w:val="1"/>
        </w:rPr>
        <w:t xml:space="preserve"> </w:t>
      </w:r>
      <w:r w:rsidRPr="00702265">
        <w:rPr>
          <w:b/>
          <w:color w:val="C95D48"/>
          <w:w w:val="90"/>
        </w:rPr>
        <w:t>MARKET</w:t>
      </w:r>
      <w:r w:rsidRPr="00702265">
        <w:rPr>
          <w:b/>
          <w:color w:val="C95D48"/>
          <w:spacing w:val="1"/>
        </w:rPr>
        <w:t xml:space="preserve"> </w:t>
      </w:r>
      <w:r w:rsidRPr="00702265">
        <w:rPr>
          <w:b/>
          <w:color w:val="C95D48"/>
          <w:w w:val="90"/>
        </w:rPr>
        <w:t>AND</w:t>
      </w:r>
      <w:r w:rsidRPr="00702265">
        <w:rPr>
          <w:b/>
          <w:color w:val="C95D48"/>
          <w:spacing w:val="2"/>
        </w:rPr>
        <w:t xml:space="preserve"> </w:t>
      </w:r>
      <w:r w:rsidRPr="00702265">
        <w:rPr>
          <w:b/>
          <w:color w:val="C95D48"/>
          <w:spacing w:val="-2"/>
          <w:w w:val="90"/>
        </w:rPr>
        <w:t>HYBRIDS</w:t>
      </w:r>
    </w:p>
    <w:p w:rsidR="00CF5360" w:rsidRDefault="006C075D">
      <w:pPr>
        <w:pStyle w:val="BodyText"/>
        <w:spacing w:before="233" w:line="304" w:lineRule="auto"/>
        <w:ind w:left="28" w:right="24"/>
        <w:jc w:val="both"/>
      </w:pPr>
      <w:r>
        <w:rPr>
          <w:color w:val="231F20"/>
        </w:rPr>
        <w:t>During 2025-26, the Indian corporate bond market experienced a contraction for the first time since 2021-22,</w:t>
      </w:r>
      <w:r>
        <w:rPr>
          <w:color w:val="231F20"/>
          <w:spacing w:val="-7"/>
        </w:rPr>
        <w:t xml:space="preserve"> </w:t>
      </w:r>
      <w:r>
        <w:rPr>
          <w:color w:val="231F20"/>
        </w:rPr>
        <w:t>declining</w:t>
      </w:r>
      <w:r>
        <w:rPr>
          <w:color w:val="231F20"/>
          <w:spacing w:val="-7"/>
        </w:rPr>
        <w:t xml:space="preserve"> </w:t>
      </w:r>
      <w:r>
        <w:rPr>
          <w:color w:val="231F20"/>
        </w:rPr>
        <w:t>by</w:t>
      </w:r>
      <w:r>
        <w:rPr>
          <w:color w:val="231F20"/>
          <w:spacing w:val="-7"/>
        </w:rPr>
        <w:t xml:space="preserve"> </w:t>
      </w:r>
      <w:r>
        <w:rPr>
          <w:color w:val="231F20"/>
        </w:rPr>
        <w:t>8.4</w:t>
      </w:r>
      <w:r>
        <w:rPr>
          <w:color w:val="231F20"/>
          <w:spacing w:val="-7"/>
        </w:rPr>
        <w:t xml:space="preserve"> </w:t>
      </w:r>
      <w:r>
        <w:rPr>
          <w:color w:val="231F20"/>
        </w:rPr>
        <w:t>per</w:t>
      </w:r>
      <w:r>
        <w:rPr>
          <w:color w:val="231F20"/>
          <w:spacing w:val="-7"/>
        </w:rPr>
        <w:t xml:space="preserve"> </w:t>
      </w:r>
      <w:r>
        <w:rPr>
          <w:color w:val="231F20"/>
        </w:rPr>
        <w:t>cent</w:t>
      </w:r>
      <w:r>
        <w:rPr>
          <w:color w:val="231F20"/>
          <w:spacing w:val="-7"/>
        </w:rPr>
        <w:t xml:space="preserve"> </w:t>
      </w:r>
      <w:r>
        <w:rPr>
          <w:color w:val="231F20"/>
        </w:rPr>
        <w:t>to</w:t>
      </w:r>
      <w:r>
        <w:rPr>
          <w:color w:val="231F20"/>
          <w:spacing w:val="-7"/>
        </w:rPr>
        <w:t xml:space="preserve"> </w:t>
      </w:r>
      <w:r>
        <w:rPr>
          <w:color w:val="231F20"/>
        </w:rPr>
        <w:t>₹9.1</w:t>
      </w:r>
      <w:r>
        <w:rPr>
          <w:color w:val="231F20"/>
          <w:spacing w:val="-7"/>
        </w:rPr>
        <w:t xml:space="preserve"> </w:t>
      </w:r>
      <w:r>
        <w:rPr>
          <w:color w:val="231F20"/>
        </w:rPr>
        <w:t>lakh</w:t>
      </w:r>
      <w:r>
        <w:rPr>
          <w:color w:val="231F20"/>
          <w:spacing w:val="-7"/>
        </w:rPr>
        <w:t xml:space="preserve"> </w:t>
      </w:r>
      <w:r>
        <w:rPr>
          <w:color w:val="231F20"/>
        </w:rPr>
        <w:t xml:space="preserve">crore. Despite the dip in overall fund </w:t>
      </w:r>
      <w:proofErr w:type="spellStart"/>
      <w:r>
        <w:rPr>
          <w:color w:val="231F20"/>
        </w:rPr>
        <w:t>mobilisation</w:t>
      </w:r>
      <w:proofErr w:type="spellEnd"/>
      <w:r>
        <w:rPr>
          <w:color w:val="231F20"/>
        </w:rPr>
        <w:t>, the market demonstrated resilience as the number of issuances rose to 1,967. To sustain this momentum and counter the drop in volume, SEBI implemented various measures focused on deepening market liquidity, expanding retail investor participation, and leveraging advanced digital technology.</w:t>
      </w:r>
    </w:p>
    <w:p w:rsidR="00CF5360" w:rsidRDefault="00CF5360">
      <w:pPr>
        <w:pStyle w:val="BodyText"/>
        <w:spacing w:line="304" w:lineRule="auto"/>
        <w:jc w:val="both"/>
        <w:sectPr w:rsidR="00CF5360">
          <w:type w:val="continuous"/>
          <w:pgSz w:w="12590" w:h="16190"/>
          <w:pgMar w:top="0" w:right="992" w:bottom="1020" w:left="992" w:header="0" w:footer="824" w:gutter="0"/>
          <w:cols w:num="2" w:space="720" w:equalWidth="0">
            <w:col w:w="5131" w:space="309"/>
            <w:col w:w="5166"/>
          </w:cols>
        </w:sectPr>
      </w:pPr>
    </w:p>
    <w:p w:rsidR="00CF5360" w:rsidRDefault="00CF5360">
      <w:pPr>
        <w:pStyle w:val="BodyText"/>
        <w:spacing w:before="8"/>
        <w:rPr>
          <w:sz w:val="9"/>
        </w:rPr>
      </w:pPr>
    </w:p>
    <w:p w:rsidR="00CF5360" w:rsidRDefault="00CF5360">
      <w:pPr>
        <w:pStyle w:val="BodyText"/>
        <w:rPr>
          <w:sz w:val="9"/>
        </w:rPr>
        <w:sectPr w:rsidR="00CF5360">
          <w:pgSz w:w="12590" w:h="16190"/>
          <w:pgMar w:top="1080" w:right="992" w:bottom="1020" w:left="992" w:header="0" w:footer="824" w:gutter="0"/>
          <w:cols w:space="720"/>
        </w:sectPr>
      </w:pPr>
    </w:p>
    <w:p w:rsidR="00CF5360" w:rsidRDefault="006C075D">
      <w:pPr>
        <w:pStyle w:val="BodyText"/>
        <w:spacing w:before="69" w:line="304" w:lineRule="auto"/>
        <w:ind w:left="28" w:right="1"/>
        <w:jc w:val="both"/>
      </w:pPr>
      <w:r>
        <w:rPr>
          <w:color w:val="231F20"/>
        </w:rPr>
        <w:t>Key policy initiatives implemented by SEBI during 2025-26 to foster and develop the corporate debt market are detailed below:</w:t>
      </w:r>
    </w:p>
    <w:p w:rsidR="00CF5360" w:rsidRPr="00702265" w:rsidRDefault="006C075D">
      <w:pPr>
        <w:pStyle w:val="ListParagraph"/>
        <w:numPr>
          <w:ilvl w:val="2"/>
          <w:numId w:val="15"/>
        </w:numPr>
        <w:tabs>
          <w:tab w:val="left" w:pos="590"/>
        </w:tabs>
        <w:spacing w:before="173"/>
        <w:ind w:left="590" w:hanging="562"/>
        <w:jc w:val="left"/>
        <w:rPr>
          <w:b/>
        </w:rPr>
      </w:pPr>
      <w:r w:rsidRPr="00702265">
        <w:rPr>
          <w:b/>
          <w:color w:val="231F20"/>
          <w:spacing w:val="-2"/>
        </w:rPr>
        <w:t>Policy</w:t>
      </w:r>
      <w:r w:rsidRPr="00702265">
        <w:rPr>
          <w:b/>
          <w:color w:val="231F20"/>
          <w:spacing w:val="-8"/>
        </w:rPr>
        <w:t xml:space="preserve"> </w:t>
      </w:r>
      <w:r w:rsidRPr="00702265">
        <w:rPr>
          <w:b/>
          <w:color w:val="231F20"/>
          <w:spacing w:val="-2"/>
        </w:rPr>
        <w:t>Developments</w:t>
      </w:r>
    </w:p>
    <w:p w:rsidR="00CF5360" w:rsidRDefault="006C075D">
      <w:pPr>
        <w:pStyle w:val="ListParagraph"/>
        <w:numPr>
          <w:ilvl w:val="0"/>
          <w:numId w:val="11"/>
        </w:numPr>
        <w:tabs>
          <w:tab w:val="left" w:pos="480"/>
          <w:tab w:val="left" w:pos="482"/>
        </w:tabs>
        <w:spacing w:before="239" w:line="304" w:lineRule="auto"/>
        <w:ind w:right="1"/>
      </w:pPr>
      <w:r>
        <w:rPr>
          <w:color w:val="231F20"/>
          <w:spacing w:val="-4"/>
        </w:rPr>
        <w:t>Streamlining Cash Flow Disclosure:</w:t>
      </w:r>
      <w:r>
        <w:rPr>
          <w:color w:val="231F20"/>
          <w:spacing w:val="-6"/>
        </w:rPr>
        <w:t xml:space="preserve"> </w:t>
      </w:r>
      <w:r>
        <w:rPr>
          <w:color w:val="231F20"/>
          <w:spacing w:val="-4"/>
        </w:rPr>
        <w:t xml:space="preserve">The Request </w:t>
      </w:r>
      <w:r>
        <w:rPr>
          <w:color w:val="231F20"/>
        </w:rPr>
        <w:t>for Quote platform (RFQ) framework was reviewed</w:t>
      </w:r>
      <w:r>
        <w:rPr>
          <w:color w:val="231F20"/>
          <w:spacing w:val="40"/>
        </w:rPr>
        <w:t xml:space="preserve"> </w:t>
      </w:r>
      <w:r>
        <w:rPr>
          <w:color w:val="231F20"/>
        </w:rPr>
        <w:t>and</w:t>
      </w:r>
      <w:r>
        <w:rPr>
          <w:color w:val="231F20"/>
          <w:spacing w:val="40"/>
        </w:rPr>
        <w:t xml:space="preserve"> </w:t>
      </w:r>
      <w:r>
        <w:rPr>
          <w:color w:val="231F20"/>
        </w:rPr>
        <w:t>the</w:t>
      </w:r>
      <w:r>
        <w:rPr>
          <w:color w:val="231F20"/>
          <w:spacing w:val="40"/>
        </w:rPr>
        <w:t xml:space="preserve"> </w:t>
      </w:r>
      <w:r>
        <w:rPr>
          <w:color w:val="231F20"/>
        </w:rPr>
        <w:t>yield-to-price</w:t>
      </w:r>
      <w:r>
        <w:rPr>
          <w:color w:val="231F20"/>
          <w:spacing w:val="40"/>
        </w:rPr>
        <w:t xml:space="preserve"> </w:t>
      </w:r>
      <w:r>
        <w:rPr>
          <w:color w:val="231F20"/>
        </w:rPr>
        <w:t xml:space="preserve">computation for non-convertible securities (NCS) was streamlined by using scheduled due dates </w:t>
      </w:r>
      <w:r>
        <w:rPr>
          <w:color w:val="231F20"/>
          <w:spacing w:val="-2"/>
        </w:rPr>
        <w:t>instead</w:t>
      </w:r>
      <w:r>
        <w:rPr>
          <w:color w:val="231F20"/>
          <w:spacing w:val="-11"/>
        </w:rPr>
        <w:t xml:space="preserve"> </w:t>
      </w:r>
      <w:r>
        <w:rPr>
          <w:color w:val="231F20"/>
          <w:spacing w:val="-2"/>
        </w:rPr>
        <w:t>of</w:t>
      </w:r>
      <w:r>
        <w:rPr>
          <w:color w:val="231F20"/>
          <w:spacing w:val="-11"/>
        </w:rPr>
        <w:t xml:space="preserve"> </w:t>
      </w:r>
      <w:r>
        <w:rPr>
          <w:color w:val="231F20"/>
          <w:spacing w:val="-2"/>
        </w:rPr>
        <w:t>actual</w:t>
      </w:r>
      <w:r>
        <w:rPr>
          <w:color w:val="231F20"/>
          <w:spacing w:val="-11"/>
        </w:rPr>
        <w:t xml:space="preserve"> </w:t>
      </w:r>
      <w:r>
        <w:rPr>
          <w:color w:val="231F20"/>
          <w:spacing w:val="-2"/>
        </w:rPr>
        <w:t>payment</w:t>
      </w:r>
      <w:r>
        <w:rPr>
          <w:color w:val="231F20"/>
          <w:spacing w:val="-11"/>
        </w:rPr>
        <w:t xml:space="preserve"> </w:t>
      </w:r>
      <w:r>
        <w:rPr>
          <w:color w:val="231F20"/>
          <w:spacing w:val="-2"/>
        </w:rPr>
        <w:t>dates.</w:t>
      </w:r>
      <w:r>
        <w:rPr>
          <w:color w:val="231F20"/>
          <w:spacing w:val="-11"/>
        </w:rPr>
        <w:t xml:space="preserve"> </w:t>
      </w:r>
      <w:r>
        <w:rPr>
          <w:color w:val="231F20"/>
          <w:spacing w:val="-2"/>
        </w:rPr>
        <w:t>Further,</w:t>
      </w:r>
      <w:r>
        <w:rPr>
          <w:color w:val="231F20"/>
          <w:spacing w:val="-11"/>
        </w:rPr>
        <w:t xml:space="preserve"> </w:t>
      </w:r>
      <w:r>
        <w:rPr>
          <w:color w:val="231F20"/>
          <w:spacing w:val="-2"/>
        </w:rPr>
        <w:t xml:space="preserve">issuers </w:t>
      </w:r>
      <w:r>
        <w:rPr>
          <w:color w:val="231F20"/>
        </w:rPr>
        <w:t xml:space="preserve">were mandated to submit a detailed interest/ dividend/redemption cash flow schedule to the </w:t>
      </w:r>
      <w:proofErr w:type="spellStart"/>
      <w:r>
        <w:rPr>
          <w:color w:val="231F20"/>
        </w:rPr>
        <w:t>centralised</w:t>
      </w:r>
      <w:proofErr w:type="spellEnd"/>
      <w:r>
        <w:rPr>
          <w:color w:val="231F20"/>
        </w:rPr>
        <w:t xml:space="preserve"> database upon ISIN activation.</w:t>
      </w:r>
    </w:p>
    <w:p w:rsidR="00CF5360" w:rsidRDefault="006C075D">
      <w:pPr>
        <w:pStyle w:val="ListParagraph"/>
        <w:numPr>
          <w:ilvl w:val="0"/>
          <w:numId w:val="11"/>
        </w:numPr>
        <w:tabs>
          <w:tab w:val="left" w:pos="482"/>
        </w:tabs>
        <w:spacing w:before="179" w:line="304" w:lineRule="auto"/>
      </w:pPr>
      <w:r>
        <w:rPr>
          <w:color w:val="231F20"/>
          <w:spacing w:val="-4"/>
        </w:rPr>
        <w:t>Enhancing</w:t>
      </w:r>
      <w:r>
        <w:rPr>
          <w:color w:val="231F20"/>
          <w:spacing w:val="-12"/>
        </w:rPr>
        <w:t xml:space="preserve"> </w:t>
      </w:r>
      <w:r>
        <w:rPr>
          <w:color w:val="231F20"/>
          <w:spacing w:val="-4"/>
        </w:rPr>
        <w:t>utility</w:t>
      </w:r>
      <w:r>
        <w:rPr>
          <w:color w:val="231F20"/>
          <w:spacing w:val="-11"/>
        </w:rPr>
        <w:t xml:space="preserve"> </w:t>
      </w:r>
      <w:r>
        <w:rPr>
          <w:color w:val="231F20"/>
          <w:spacing w:val="-4"/>
        </w:rPr>
        <w:t>of</w:t>
      </w:r>
      <w:r>
        <w:rPr>
          <w:color w:val="231F20"/>
          <w:spacing w:val="-11"/>
        </w:rPr>
        <w:t xml:space="preserve"> </w:t>
      </w:r>
      <w:r>
        <w:rPr>
          <w:color w:val="231F20"/>
          <w:spacing w:val="-4"/>
        </w:rPr>
        <w:t>EBP</w:t>
      </w:r>
      <w:r>
        <w:rPr>
          <w:color w:val="231F20"/>
          <w:spacing w:val="-12"/>
        </w:rPr>
        <w:t xml:space="preserve"> </w:t>
      </w:r>
      <w:r>
        <w:rPr>
          <w:color w:val="231F20"/>
          <w:spacing w:val="-4"/>
        </w:rPr>
        <w:t>Platform:</w:t>
      </w:r>
      <w:r>
        <w:rPr>
          <w:color w:val="231F20"/>
          <w:spacing w:val="-11"/>
        </w:rPr>
        <w:t xml:space="preserve"> </w:t>
      </w:r>
      <w:r>
        <w:rPr>
          <w:color w:val="231F20"/>
          <w:spacing w:val="-4"/>
        </w:rPr>
        <w:t>To</w:t>
      </w:r>
      <w:r>
        <w:rPr>
          <w:color w:val="231F20"/>
          <w:spacing w:val="-11"/>
        </w:rPr>
        <w:t xml:space="preserve"> </w:t>
      </w:r>
      <w:r>
        <w:rPr>
          <w:color w:val="231F20"/>
          <w:spacing w:val="-4"/>
        </w:rPr>
        <w:t>enhance</w:t>
      </w:r>
      <w:r>
        <w:rPr>
          <w:color w:val="231F20"/>
          <w:spacing w:val="-11"/>
        </w:rPr>
        <w:t xml:space="preserve"> </w:t>
      </w:r>
      <w:r>
        <w:rPr>
          <w:color w:val="231F20"/>
          <w:spacing w:val="-4"/>
        </w:rPr>
        <w:t xml:space="preserve">the </w:t>
      </w:r>
      <w:r>
        <w:rPr>
          <w:color w:val="231F20"/>
        </w:rPr>
        <w:t xml:space="preserve">efficacy and utility of private debt placements, the provisions related to the Electronic Book Provider (EBP) platform were revised as </w:t>
      </w:r>
      <w:r>
        <w:rPr>
          <w:color w:val="231F20"/>
          <w:spacing w:val="-2"/>
        </w:rPr>
        <w:t>follows:</w:t>
      </w:r>
    </w:p>
    <w:p w:rsidR="00CF5360" w:rsidRDefault="006C075D">
      <w:pPr>
        <w:pStyle w:val="ListParagraph"/>
        <w:numPr>
          <w:ilvl w:val="1"/>
          <w:numId w:val="11"/>
        </w:numPr>
        <w:tabs>
          <w:tab w:val="left" w:pos="933"/>
          <w:tab w:val="left" w:pos="935"/>
        </w:tabs>
        <w:spacing w:before="119" w:line="304" w:lineRule="auto"/>
      </w:pPr>
      <w:r>
        <w:rPr>
          <w:color w:val="231F20"/>
          <w:w w:val="105"/>
        </w:rPr>
        <w:t xml:space="preserve">Mandatory EBP threshold was reduced from ₹50 </w:t>
      </w:r>
      <w:proofErr w:type="gramStart"/>
      <w:r>
        <w:rPr>
          <w:color w:val="231F20"/>
          <w:w w:val="105"/>
        </w:rPr>
        <w:t>crore</w:t>
      </w:r>
      <w:proofErr w:type="gramEnd"/>
      <w:r>
        <w:rPr>
          <w:color w:val="231F20"/>
          <w:w w:val="105"/>
        </w:rPr>
        <w:t xml:space="preserve"> to ₹20 crore.</w:t>
      </w:r>
    </w:p>
    <w:p w:rsidR="00CF5360" w:rsidRDefault="006C075D">
      <w:pPr>
        <w:pStyle w:val="ListParagraph"/>
        <w:numPr>
          <w:ilvl w:val="1"/>
          <w:numId w:val="11"/>
        </w:numPr>
        <w:tabs>
          <w:tab w:val="left" w:pos="933"/>
          <w:tab w:val="left" w:pos="935"/>
        </w:tabs>
        <w:spacing w:before="115" w:line="304" w:lineRule="auto"/>
      </w:pPr>
      <w:r>
        <w:rPr>
          <w:color w:val="231F20"/>
        </w:rPr>
        <w:t xml:space="preserve">Private placements of </w:t>
      </w:r>
      <w:proofErr w:type="spellStart"/>
      <w:r>
        <w:rPr>
          <w:color w:val="231F20"/>
        </w:rPr>
        <w:t>securitised</w:t>
      </w:r>
      <w:proofErr w:type="spellEnd"/>
      <w:r>
        <w:rPr>
          <w:color w:val="231F20"/>
        </w:rPr>
        <w:t xml:space="preserve"> debt instruments, REITs, SM REITs and </w:t>
      </w:r>
      <w:proofErr w:type="spellStart"/>
      <w:r>
        <w:rPr>
          <w:color w:val="231F20"/>
        </w:rPr>
        <w:t>InvITs</w:t>
      </w:r>
      <w:proofErr w:type="spellEnd"/>
      <w:r>
        <w:rPr>
          <w:color w:val="231F20"/>
        </w:rPr>
        <w:t xml:space="preserve"> were permitted on the EBP platform.</w:t>
      </w:r>
    </w:p>
    <w:p w:rsidR="00CF5360" w:rsidRDefault="006C075D">
      <w:pPr>
        <w:pStyle w:val="ListParagraph"/>
        <w:numPr>
          <w:ilvl w:val="1"/>
          <w:numId w:val="11"/>
        </w:numPr>
        <w:tabs>
          <w:tab w:val="left" w:pos="934"/>
        </w:tabs>
        <w:spacing w:before="117"/>
        <w:ind w:left="934" w:hanging="452"/>
      </w:pPr>
      <w:proofErr w:type="gramStart"/>
      <w:r>
        <w:rPr>
          <w:color w:val="231F20"/>
        </w:rPr>
        <w:t>Anchor</w:t>
      </w:r>
      <w:r>
        <w:rPr>
          <w:color w:val="231F20"/>
          <w:spacing w:val="26"/>
        </w:rPr>
        <w:t xml:space="preserve">  </w:t>
      </w:r>
      <w:r>
        <w:rPr>
          <w:color w:val="231F20"/>
        </w:rPr>
        <w:t>investor</w:t>
      </w:r>
      <w:proofErr w:type="gramEnd"/>
      <w:r>
        <w:rPr>
          <w:color w:val="231F20"/>
          <w:spacing w:val="26"/>
        </w:rPr>
        <w:t xml:space="preserve">  </w:t>
      </w:r>
      <w:r>
        <w:rPr>
          <w:color w:val="231F20"/>
        </w:rPr>
        <w:t>portion</w:t>
      </w:r>
      <w:r>
        <w:rPr>
          <w:color w:val="231F20"/>
          <w:spacing w:val="26"/>
        </w:rPr>
        <w:t xml:space="preserve">  </w:t>
      </w:r>
      <w:r>
        <w:rPr>
          <w:color w:val="231F20"/>
        </w:rPr>
        <w:t>was</w:t>
      </w:r>
      <w:r>
        <w:rPr>
          <w:color w:val="231F20"/>
          <w:spacing w:val="26"/>
        </w:rPr>
        <w:t xml:space="preserve">  </w:t>
      </w:r>
      <w:r>
        <w:rPr>
          <w:color w:val="231F20"/>
          <w:spacing w:val="-2"/>
        </w:rPr>
        <w:t>enhanced</w:t>
      </w:r>
    </w:p>
    <w:p w:rsidR="00CF5360" w:rsidRDefault="006C075D">
      <w:pPr>
        <w:pStyle w:val="BodyText"/>
        <w:spacing w:before="69"/>
        <w:ind w:left="935"/>
        <w:jc w:val="both"/>
      </w:pPr>
      <w:r>
        <w:rPr>
          <w:color w:val="231F20"/>
        </w:rPr>
        <w:t>based</w:t>
      </w:r>
      <w:r>
        <w:rPr>
          <w:color w:val="231F20"/>
          <w:spacing w:val="3"/>
        </w:rPr>
        <w:t xml:space="preserve"> </w:t>
      </w:r>
      <w:r>
        <w:rPr>
          <w:color w:val="231F20"/>
        </w:rPr>
        <w:t>on</w:t>
      </w:r>
      <w:r>
        <w:rPr>
          <w:color w:val="231F20"/>
          <w:spacing w:val="3"/>
        </w:rPr>
        <w:t xml:space="preserve"> </w:t>
      </w:r>
      <w:r>
        <w:rPr>
          <w:color w:val="231F20"/>
        </w:rPr>
        <w:t>credit</w:t>
      </w:r>
      <w:r>
        <w:rPr>
          <w:color w:val="231F20"/>
          <w:spacing w:val="4"/>
        </w:rPr>
        <w:t xml:space="preserve"> </w:t>
      </w:r>
      <w:r>
        <w:rPr>
          <w:color w:val="231F20"/>
        </w:rPr>
        <w:t>rating</w:t>
      </w:r>
      <w:r>
        <w:rPr>
          <w:color w:val="231F20"/>
          <w:spacing w:val="2"/>
        </w:rPr>
        <w:t xml:space="preserve"> </w:t>
      </w:r>
      <w:r>
        <w:rPr>
          <w:color w:val="231F20"/>
        </w:rPr>
        <w:t>of</w:t>
      </w:r>
      <w:r>
        <w:rPr>
          <w:color w:val="231F20"/>
          <w:spacing w:val="2"/>
        </w:rPr>
        <w:t xml:space="preserve"> </w:t>
      </w:r>
      <w:r>
        <w:rPr>
          <w:color w:val="231F20"/>
        </w:rPr>
        <w:t>the</w:t>
      </w:r>
      <w:r>
        <w:rPr>
          <w:color w:val="231F20"/>
          <w:spacing w:val="4"/>
        </w:rPr>
        <w:t xml:space="preserve"> </w:t>
      </w:r>
      <w:r>
        <w:rPr>
          <w:color w:val="231F20"/>
          <w:spacing w:val="-2"/>
        </w:rPr>
        <w:t>instrument.</w:t>
      </w:r>
    </w:p>
    <w:p w:rsidR="00CF5360" w:rsidRDefault="006C075D">
      <w:pPr>
        <w:pStyle w:val="ListParagraph"/>
        <w:numPr>
          <w:ilvl w:val="1"/>
          <w:numId w:val="11"/>
        </w:numPr>
        <w:tabs>
          <w:tab w:val="left" w:pos="933"/>
          <w:tab w:val="left" w:pos="935"/>
        </w:tabs>
        <w:spacing w:before="182" w:line="304" w:lineRule="auto"/>
      </w:pPr>
      <w:r>
        <w:rPr>
          <w:color w:val="231F20"/>
          <w:w w:val="105"/>
        </w:rPr>
        <w:t xml:space="preserve">Submission timelines for placement memoranda was reduced for first-time </w:t>
      </w:r>
      <w:r>
        <w:rPr>
          <w:color w:val="231F20"/>
          <w:spacing w:val="-2"/>
          <w:w w:val="105"/>
        </w:rPr>
        <w:t>issuers.</w:t>
      </w:r>
    </w:p>
    <w:p w:rsidR="00CF5360" w:rsidRDefault="006C075D">
      <w:pPr>
        <w:pStyle w:val="ListParagraph"/>
        <w:numPr>
          <w:ilvl w:val="1"/>
          <w:numId w:val="11"/>
        </w:numPr>
        <w:tabs>
          <w:tab w:val="left" w:pos="935"/>
          <w:tab w:val="left" w:pos="2645"/>
          <w:tab w:val="left" w:pos="4633"/>
        </w:tabs>
        <w:spacing w:before="117" w:line="304" w:lineRule="auto"/>
      </w:pPr>
      <w:r>
        <w:rPr>
          <w:color w:val="231F20"/>
          <w:spacing w:val="-2"/>
          <w:w w:val="105"/>
        </w:rPr>
        <w:t>Disclosure</w:t>
      </w:r>
      <w:r>
        <w:rPr>
          <w:color w:val="231F20"/>
        </w:rPr>
        <w:tab/>
      </w:r>
      <w:r>
        <w:rPr>
          <w:color w:val="231F20"/>
          <w:spacing w:val="-2"/>
          <w:w w:val="105"/>
        </w:rPr>
        <w:t>requirements</w:t>
      </w:r>
      <w:r>
        <w:rPr>
          <w:color w:val="231F20"/>
        </w:rPr>
        <w:tab/>
      </w:r>
      <w:r>
        <w:rPr>
          <w:color w:val="231F20"/>
          <w:spacing w:val="-4"/>
          <w:w w:val="105"/>
        </w:rPr>
        <w:t xml:space="preserve">were </w:t>
      </w:r>
      <w:r>
        <w:rPr>
          <w:color w:val="231F20"/>
        </w:rPr>
        <w:t>strengthened related to green shoe option.</w:t>
      </w:r>
    </w:p>
    <w:p w:rsidR="00CF5360" w:rsidRDefault="006C075D">
      <w:pPr>
        <w:pStyle w:val="ListParagraph"/>
        <w:numPr>
          <w:ilvl w:val="1"/>
          <w:numId w:val="11"/>
        </w:numPr>
        <w:tabs>
          <w:tab w:val="left" w:pos="933"/>
          <w:tab w:val="left" w:pos="935"/>
        </w:tabs>
        <w:spacing w:before="115" w:line="304" w:lineRule="auto"/>
      </w:pPr>
      <w:r>
        <w:rPr>
          <w:color w:val="231F20"/>
        </w:rPr>
        <w:t>Disclosures by EBP on their website upon completion of the issue were enhanced.</w:t>
      </w:r>
    </w:p>
    <w:p w:rsidR="00CF5360" w:rsidRDefault="006C075D">
      <w:pPr>
        <w:pStyle w:val="ListParagraph"/>
        <w:numPr>
          <w:ilvl w:val="1"/>
          <w:numId w:val="11"/>
        </w:numPr>
        <w:tabs>
          <w:tab w:val="left" w:pos="933"/>
          <w:tab w:val="left" w:pos="935"/>
        </w:tabs>
        <w:spacing w:before="116" w:line="304" w:lineRule="auto"/>
      </w:pPr>
      <w:r>
        <w:rPr>
          <w:color w:val="231F20"/>
        </w:rPr>
        <w:t xml:space="preserve">Allotment on pro-rata basis was permitted, </w:t>
      </w:r>
      <w:r>
        <w:rPr>
          <w:color w:val="231F20"/>
          <w:w w:val="105"/>
        </w:rPr>
        <w:t>where</w:t>
      </w:r>
      <w:r>
        <w:rPr>
          <w:color w:val="231F20"/>
          <w:spacing w:val="-1"/>
          <w:w w:val="105"/>
        </w:rPr>
        <w:t xml:space="preserve"> </w:t>
      </w:r>
      <w:r>
        <w:rPr>
          <w:color w:val="231F20"/>
          <w:w w:val="105"/>
        </w:rPr>
        <w:t>two</w:t>
      </w:r>
      <w:r>
        <w:rPr>
          <w:color w:val="231F20"/>
          <w:spacing w:val="-1"/>
          <w:w w:val="105"/>
        </w:rPr>
        <w:t xml:space="preserve"> </w:t>
      </w:r>
      <w:r>
        <w:rPr>
          <w:color w:val="231F20"/>
          <w:w w:val="105"/>
        </w:rPr>
        <w:t>or</w:t>
      </w:r>
      <w:r>
        <w:rPr>
          <w:color w:val="231F20"/>
          <w:spacing w:val="-1"/>
          <w:w w:val="105"/>
        </w:rPr>
        <w:t xml:space="preserve"> </w:t>
      </w:r>
      <w:r>
        <w:rPr>
          <w:color w:val="231F20"/>
          <w:w w:val="105"/>
        </w:rPr>
        <w:t>more</w:t>
      </w:r>
      <w:r>
        <w:rPr>
          <w:color w:val="231F20"/>
          <w:spacing w:val="-1"/>
          <w:w w:val="105"/>
        </w:rPr>
        <w:t xml:space="preserve"> </w:t>
      </w:r>
      <w:r>
        <w:rPr>
          <w:color w:val="231F20"/>
          <w:w w:val="105"/>
        </w:rPr>
        <w:t>bids</w:t>
      </w:r>
      <w:r>
        <w:rPr>
          <w:color w:val="231F20"/>
          <w:spacing w:val="-1"/>
          <w:w w:val="105"/>
        </w:rPr>
        <w:t xml:space="preserve"> </w:t>
      </w:r>
      <w:r>
        <w:rPr>
          <w:color w:val="231F20"/>
          <w:w w:val="105"/>
        </w:rPr>
        <w:t>were</w:t>
      </w:r>
      <w:r>
        <w:rPr>
          <w:color w:val="231F20"/>
          <w:spacing w:val="-1"/>
          <w:w w:val="105"/>
        </w:rPr>
        <w:t xml:space="preserve"> </w:t>
      </w:r>
      <w:r>
        <w:rPr>
          <w:color w:val="231F20"/>
          <w:w w:val="105"/>
        </w:rPr>
        <w:t>received</w:t>
      </w:r>
      <w:r>
        <w:rPr>
          <w:color w:val="231F20"/>
          <w:spacing w:val="-1"/>
          <w:w w:val="105"/>
        </w:rPr>
        <w:t xml:space="preserve"> </w:t>
      </w:r>
      <w:r>
        <w:rPr>
          <w:color w:val="231F20"/>
          <w:w w:val="105"/>
        </w:rPr>
        <w:t>at the same cut-off coupon/price/spread.</w:t>
      </w:r>
    </w:p>
    <w:p w:rsidR="00CF5360" w:rsidRDefault="006C075D">
      <w:pPr>
        <w:pStyle w:val="ListParagraph"/>
        <w:numPr>
          <w:ilvl w:val="0"/>
          <w:numId w:val="11"/>
        </w:numPr>
        <w:tabs>
          <w:tab w:val="left" w:pos="480"/>
          <w:tab w:val="left" w:pos="482"/>
        </w:tabs>
        <w:spacing w:before="173" w:line="304" w:lineRule="auto"/>
      </w:pPr>
      <w:r>
        <w:rPr>
          <w:color w:val="231F20"/>
          <w:w w:val="105"/>
        </w:rPr>
        <w:t>Permitting</w:t>
      </w:r>
      <w:r>
        <w:rPr>
          <w:color w:val="231F20"/>
          <w:spacing w:val="40"/>
          <w:w w:val="105"/>
        </w:rPr>
        <w:t xml:space="preserve"> </w:t>
      </w:r>
      <w:r>
        <w:rPr>
          <w:color w:val="231F20"/>
          <w:w w:val="105"/>
        </w:rPr>
        <w:t>debt</w:t>
      </w:r>
      <w:r>
        <w:rPr>
          <w:color w:val="231F20"/>
          <w:spacing w:val="40"/>
          <w:w w:val="105"/>
        </w:rPr>
        <w:t xml:space="preserve"> </w:t>
      </w:r>
      <w:r>
        <w:rPr>
          <w:color w:val="231F20"/>
          <w:w w:val="105"/>
        </w:rPr>
        <w:t>issuers</w:t>
      </w:r>
      <w:r>
        <w:rPr>
          <w:color w:val="231F20"/>
          <w:spacing w:val="40"/>
          <w:w w:val="105"/>
        </w:rPr>
        <w:t xml:space="preserve"> </w:t>
      </w:r>
      <w:r>
        <w:rPr>
          <w:color w:val="231F20"/>
          <w:w w:val="105"/>
        </w:rPr>
        <w:t>to</w:t>
      </w:r>
      <w:r>
        <w:rPr>
          <w:color w:val="231F20"/>
          <w:spacing w:val="40"/>
          <w:w w:val="105"/>
        </w:rPr>
        <w:t xml:space="preserve"> </w:t>
      </w:r>
      <w:r>
        <w:rPr>
          <w:color w:val="231F20"/>
          <w:w w:val="105"/>
        </w:rPr>
        <w:t>offer</w:t>
      </w:r>
      <w:r>
        <w:rPr>
          <w:color w:val="231F20"/>
          <w:spacing w:val="40"/>
          <w:w w:val="105"/>
        </w:rPr>
        <w:t xml:space="preserve"> </w:t>
      </w:r>
      <w:r>
        <w:rPr>
          <w:color w:val="231F20"/>
          <w:w w:val="105"/>
        </w:rPr>
        <w:t>incentives</w:t>
      </w:r>
      <w:r>
        <w:rPr>
          <w:color w:val="231F20"/>
          <w:spacing w:val="40"/>
          <w:w w:val="105"/>
        </w:rPr>
        <w:t xml:space="preserve"> </w:t>
      </w:r>
      <w:r>
        <w:rPr>
          <w:color w:val="231F20"/>
          <w:w w:val="105"/>
        </w:rPr>
        <w:t>in public issues: To encourage broader participation</w:t>
      </w:r>
      <w:r>
        <w:rPr>
          <w:color w:val="231F20"/>
          <w:spacing w:val="-6"/>
          <w:w w:val="105"/>
        </w:rPr>
        <w:t xml:space="preserve"> </w:t>
      </w:r>
      <w:r>
        <w:rPr>
          <w:color w:val="231F20"/>
          <w:w w:val="105"/>
        </w:rPr>
        <w:t>of</w:t>
      </w:r>
      <w:r>
        <w:rPr>
          <w:color w:val="231F20"/>
          <w:spacing w:val="-6"/>
          <w:w w:val="105"/>
        </w:rPr>
        <w:t xml:space="preserve"> </w:t>
      </w:r>
      <w:r>
        <w:rPr>
          <w:color w:val="231F20"/>
          <w:w w:val="105"/>
        </w:rPr>
        <w:t>certain</w:t>
      </w:r>
      <w:r>
        <w:rPr>
          <w:color w:val="231F20"/>
          <w:spacing w:val="-6"/>
          <w:w w:val="105"/>
        </w:rPr>
        <w:t xml:space="preserve"> </w:t>
      </w:r>
      <w:r>
        <w:rPr>
          <w:color w:val="231F20"/>
          <w:w w:val="105"/>
        </w:rPr>
        <w:t>categories</w:t>
      </w:r>
      <w:r>
        <w:rPr>
          <w:color w:val="231F20"/>
          <w:spacing w:val="-6"/>
          <w:w w:val="105"/>
        </w:rPr>
        <w:t xml:space="preserve"> </w:t>
      </w:r>
      <w:r>
        <w:rPr>
          <w:color w:val="231F20"/>
          <w:w w:val="105"/>
        </w:rPr>
        <w:t>of</w:t>
      </w:r>
      <w:r>
        <w:rPr>
          <w:color w:val="231F20"/>
          <w:spacing w:val="-6"/>
          <w:w w:val="105"/>
        </w:rPr>
        <w:t xml:space="preserve"> </w:t>
      </w:r>
      <w:r>
        <w:rPr>
          <w:color w:val="231F20"/>
          <w:w w:val="105"/>
        </w:rPr>
        <w:t>investors</w:t>
      </w:r>
    </w:p>
    <w:p w:rsidR="00CF5360" w:rsidRDefault="006C075D">
      <w:pPr>
        <w:pStyle w:val="BodyText"/>
        <w:spacing w:before="70" w:line="309" w:lineRule="auto"/>
        <w:ind w:left="482" w:right="23"/>
        <w:jc w:val="both"/>
      </w:pPr>
      <w:r>
        <w:br w:type="column"/>
      </w:r>
      <w:r>
        <w:rPr>
          <w:color w:val="231F20"/>
        </w:rPr>
        <w:t>and</w:t>
      </w:r>
      <w:r>
        <w:rPr>
          <w:color w:val="231F20"/>
          <w:spacing w:val="-16"/>
        </w:rPr>
        <w:t xml:space="preserve"> </w:t>
      </w:r>
      <w:r>
        <w:rPr>
          <w:color w:val="231F20"/>
        </w:rPr>
        <w:t>provide</w:t>
      </w:r>
      <w:r>
        <w:rPr>
          <w:color w:val="231F20"/>
          <w:spacing w:val="-15"/>
        </w:rPr>
        <w:t xml:space="preserve"> </w:t>
      </w:r>
      <w:r>
        <w:rPr>
          <w:color w:val="231F20"/>
        </w:rPr>
        <w:t>a</w:t>
      </w:r>
      <w:r>
        <w:rPr>
          <w:color w:val="231F20"/>
          <w:spacing w:val="-15"/>
        </w:rPr>
        <w:t xml:space="preserve"> </w:t>
      </w:r>
      <w:r>
        <w:rPr>
          <w:color w:val="231F20"/>
        </w:rPr>
        <w:t>significant</w:t>
      </w:r>
      <w:r>
        <w:rPr>
          <w:color w:val="231F20"/>
          <w:spacing w:val="-16"/>
        </w:rPr>
        <w:t xml:space="preserve"> </w:t>
      </w:r>
      <w:r>
        <w:rPr>
          <w:color w:val="231F20"/>
        </w:rPr>
        <w:t>fillip</w:t>
      </w:r>
      <w:r>
        <w:rPr>
          <w:color w:val="231F20"/>
          <w:spacing w:val="-15"/>
        </w:rPr>
        <w:t xml:space="preserve"> </w:t>
      </w:r>
      <w:r>
        <w:rPr>
          <w:color w:val="231F20"/>
        </w:rPr>
        <w:t>to</w:t>
      </w:r>
      <w:r>
        <w:rPr>
          <w:color w:val="231F20"/>
          <w:spacing w:val="-15"/>
        </w:rPr>
        <w:t xml:space="preserve"> </w:t>
      </w:r>
      <w:r>
        <w:rPr>
          <w:color w:val="231F20"/>
        </w:rPr>
        <w:t>public</w:t>
      </w:r>
      <w:r>
        <w:rPr>
          <w:color w:val="231F20"/>
          <w:spacing w:val="-15"/>
        </w:rPr>
        <w:t xml:space="preserve"> </w:t>
      </w:r>
      <w:r>
        <w:rPr>
          <w:color w:val="231F20"/>
        </w:rPr>
        <w:t xml:space="preserve">issuances </w:t>
      </w:r>
      <w:r>
        <w:rPr>
          <w:color w:val="231F20"/>
          <w:w w:val="105"/>
        </w:rPr>
        <w:t xml:space="preserve">in the debt market, issuers were permitted to provide incentives such as additional interest or price discounts to specific retail investor categories, including senior citizens, women, and </w:t>
      </w:r>
      <w:proofErr w:type="spellStart"/>
      <w:r>
        <w:rPr>
          <w:color w:val="231F20"/>
          <w:w w:val="105"/>
        </w:rPr>
        <w:t>defence</w:t>
      </w:r>
      <w:proofErr w:type="spellEnd"/>
      <w:r>
        <w:rPr>
          <w:color w:val="231F20"/>
          <w:w w:val="105"/>
        </w:rPr>
        <w:t xml:space="preserve"> personnel, to boost participation in the corporate debt market. These financial benefits are restricted to initial </w:t>
      </w:r>
      <w:proofErr w:type="spellStart"/>
      <w:r>
        <w:rPr>
          <w:color w:val="231F20"/>
          <w:w w:val="105"/>
        </w:rPr>
        <w:t>allottees</w:t>
      </w:r>
      <w:proofErr w:type="spellEnd"/>
      <w:r>
        <w:rPr>
          <w:color w:val="231F20"/>
          <w:w w:val="105"/>
        </w:rPr>
        <w:t xml:space="preserve"> and cease</w:t>
      </w:r>
      <w:r>
        <w:rPr>
          <w:color w:val="231F20"/>
          <w:spacing w:val="-17"/>
          <w:w w:val="105"/>
        </w:rPr>
        <w:t xml:space="preserve"> </w:t>
      </w:r>
      <w:r>
        <w:rPr>
          <w:color w:val="231F20"/>
          <w:w w:val="105"/>
        </w:rPr>
        <w:t>upon</w:t>
      </w:r>
      <w:r>
        <w:rPr>
          <w:color w:val="231F20"/>
          <w:spacing w:val="-16"/>
          <w:w w:val="105"/>
        </w:rPr>
        <w:t xml:space="preserve"> </w:t>
      </w:r>
      <w:r>
        <w:rPr>
          <w:color w:val="231F20"/>
          <w:w w:val="105"/>
        </w:rPr>
        <w:t>any</w:t>
      </w:r>
      <w:r>
        <w:rPr>
          <w:color w:val="231F20"/>
          <w:spacing w:val="-16"/>
          <w:w w:val="105"/>
        </w:rPr>
        <w:t xml:space="preserve"> </w:t>
      </w:r>
      <w:r>
        <w:rPr>
          <w:color w:val="231F20"/>
          <w:w w:val="105"/>
        </w:rPr>
        <w:t>transfer</w:t>
      </w:r>
      <w:r>
        <w:rPr>
          <w:color w:val="231F20"/>
          <w:spacing w:val="-16"/>
          <w:w w:val="105"/>
        </w:rPr>
        <w:t xml:space="preserve"> </w:t>
      </w:r>
      <w:r>
        <w:rPr>
          <w:color w:val="231F20"/>
          <w:w w:val="105"/>
        </w:rPr>
        <w:t>or</w:t>
      </w:r>
      <w:r>
        <w:rPr>
          <w:color w:val="231F20"/>
          <w:spacing w:val="-16"/>
          <w:w w:val="105"/>
        </w:rPr>
        <w:t xml:space="preserve"> </w:t>
      </w:r>
      <w:r>
        <w:rPr>
          <w:color w:val="231F20"/>
          <w:w w:val="105"/>
        </w:rPr>
        <w:t>transmission</w:t>
      </w:r>
      <w:r>
        <w:rPr>
          <w:color w:val="231F20"/>
          <w:spacing w:val="-16"/>
          <w:w w:val="105"/>
        </w:rPr>
        <w:t xml:space="preserve"> </w:t>
      </w:r>
      <w:r>
        <w:rPr>
          <w:color w:val="231F20"/>
          <w:w w:val="105"/>
        </w:rPr>
        <w:t>of</w:t>
      </w:r>
      <w:r>
        <w:rPr>
          <w:color w:val="231F20"/>
          <w:spacing w:val="-16"/>
          <w:w w:val="105"/>
        </w:rPr>
        <w:t xml:space="preserve"> </w:t>
      </w:r>
      <w:r>
        <w:rPr>
          <w:color w:val="231F20"/>
          <w:w w:val="105"/>
        </w:rPr>
        <w:t xml:space="preserve">the </w:t>
      </w:r>
      <w:r>
        <w:rPr>
          <w:color w:val="231F20"/>
          <w:spacing w:val="-2"/>
          <w:w w:val="105"/>
        </w:rPr>
        <w:t>securities.</w:t>
      </w:r>
    </w:p>
    <w:p w:rsidR="00CF5360" w:rsidRDefault="006C075D">
      <w:pPr>
        <w:pStyle w:val="ListParagraph"/>
        <w:numPr>
          <w:ilvl w:val="0"/>
          <w:numId w:val="11"/>
        </w:numPr>
        <w:tabs>
          <w:tab w:val="left" w:pos="480"/>
          <w:tab w:val="left" w:pos="482"/>
        </w:tabs>
        <w:spacing w:before="171" w:line="309" w:lineRule="auto"/>
        <w:ind w:right="23"/>
      </w:pPr>
      <w:r>
        <w:rPr>
          <w:color w:val="231F20"/>
        </w:rPr>
        <w:t>Framework</w:t>
      </w:r>
      <w:r>
        <w:rPr>
          <w:color w:val="231F20"/>
          <w:spacing w:val="80"/>
          <w:w w:val="150"/>
        </w:rPr>
        <w:t xml:space="preserve"> </w:t>
      </w:r>
      <w:r>
        <w:rPr>
          <w:color w:val="231F20"/>
        </w:rPr>
        <w:t>for</w:t>
      </w:r>
      <w:r>
        <w:rPr>
          <w:color w:val="231F20"/>
          <w:spacing w:val="80"/>
          <w:w w:val="150"/>
        </w:rPr>
        <w:t xml:space="preserve"> </w:t>
      </w:r>
      <w:r>
        <w:rPr>
          <w:color w:val="231F20"/>
        </w:rPr>
        <w:t>independent</w:t>
      </w:r>
      <w:r>
        <w:rPr>
          <w:color w:val="231F20"/>
          <w:spacing w:val="80"/>
          <w:w w:val="150"/>
        </w:rPr>
        <w:t xml:space="preserve"> </w:t>
      </w:r>
      <w:r>
        <w:rPr>
          <w:color w:val="231F20"/>
        </w:rPr>
        <w:t>review</w:t>
      </w:r>
      <w:r>
        <w:rPr>
          <w:color w:val="231F20"/>
          <w:spacing w:val="80"/>
          <w:w w:val="150"/>
        </w:rPr>
        <w:t xml:space="preserve"> </w:t>
      </w:r>
      <w:r>
        <w:rPr>
          <w:color w:val="231F20"/>
        </w:rPr>
        <w:t>of</w:t>
      </w:r>
      <w:r>
        <w:rPr>
          <w:color w:val="231F20"/>
          <w:spacing w:val="40"/>
        </w:rPr>
        <w:t xml:space="preserve"> </w:t>
      </w:r>
      <w:r>
        <w:rPr>
          <w:color w:val="231F20"/>
        </w:rPr>
        <w:t>green debt securities: Green debt securities framework was revised by aligning third-party reviewer requirements with broader ESG debt instrument</w:t>
      </w:r>
      <w:r>
        <w:rPr>
          <w:color w:val="231F20"/>
          <w:spacing w:val="-11"/>
        </w:rPr>
        <w:t xml:space="preserve"> </w:t>
      </w:r>
      <w:r>
        <w:rPr>
          <w:color w:val="231F20"/>
        </w:rPr>
        <w:t>norms</w:t>
      </w:r>
      <w:r>
        <w:rPr>
          <w:color w:val="231F20"/>
          <w:spacing w:val="-11"/>
        </w:rPr>
        <w:t xml:space="preserve"> </w:t>
      </w:r>
      <w:r>
        <w:rPr>
          <w:color w:val="231F20"/>
        </w:rPr>
        <w:t>to</w:t>
      </w:r>
      <w:r>
        <w:rPr>
          <w:color w:val="231F20"/>
          <w:spacing w:val="-11"/>
        </w:rPr>
        <w:t xml:space="preserve"> </w:t>
      </w:r>
      <w:r>
        <w:rPr>
          <w:color w:val="231F20"/>
        </w:rPr>
        <w:t>prevent</w:t>
      </w:r>
      <w:r>
        <w:rPr>
          <w:color w:val="231F20"/>
          <w:spacing w:val="-11"/>
        </w:rPr>
        <w:t xml:space="preserve"> </w:t>
      </w:r>
      <w:r>
        <w:rPr>
          <w:color w:val="231F20"/>
        </w:rPr>
        <w:t>greenwashing.</w:t>
      </w:r>
      <w:r>
        <w:rPr>
          <w:color w:val="231F20"/>
          <w:spacing w:val="-11"/>
        </w:rPr>
        <w:t xml:space="preserve"> </w:t>
      </w:r>
      <w:r>
        <w:rPr>
          <w:color w:val="231F20"/>
        </w:rPr>
        <w:t>The updated mandate required issuers to appoint independent external reviewers, including</w:t>
      </w:r>
      <w:r>
        <w:rPr>
          <w:color w:val="231F20"/>
          <w:spacing w:val="40"/>
        </w:rPr>
        <w:t xml:space="preserve"> </w:t>
      </w:r>
      <w:r>
        <w:rPr>
          <w:color w:val="231F20"/>
        </w:rPr>
        <w:t>SEBI-registered ESG rating providers, to certify that all issuances met regulatory definitions, project eligibility criteria, and disclosure standards. To ensure impartiality, these expert reviewers operated completely independent of the issuer’s management and under conflict-free remuneration structures, while issuers disclosed the exact scope of this certification within their official offer documents.</w:t>
      </w:r>
    </w:p>
    <w:p w:rsidR="00CF5360" w:rsidRDefault="006C075D">
      <w:pPr>
        <w:pStyle w:val="ListParagraph"/>
        <w:numPr>
          <w:ilvl w:val="0"/>
          <w:numId w:val="11"/>
        </w:numPr>
        <w:tabs>
          <w:tab w:val="left" w:pos="479"/>
          <w:tab w:val="left" w:pos="481"/>
        </w:tabs>
        <w:spacing w:before="172" w:line="309" w:lineRule="auto"/>
        <w:ind w:left="481" w:right="24"/>
      </w:pPr>
      <w:r>
        <w:rPr>
          <w:color w:val="231F20"/>
        </w:rPr>
        <w:t>Transfer</w:t>
      </w:r>
      <w:r>
        <w:rPr>
          <w:color w:val="231F20"/>
          <w:spacing w:val="-13"/>
        </w:rPr>
        <w:t xml:space="preserve"> </w:t>
      </w:r>
      <w:r>
        <w:rPr>
          <w:color w:val="231F20"/>
        </w:rPr>
        <w:t>of</w:t>
      </w:r>
      <w:r>
        <w:rPr>
          <w:color w:val="231F20"/>
          <w:spacing w:val="-13"/>
        </w:rPr>
        <w:t xml:space="preserve"> </w:t>
      </w:r>
      <w:r>
        <w:rPr>
          <w:color w:val="231F20"/>
        </w:rPr>
        <w:t>unclaimed</w:t>
      </w:r>
      <w:r>
        <w:rPr>
          <w:color w:val="231F20"/>
          <w:spacing w:val="-13"/>
        </w:rPr>
        <w:t xml:space="preserve"> </w:t>
      </w:r>
      <w:r>
        <w:rPr>
          <w:color w:val="231F20"/>
        </w:rPr>
        <w:t>amount</w:t>
      </w:r>
      <w:r>
        <w:rPr>
          <w:color w:val="231F20"/>
          <w:spacing w:val="-13"/>
        </w:rPr>
        <w:t xml:space="preserve"> </w:t>
      </w:r>
      <w:r>
        <w:rPr>
          <w:color w:val="231F20"/>
        </w:rPr>
        <w:t>to</w:t>
      </w:r>
      <w:r>
        <w:rPr>
          <w:color w:val="231F20"/>
          <w:spacing w:val="-13"/>
        </w:rPr>
        <w:t xml:space="preserve"> </w:t>
      </w:r>
      <w:r>
        <w:rPr>
          <w:color w:val="231F20"/>
        </w:rPr>
        <w:t>the</w:t>
      </w:r>
      <w:r>
        <w:rPr>
          <w:color w:val="231F20"/>
          <w:spacing w:val="-13"/>
        </w:rPr>
        <w:t xml:space="preserve"> </w:t>
      </w:r>
      <w:r>
        <w:rPr>
          <w:color w:val="231F20"/>
        </w:rPr>
        <w:t>IEPF:</w:t>
      </w:r>
      <w:r>
        <w:rPr>
          <w:color w:val="231F20"/>
          <w:spacing w:val="-13"/>
        </w:rPr>
        <w:t xml:space="preserve"> </w:t>
      </w:r>
      <w:r>
        <w:rPr>
          <w:color w:val="231F20"/>
        </w:rPr>
        <w:t>SEBI (LODR)</w:t>
      </w:r>
      <w:r>
        <w:rPr>
          <w:color w:val="231F20"/>
          <w:spacing w:val="-13"/>
        </w:rPr>
        <w:t xml:space="preserve"> </w:t>
      </w:r>
      <w:r>
        <w:rPr>
          <w:color w:val="231F20"/>
        </w:rPr>
        <w:t>Regulations</w:t>
      </w:r>
      <w:r>
        <w:rPr>
          <w:color w:val="231F20"/>
          <w:spacing w:val="-13"/>
        </w:rPr>
        <w:t xml:space="preserve"> </w:t>
      </w:r>
      <w:r>
        <w:rPr>
          <w:color w:val="231F20"/>
        </w:rPr>
        <w:t>were</w:t>
      </w:r>
      <w:r>
        <w:rPr>
          <w:color w:val="231F20"/>
          <w:spacing w:val="-13"/>
        </w:rPr>
        <w:t xml:space="preserve"> </w:t>
      </w:r>
      <w:r>
        <w:rPr>
          <w:color w:val="231F20"/>
        </w:rPr>
        <w:t>amended,</w:t>
      </w:r>
      <w:r>
        <w:rPr>
          <w:color w:val="231F20"/>
          <w:spacing w:val="-13"/>
        </w:rPr>
        <w:t xml:space="preserve"> </w:t>
      </w:r>
      <w:r>
        <w:rPr>
          <w:color w:val="231F20"/>
        </w:rPr>
        <w:t>to</w:t>
      </w:r>
      <w:r>
        <w:rPr>
          <w:color w:val="231F20"/>
          <w:spacing w:val="-13"/>
        </w:rPr>
        <w:t xml:space="preserve"> </w:t>
      </w:r>
      <w:r>
        <w:rPr>
          <w:color w:val="231F20"/>
        </w:rPr>
        <w:t>align</w:t>
      </w:r>
      <w:r>
        <w:rPr>
          <w:color w:val="231F20"/>
          <w:spacing w:val="-13"/>
        </w:rPr>
        <w:t xml:space="preserve"> </w:t>
      </w:r>
      <w:r>
        <w:rPr>
          <w:color w:val="231F20"/>
        </w:rPr>
        <w:t>the timelines for transferring unclaimed interest</w:t>
      </w:r>
      <w:r>
        <w:rPr>
          <w:color w:val="231F20"/>
          <w:spacing w:val="80"/>
        </w:rPr>
        <w:t xml:space="preserve"> </w:t>
      </w:r>
      <w:r>
        <w:rPr>
          <w:color w:val="231F20"/>
        </w:rPr>
        <w:t>and principal on listed NCS with Section 125 of the Companies Act and the Investor Education and Protection Fund (IEPF) Rules. Earlier, the Companies Act mandated transfers seven</w:t>
      </w:r>
      <w:r>
        <w:rPr>
          <w:color w:val="231F20"/>
          <w:spacing w:val="40"/>
        </w:rPr>
        <w:t xml:space="preserve"> </w:t>
      </w:r>
      <w:r>
        <w:rPr>
          <w:color w:val="231F20"/>
        </w:rPr>
        <w:t>years after maturity, while LODR regulations required transfers seven years after the funds entered an escrow account. The amendment resolved this discrepancy by synchronizing</w:t>
      </w:r>
      <w:r>
        <w:rPr>
          <w:color w:val="231F20"/>
          <w:spacing w:val="80"/>
        </w:rPr>
        <w:t xml:space="preserve"> </w:t>
      </w:r>
      <w:r>
        <w:rPr>
          <w:color w:val="231F20"/>
        </w:rPr>
        <w:t>both frameworks, mandating all listed entities</w:t>
      </w:r>
      <w:r>
        <w:rPr>
          <w:color w:val="231F20"/>
          <w:spacing w:val="80"/>
        </w:rPr>
        <w:t xml:space="preserve"> </w:t>
      </w:r>
      <w:r>
        <w:rPr>
          <w:color w:val="231F20"/>
        </w:rPr>
        <w:t>to</w:t>
      </w:r>
      <w:r>
        <w:rPr>
          <w:color w:val="231F20"/>
          <w:spacing w:val="40"/>
        </w:rPr>
        <w:t xml:space="preserve"> </w:t>
      </w:r>
      <w:r>
        <w:rPr>
          <w:color w:val="231F20"/>
        </w:rPr>
        <w:t>transfer</w:t>
      </w:r>
      <w:r>
        <w:rPr>
          <w:color w:val="231F20"/>
          <w:spacing w:val="40"/>
        </w:rPr>
        <w:t xml:space="preserve"> </w:t>
      </w:r>
      <w:r>
        <w:rPr>
          <w:color w:val="231F20"/>
        </w:rPr>
        <w:t>unclaimed</w:t>
      </w:r>
      <w:r>
        <w:rPr>
          <w:color w:val="231F20"/>
          <w:spacing w:val="40"/>
        </w:rPr>
        <w:t xml:space="preserve"> </w:t>
      </w:r>
      <w:r>
        <w:rPr>
          <w:color w:val="231F20"/>
        </w:rPr>
        <w:t>amounts</w:t>
      </w:r>
      <w:r>
        <w:rPr>
          <w:color w:val="231F20"/>
          <w:spacing w:val="40"/>
        </w:rPr>
        <w:t xml:space="preserve"> </w:t>
      </w:r>
      <w:r>
        <w:rPr>
          <w:color w:val="231F20"/>
        </w:rPr>
        <w:t>to</w:t>
      </w:r>
      <w:r>
        <w:rPr>
          <w:color w:val="231F20"/>
          <w:spacing w:val="40"/>
        </w:rPr>
        <w:t xml:space="preserve"> </w:t>
      </w:r>
      <w:r>
        <w:rPr>
          <w:color w:val="231F20"/>
        </w:rPr>
        <w:t>the</w:t>
      </w:r>
      <w:r>
        <w:rPr>
          <w:color w:val="231F20"/>
          <w:spacing w:val="40"/>
        </w:rPr>
        <w:t xml:space="preserve"> </w:t>
      </w:r>
      <w:r>
        <w:rPr>
          <w:color w:val="231F20"/>
        </w:rPr>
        <w:t>IEPF only after seven years from the actual date of maturity of the security.</w:t>
      </w:r>
    </w:p>
    <w:p w:rsidR="00CF5360" w:rsidRDefault="00CF5360">
      <w:pPr>
        <w:pStyle w:val="ListParagraph"/>
        <w:spacing w:line="309" w:lineRule="auto"/>
        <w:sectPr w:rsidR="00CF5360">
          <w:type w:val="continuous"/>
          <w:pgSz w:w="12590" w:h="16190"/>
          <w:pgMar w:top="0" w:right="992" w:bottom="1020" w:left="992" w:header="0" w:footer="824" w:gutter="0"/>
          <w:cols w:num="2" w:space="720" w:equalWidth="0">
            <w:col w:w="5132" w:space="308"/>
            <w:col w:w="5166"/>
          </w:cols>
        </w:sectPr>
      </w:pPr>
    </w:p>
    <w:p w:rsidR="00CF5360" w:rsidRDefault="00CF5360">
      <w:pPr>
        <w:pStyle w:val="BodyText"/>
        <w:spacing w:before="6"/>
        <w:rPr>
          <w:sz w:val="9"/>
        </w:rPr>
      </w:pPr>
    </w:p>
    <w:p w:rsidR="00CF5360" w:rsidRDefault="00CF5360">
      <w:pPr>
        <w:pStyle w:val="BodyText"/>
        <w:rPr>
          <w:sz w:val="9"/>
        </w:rPr>
        <w:sectPr w:rsidR="00CF5360">
          <w:pgSz w:w="12590" w:h="16190"/>
          <w:pgMar w:top="1080" w:right="992" w:bottom="1020" w:left="992" w:header="0" w:footer="824" w:gutter="0"/>
          <w:cols w:space="720"/>
        </w:sectPr>
      </w:pPr>
    </w:p>
    <w:p w:rsidR="00CF5360" w:rsidRDefault="006C075D">
      <w:pPr>
        <w:pStyle w:val="ListParagraph"/>
        <w:numPr>
          <w:ilvl w:val="0"/>
          <w:numId w:val="11"/>
        </w:numPr>
        <w:tabs>
          <w:tab w:val="left" w:pos="480"/>
          <w:tab w:val="left" w:pos="482"/>
        </w:tabs>
        <w:spacing w:before="69" w:line="312" w:lineRule="auto"/>
      </w:pPr>
      <w:r>
        <w:rPr>
          <w:color w:val="231F20"/>
        </w:rPr>
        <w:t>Reporting timelines for NCS Issuers: The reporting framework for issuers of NCS was streamlined to ensure debenture trustees received timely information for protecting investor interests and monitoring security</w:t>
      </w:r>
      <w:r>
        <w:rPr>
          <w:color w:val="231F20"/>
          <w:spacing w:val="40"/>
        </w:rPr>
        <w:t xml:space="preserve"> </w:t>
      </w:r>
      <w:r>
        <w:rPr>
          <w:color w:val="231F20"/>
        </w:rPr>
        <w:t>cover. Issuers were required to submit security cover certificates, pledged security values, and debt service reserve account values quarterly within 60 days, or 75 days for the final quarter. Personal guarantors’ net worth certificates</w:t>
      </w:r>
      <w:r>
        <w:rPr>
          <w:color w:val="231F20"/>
          <w:spacing w:val="80"/>
        </w:rPr>
        <w:t xml:space="preserve"> </w:t>
      </w:r>
      <w:r>
        <w:rPr>
          <w:color w:val="231F20"/>
        </w:rPr>
        <w:t>were mandated half-yearly within 60 days,</w:t>
      </w:r>
      <w:r>
        <w:rPr>
          <w:color w:val="231F20"/>
          <w:spacing w:val="40"/>
        </w:rPr>
        <w:t xml:space="preserve"> </w:t>
      </w:r>
      <w:r>
        <w:rPr>
          <w:color w:val="231F20"/>
        </w:rPr>
        <w:t>while corporate guarantors’ audited financials</w:t>
      </w:r>
      <w:r>
        <w:rPr>
          <w:color w:val="231F20"/>
          <w:spacing w:val="40"/>
        </w:rPr>
        <w:t xml:space="preserve"> </w:t>
      </w:r>
      <w:r>
        <w:rPr>
          <w:color w:val="231F20"/>
        </w:rPr>
        <w:t>or</w:t>
      </w:r>
      <w:r>
        <w:rPr>
          <w:color w:val="231F20"/>
          <w:spacing w:val="40"/>
        </w:rPr>
        <w:t xml:space="preserve"> </w:t>
      </w:r>
      <w:r>
        <w:rPr>
          <w:color w:val="231F20"/>
        </w:rPr>
        <w:t>valuations</w:t>
      </w:r>
      <w:r>
        <w:rPr>
          <w:color w:val="231F20"/>
          <w:spacing w:val="40"/>
        </w:rPr>
        <w:t xml:space="preserve"> </w:t>
      </w:r>
      <w:r>
        <w:rPr>
          <w:color w:val="231F20"/>
        </w:rPr>
        <w:t>were</w:t>
      </w:r>
      <w:r>
        <w:rPr>
          <w:color w:val="231F20"/>
          <w:spacing w:val="40"/>
        </w:rPr>
        <w:t xml:space="preserve"> </w:t>
      </w:r>
      <w:r>
        <w:rPr>
          <w:color w:val="231F20"/>
        </w:rPr>
        <w:t>due</w:t>
      </w:r>
      <w:r>
        <w:rPr>
          <w:color w:val="231F20"/>
          <w:spacing w:val="40"/>
        </w:rPr>
        <w:t xml:space="preserve"> </w:t>
      </w:r>
      <w:r>
        <w:rPr>
          <w:color w:val="231F20"/>
        </w:rPr>
        <w:t>annually</w:t>
      </w:r>
      <w:r>
        <w:rPr>
          <w:color w:val="231F20"/>
          <w:spacing w:val="40"/>
        </w:rPr>
        <w:t xml:space="preserve"> </w:t>
      </w:r>
      <w:r>
        <w:rPr>
          <w:color w:val="231F20"/>
        </w:rPr>
        <w:t>within</w:t>
      </w:r>
      <w:r>
        <w:rPr>
          <w:color w:val="231F20"/>
          <w:spacing w:val="40"/>
        </w:rPr>
        <w:t xml:space="preserve"> </w:t>
      </w:r>
      <w:r>
        <w:rPr>
          <w:color w:val="231F20"/>
        </w:rPr>
        <w:t>60 days of the financial year’s end. Furthermore, asset</w:t>
      </w:r>
      <w:r>
        <w:rPr>
          <w:color w:val="231F20"/>
          <w:spacing w:val="80"/>
          <w:w w:val="150"/>
        </w:rPr>
        <w:t xml:space="preserve"> </w:t>
      </w:r>
      <w:r>
        <w:rPr>
          <w:color w:val="231F20"/>
        </w:rPr>
        <w:t>valuations</w:t>
      </w:r>
      <w:r>
        <w:rPr>
          <w:color w:val="231F20"/>
          <w:spacing w:val="80"/>
          <w:w w:val="150"/>
        </w:rPr>
        <w:t xml:space="preserve"> </w:t>
      </w:r>
      <w:r>
        <w:rPr>
          <w:color w:val="231F20"/>
        </w:rPr>
        <w:t>and</w:t>
      </w:r>
      <w:r>
        <w:rPr>
          <w:color w:val="231F20"/>
          <w:spacing w:val="80"/>
          <w:w w:val="150"/>
        </w:rPr>
        <w:t xml:space="preserve"> </w:t>
      </w:r>
      <w:r>
        <w:rPr>
          <w:color w:val="231F20"/>
        </w:rPr>
        <w:t>title</w:t>
      </w:r>
      <w:r>
        <w:rPr>
          <w:color w:val="231F20"/>
          <w:spacing w:val="80"/>
          <w:w w:val="150"/>
        </w:rPr>
        <w:t xml:space="preserve"> </w:t>
      </w:r>
      <w:r>
        <w:rPr>
          <w:color w:val="231F20"/>
        </w:rPr>
        <w:t>search</w:t>
      </w:r>
      <w:r>
        <w:rPr>
          <w:color w:val="231F20"/>
          <w:spacing w:val="80"/>
          <w:w w:val="150"/>
        </w:rPr>
        <w:t xml:space="preserve"> </w:t>
      </w:r>
      <w:r>
        <w:rPr>
          <w:color w:val="231F20"/>
        </w:rPr>
        <w:t>reports for immovable or movable assets had to be submitted every three years within 60 days</w:t>
      </w:r>
      <w:r>
        <w:rPr>
          <w:color w:val="231F20"/>
          <w:spacing w:val="40"/>
        </w:rPr>
        <w:t xml:space="preserve"> </w:t>
      </w:r>
      <w:r>
        <w:rPr>
          <w:color w:val="231F20"/>
        </w:rPr>
        <w:t>from the end of the financial year.</w:t>
      </w:r>
    </w:p>
    <w:p w:rsidR="00CF5360" w:rsidRDefault="006C075D">
      <w:pPr>
        <w:pStyle w:val="ListParagraph"/>
        <w:numPr>
          <w:ilvl w:val="0"/>
          <w:numId w:val="11"/>
        </w:numPr>
        <w:tabs>
          <w:tab w:val="left" w:pos="480"/>
          <w:tab w:val="left" w:pos="482"/>
        </w:tabs>
        <w:spacing w:before="159" w:line="312" w:lineRule="auto"/>
      </w:pPr>
      <w:r>
        <w:rPr>
          <w:color w:val="231F20"/>
        </w:rPr>
        <w:t>Periodic disclosure requirements for</w:t>
      </w:r>
      <w:r>
        <w:rPr>
          <w:color w:val="231F20"/>
          <w:spacing w:val="40"/>
        </w:rPr>
        <w:t xml:space="preserve"> </w:t>
      </w:r>
      <w:proofErr w:type="spellStart"/>
      <w:r>
        <w:rPr>
          <w:color w:val="231F20"/>
        </w:rPr>
        <w:t>Securitised</w:t>
      </w:r>
      <w:proofErr w:type="spellEnd"/>
      <w:r>
        <w:rPr>
          <w:color w:val="231F20"/>
        </w:rPr>
        <w:t xml:space="preserve"> Debt Instruments: To enhance transparency and provide investors with periodic, granular data regarding the quality</w:t>
      </w:r>
      <w:r>
        <w:rPr>
          <w:color w:val="231F20"/>
          <w:spacing w:val="40"/>
        </w:rPr>
        <w:t xml:space="preserve"> </w:t>
      </w:r>
      <w:r>
        <w:rPr>
          <w:color w:val="231F20"/>
        </w:rPr>
        <w:t>and performance of underlying assets, trustees of Special Purpose Distinct Entities (SPDEs) were mandated to submit specific disclosures on a half-yearly basis to both the Board and designated stock exchanges. This regulatory shift aligned disclosure norms with banking standards, forcing originators to deliver audited quarterly</w:t>
      </w:r>
      <w:r>
        <w:rPr>
          <w:color w:val="231F20"/>
          <w:spacing w:val="79"/>
        </w:rPr>
        <w:t xml:space="preserve"> </w:t>
      </w:r>
      <w:r>
        <w:rPr>
          <w:color w:val="231F20"/>
        </w:rPr>
        <w:t>data</w:t>
      </w:r>
      <w:r>
        <w:rPr>
          <w:color w:val="231F20"/>
          <w:spacing w:val="49"/>
          <w:w w:val="150"/>
        </w:rPr>
        <w:t xml:space="preserve"> </w:t>
      </w:r>
      <w:r>
        <w:rPr>
          <w:color w:val="231F20"/>
        </w:rPr>
        <w:t>to</w:t>
      </w:r>
      <w:r>
        <w:rPr>
          <w:color w:val="231F20"/>
          <w:spacing w:val="49"/>
          <w:w w:val="150"/>
        </w:rPr>
        <w:t xml:space="preserve"> </w:t>
      </w:r>
      <w:r>
        <w:rPr>
          <w:color w:val="231F20"/>
        </w:rPr>
        <w:t>trustees</w:t>
      </w:r>
      <w:r>
        <w:rPr>
          <w:color w:val="231F20"/>
          <w:spacing w:val="49"/>
          <w:w w:val="150"/>
        </w:rPr>
        <w:t xml:space="preserve"> </w:t>
      </w:r>
      <w:r>
        <w:rPr>
          <w:color w:val="231F20"/>
        </w:rPr>
        <w:t>and</w:t>
      </w:r>
      <w:r>
        <w:rPr>
          <w:color w:val="231F20"/>
          <w:spacing w:val="49"/>
          <w:w w:val="150"/>
        </w:rPr>
        <w:t xml:space="preserve"> </w:t>
      </w:r>
      <w:r>
        <w:rPr>
          <w:color w:val="231F20"/>
          <w:spacing w:val="-2"/>
        </w:rPr>
        <w:t>necessitating</w:t>
      </w:r>
    </w:p>
    <w:p w:rsidR="00CF5360" w:rsidRDefault="006C075D">
      <w:pPr>
        <w:pStyle w:val="BodyText"/>
        <w:spacing w:before="69" w:line="309" w:lineRule="auto"/>
        <w:ind w:left="482" w:right="25"/>
        <w:jc w:val="both"/>
      </w:pPr>
      <w:r>
        <w:br w:type="column"/>
      </w:r>
      <w:r>
        <w:rPr>
          <w:color w:val="231F20"/>
          <w:w w:val="105"/>
        </w:rPr>
        <w:t xml:space="preserve">annual credit rating reviews to strictly protect investor interests through heightened asset </w:t>
      </w:r>
      <w:r>
        <w:rPr>
          <w:color w:val="231F20"/>
          <w:spacing w:val="-2"/>
          <w:w w:val="105"/>
        </w:rPr>
        <w:t>oversight.</w:t>
      </w:r>
    </w:p>
    <w:p w:rsidR="00CF5360" w:rsidRPr="00702265" w:rsidRDefault="006C075D">
      <w:pPr>
        <w:pStyle w:val="ListParagraph"/>
        <w:numPr>
          <w:ilvl w:val="2"/>
          <w:numId w:val="15"/>
        </w:numPr>
        <w:tabs>
          <w:tab w:val="left" w:pos="579"/>
        </w:tabs>
        <w:spacing w:before="169"/>
        <w:ind w:left="579" w:hanging="551"/>
        <w:jc w:val="left"/>
        <w:rPr>
          <w:b/>
        </w:rPr>
      </w:pPr>
      <w:r w:rsidRPr="00702265">
        <w:rPr>
          <w:b/>
          <w:color w:val="231F20"/>
        </w:rPr>
        <w:t>Market</w:t>
      </w:r>
      <w:r w:rsidRPr="00702265">
        <w:rPr>
          <w:b/>
          <w:color w:val="231F20"/>
          <w:spacing w:val="-6"/>
        </w:rPr>
        <w:t xml:space="preserve"> </w:t>
      </w:r>
      <w:r w:rsidRPr="00702265">
        <w:rPr>
          <w:b/>
          <w:color w:val="231F20"/>
        </w:rPr>
        <w:t>Activity</w:t>
      </w:r>
      <w:r w:rsidRPr="00702265">
        <w:rPr>
          <w:b/>
          <w:color w:val="231F20"/>
          <w:spacing w:val="-5"/>
        </w:rPr>
        <w:t xml:space="preserve"> </w:t>
      </w:r>
      <w:r w:rsidRPr="00702265">
        <w:rPr>
          <w:b/>
          <w:color w:val="231F20"/>
        </w:rPr>
        <w:t>and</w:t>
      </w:r>
      <w:r w:rsidRPr="00702265">
        <w:rPr>
          <w:b/>
          <w:color w:val="231F20"/>
          <w:spacing w:val="-6"/>
        </w:rPr>
        <w:t xml:space="preserve"> </w:t>
      </w:r>
      <w:r w:rsidRPr="00702265">
        <w:rPr>
          <w:b/>
          <w:color w:val="231F20"/>
        </w:rPr>
        <w:t>Trends</w:t>
      </w:r>
      <w:r w:rsidRPr="00702265">
        <w:rPr>
          <w:b/>
          <w:color w:val="231F20"/>
          <w:spacing w:val="-4"/>
        </w:rPr>
        <w:t xml:space="preserve"> </w:t>
      </w:r>
      <w:r w:rsidRPr="00702265">
        <w:rPr>
          <w:b/>
          <w:color w:val="231F20"/>
          <w:spacing w:val="-2"/>
        </w:rPr>
        <w:t>Observed</w:t>
      </w:r>
    </w:p>
    <w:p w:rsidR="00CF5360" w:rsidRDefault="006C075D">
      <w:pPr>
        <w:pStyle w:val="ListParagraph"/>
        <w:numPr>
          <w:ilvl w:val="0"/>
          <w:numId w:val="10"/>
        </w:numPr>
        <w:tabs>
          <w:tab w:val="left" w:pos="480"/>
          <w:tab w:val="left" w:pos="482"/>
        </w:tabs>
        <w:spacing w:before="244" w:line="309" w:lineRule="auto"/>
        <w:ind w:right="23"/>
      </w:pPr>
      <w:r>
        <w:rPr>
          <w:color w:val="231F20"/>
        </w:rPr>
        <w:t>Corporate Bonds: Despite a consistent upward trend since 2021-22, the total funds mobilized through</w:t>
      </w:r>
      <w:r>
        <w:rPr>
          <w:color w:val="231F20"/>
          <w:spacing w:val="-7"/>
        </w:rPr>
        <w:t xml:space="preserve"> </w:t>
      </w:r>
      <w:r>
        <w:rPr>
          <w:color w:val="231F20"/>
        </w:rPr>
        <w:t>debt</w:t>
      </w:r>
      <w:r>
        <w:rPr>
          <w:color w:val="231F20"/>
          <w:spacing w:val="-8"/>
        </w:rPr>
        <w:t xml:space="preserve"> </w:t>
      </w:r>
      <w:r>
        <w:rPr>
          <w:color w:val="231F20"/>
        </w:rPr>
        <w:t>issuances</w:t>
      </w:r>
      <w:r>
        <w:rPr>
          <w:color w:val="231F20"/>
          <w:spacing w:val="-8"/>
        </w:rPr>
        <w:t xml:space="preserve"> </w:t>
      </w:r>
      <w:r>
        <w:rPr>
          <w:color w:val="231F20"/>
        </w:rPr>
        <w:t>declined</w:t>
      </w:r>
      <w:r>
        <w:rPr>
          <w:color w:val="231F20"/>
          <w:spacing w:val="-8"/>
        </w:rPr>
        <w:t xml:space="preserve"> </w:t>
      </w:r>
      <w:r>
        <w:rPr>
          <w:color w:val="231F20"/>
        </w:rPr>
        <w:t>by</w:t>
      </w:r>
      <w:r>
        <w:rPr>
          <w:color w:val="231F20"/>
          <w:spacing w:val="-7"/>
        </w:rPr>
        <w:t xml:space="preserve"> </w:t>
      </w:r>
      <w:r>
        <w:rPr>
          <w:color w:val="231F20"/>
        </w:rPr>
        <w:t>8.4</w:t>
      </w:r>
      <w:r>
        <w:rPr>
          <w:color w:val="231F20"/>
          <w:spacing w:val="-7"/>
        </w:rPr>
        <w:t xml:space="preserve"> </w:t>
      </w:r>
      <w:r>
        <w:rPr>
          <w:color w:val="231F20"/>
        </w:rPr>
        <w:t>per</w:t>
      </w:r>
      <w:r>
        <w:rPr>
          <w:color w:val="231F20"/>
          <w:spacing w:val="-7"/>
        </w:rPr>
        <w:t xml:space="preserve"> </w:t>
      </w:r>
      <w:r>
        <w:rPr>
          <w:color w:val="231F20"/>
        </w:rPr>
        <w:t xml:space="preserve">cent </w:t>
      </w:r>
      <w:r>
        <w:rPr>
          <w:color w:val="231F20"/>
          <w:spacing w:val="-2"/>
        </w:rPr>
        <w:t>to</w:t>
      </w:r>
      <w:r>
        <w:rPr>
          <w:color w:val="231F20"/>
          <w:spacing w:val="-14"/>
        </w:rPr>
        <w:t xml:space="preserve"> </w:t>
      </w:r>
      <w:r>
        <w:rPr>
          <w:color w:val="231F20"/>
          <w:spacing w:val="-2"/>
        </w:rPr>
        <w:t>₹9,11,078</w:t>
      </w:r>
      <w:r>
        <w:rPr>
          <w:color w:val="231F20"/>
          <w:spacing w:val="-13"/>
        </w:rPr>
        <w:t xml:space="preserve"> </w:t>
      </w:r>
      <w:proofErr w:type="gramStart"/>
      <w:r>
        <w:rPr>
          <w:color w:val="231F20"/>
          <w:spacing w:val="-2"/>
        </w:rPr>
        <w:t>crore</w:t>
      </w:r>
      <w:proofErr w:type="gramEnd"/>
      <w:r>
        <w:rPr>
          <w:color w:val="231F20"/>
          <w:spacing w:val="-13"/>
        </w:rPr>
        <w:t xml:space="preserve"> </w:t>
      </w:r>
      <w:r>
        <w:rPr>
          <w:color w:val="231F20"/>
          <w:spacing w:val="-2"/>
        </w:rPr>
        <w:t>during</w:t>
      </w:r>
      <w:r>
        <w:rPr>
          <w:color w:val="231F20"/>
          <w:spacing w:val="-13"/>
        </w:rPr>
        <w:t xml:space="preserve"> </w:t>
      </w:r>
      <w:r>
        <w:rPr>
          <w:color w:val="231F20"/>
          <w:spacing w:val="-2"/>
        </w:rPr>
        <w:t>2025-</w:t>
      </w:r>
      <w:r w:rsidRPr="00134B3B">
        <w:rPr>
          <w:color w:val="231F20"/>
          <w:spacing w:val="-2"/>
        </w:rPr>
        <w:t>26</w:t>
      </w:r>
      <w:r w:rsidRPr="00134B3B">
        <w:rPr>
          <w:color w:val="231F20"/>
          <w:spacing w:val="-14"/>
        </w:rPr>
        <w:t xml:space="preserve"> </w:t>
      </w:r>
      <w:r w:rsidRPr="00134B3B">
        <w:rPr>
          <w:color w:val="231F20"/>
          <w:spacing w:val="-2"/>
        </w:rPr>
        <w:t>(</w:t>
      </w:r>
      <w:r w:rsidRPr="00134B3B">
        <w:rPr>
          <w:b/>
          <w:color w:val="231F20"/>
          <w:spacing w:val="-2"/>
        </w:rPr>
        <w:t>Chart</w:t>
      </w:r>
      <w:r w:rsidRPr="00134B3B">
        <w:rPr>
          <w:b/>
          <w:color w:val="231F20"/>
          <w:spacing w:val="-13"/>
        </w:rPr>
        <w:t xml:space="preserve"> </w:t>
      </w:r>
      <w:r w:rsidRPr="00134B3B">
        <w:rPr>
          <w:b/>
          <w:color w:val="231F20"/>
          <w:spacing w:val="-2"/>
        </w:rPr>
        <w:t>3.6</w:t>
      </w:r>
      <w:r w:rsidRPr="00134B3B">
        <w:rPr>
          <w:b/>
          <w:color w:val="231F20"/>
          <w:spacing w:val="-13"/>
        </w:rPr>
        <w:t xml:space="preserve"> </w:t>
      </w:r>
      <w:r w:rsidRPr="00134B3B">
        <w:rPr>
          <w:b/>
          <w:color w:val="231F20"/>
          <w:spacing w:val="-2"/>
        </w:rPr>
        <w:t xml:space="preserve">and </w:t>
      </w:r>
      <w:r w:rsidRPr="00134B3B">
        <w:rPr>
          <w:b/>
          <w:color w:val="231F20"/>
        </w:rPr>
        <w:t>Table</w:t>
      </w:r>
      <w:r w:rsidRPr="00134B3B">
        <w:rPr>
          <w:b/>
          <w:color w:val="231F20"/>
          <w:spacing w:val="-16"/>
        </w:rPr>
        <w:t xml:space="preserve"> </w:t>
      </w:r>
      <w:r w:rsidRPr="00134B3B">
        <w:rPr>
          <w:b/>
          <w:color w:val="231F20"/>
        </w:rPr>
        <w:t>3.7</w:t>
      </w:r>
      <w:r w:rsidRPr="00134B3B">
        <w:rPr>
          <w:color w:val="231F20"/>
        </w:rPr>
        <w:t>).</w:t>
      </w:r>
      <w:r w:rsidRPr="00134B3B">
        <w:rPr>
          <w:color w:val="231F20"/>
          <w:spacing w:val="-15"/>
        </w:rPr>
        <w:t xml:space="preserve"> </w:t>
      </w:r>
      <w:r w:rsidRPr="00134B3B">
        <w:rPr>
          <w:color w:val="231F20"/>
        </w:rPr>
        <w:t>The</w:t>
      </w:r>
      <w:r w:rsidRPr="00134B3B">
        <w:rPr>
          <w:color w:val="231F20"/>
          <w:spacing w:val="-15"/>
        </w:rPr>
        <w:t xml:space="preserve"> </w:t>
      </w:r>
      <w:r w:rsidRPr="00134B3B">
        <w:rPr>
          <w:color w:val="231F20"/>
        </w:rPr>
        <w:t>market</w:t>
      </w:r>
      <w:r w:rsidRPr="00134B3B">
        <w:rPr>
          <w:color w:val="231F20"/>
          <w:spacing w:val="-16"/>
        </w:rPr>
        <w:t xml:space="preserve"> </w:t>
      </w:r>
      <w:r w:rsidRPr="00134B3B">
        <w:rPr>
          <w:color w:val="231F20"/>
        </w:rPr>
        <w:t>remain</w:t>
      </w:r>
      <w:r>
        <w:rPr>
          <w:color w:val="231F20"/>
        </w:rPr>
        <w:t>ed</w:t>
      </w:r>
      <w:r>
        <w:rPr>
          <w:color w:val="231F20"/>
          <w:spacing w:val="-15"/>
        </w:rPr>
        <w:t xml:space="preserve"> </w:t>
      </w:r>
      <w:r>
        <w:rPr>
          <w:color w:val="231F20"/>
        </w:rPr>
        <w:t>skewed</w:t>
      </w:r>
      <w:r>
        <w:rPr>
          <w:color w:val="231F20"/>
          <w:spacing w:val="-15"/>
        </w:rPr>
        <w:t xml:space="preserve"> </w:t>
      </w:r>
      <w:r>
        <w:rPr>
          <w:color w:val="231F20"/>
        </w:rPr>
        <w:t xml:space="preserve">toward private placements, which accounted for 98.8 per cent of the total funds mobilized. While resource mobilization through public issuances increased by 39.2 per cent to ₹11,343 </w:t>
      </w:r>
      <w:proofErr w:type="gramStart"/>
      <w:r>
        <w:rPr>
          <w:color w:val="231F20"/>
        </w:rPr>
        <w:t>crore</w:t>
      </w:r>
      <w:proofErr w:type="gramEnd"/>
      <w:r>
        <w:rPr>
          <w:color w:val="231F20"/>
        </w:rPr>
        <w:t>.</w:t>
      </w:r>
    </w:p>
    <w:p w:rsidR="00CF5360" w:rsidRDefault="006C075D">
      <w:pPr>
        <w:pStyle w:val="BodyText"/>
        <w:spacing w:before="169" w:line="309" w:lineRule="auto"/>
        <w:ind w:left="482" w:right="24"/>
        <w:jc w:val="both"/>
      </w:pPr>
      <w:r>
        <w:rPr>
          <w:color w:val="231F20"/>
          <w:w w:val="105"/>
        </w:rPr>
        <w:t xml:space="preserve">During 2025-26, ₹11,343 </w:t>
      </w:r>
      <w:proofErr w:type="gramStart"/>
      <w:r>
        <w:rPr>
          <w:color w:val="231F20"/>
          <w:w w:val="105"/>
        </w:rPr>
        <w:t>crore</w:t>
      </w:r>
      <w:proofErr w:type="gramEnd"/>
      <w:r>
        <w:rPr>
          <w:color w:val="231F20"/>
          <w:w w:val="105"/>
        </w:rPr>
        <w:t xml:space="preserve"> was raised </w:t>
      </w:r>
      <w:r>
        <w:rPr>
          <w:color w:val="231F20"/>
        </w:rPr>
        <w:t xml:space="preserve">through 43 public issues, comprising 40 issues </w:t>
      </w:r>
      <w:r>
        <w:rPr>
          <w:color w:val="231F20"/>
          <w:w w:val="105"/>
        </w:rPr>
        <w:t>from</w:t>
      </w:r>
      <w:r>
        <w:rPr>
          <w:color w:val="231F20"/>
          <w:spacing w:val="30"/>
          <w:w w:val="105"/>
        </w:rPr>
        <w:t xml:space="preserve"> </w:t>
      </w:r>
      <w:r>
        <w:rPr>
          <w:color w:val="231F20"/>
          <w:w w:val="105"/>
        </w:rPr>
        <w:t>the</w:t>
      </w:r>
      <w:r>
        <w:rPr>
          <w:color w:val="231F20"/>
          <w:spacing w:val="31"/>
          <w:w w:val="105"/>
        </w:rPr>
        <w:t xml:space="preserve"> </w:t>
      </w:r>
      <w:r>
        <w:rPr>
          <w:color w:val="231F20"/>
          <w:w w:val="105"/>
        </w:rPr>
        <w:t>financial</w:t>
      </w:r>
      <w:r>
        <w:rPr>
          <w:color w:val="231F20"/>
          <w:spacing w:val="31"/>
          <w:w w:val="105"/>
        </w:rPr>
        <w:t xml:space="preserve"> </w:t>
      </w:r>
      <w:r>
        <w:rPr>
          <w:color w:val="231F20"/>
          <w:w w:val="105"/>
        </w:rPr>
        <w:t>sector</w:t>
      </w:r>
      <w:r>
        <w:rPr>
          <w:color w:val="231F20"/>
          <w:spacing w:val="31"/>
          <w:w w:val="105"/>
        </w:rPr>
        <w:t xml:space="preserve"> </w:t>
      </w:r>
      <w:r>
        <w:rPr>
          <w:color w:val="231F20"/>
          <w:w w:val="105"/>
        </w:rPr>
        <w:t>and</w:t>
      </w:r>
      <w:r>
        <w:rPr>
          <w:color w:val="231F20"/>
          <w:spacing w:val="31"/>
          <w:w w:val="105"/>
        </w:rPr>
        <w:t xml:space="preserve"> </w:t>
      </w:r>
      <w:r>
        <w:rPr>
          <w:color w:val="231F20"/>
          <w:w w:val="105"/>
        </w:rPr>
        <w:t>three</w:t>
      </w:r>
      <w:r>
        <w:rPr>
          <w:color w:val="231F20"/>
          <w:spacing w:val="31"/>
          <w:w w:val="105"/>
        </w:rPr>
        <w:t xml:space="preserve"> </w:t>
      </w:r>
      <w:r>
        <w:rPr>
          <w:color w:val="231F20"/>
          <w:w w:val="105"/>
        </w:rPr>
        <w:t>from</w:t>
      </w:r>
      <w:r>
        <w:rPr>
          <w:color w:val="231F20"/>
          <w:spacing w:val="30"/>
          <w:w w:val="105"/>
        </w:rPr>
        <w:t xml:space="preserve"> </w:t>
      </w:r>
      <w:r>
        <w:rPr>
          <w:color w:val="231F20"/>
          <w:spacing w:val="-5"/>
          <w:w w:val="105"/>
        </w:rPr>
        <w:t>the</w:t>
      </w:r>
    </w:p>
    <w:p w:rsidR="00CF5360" w:rsidRDefault="00CF5360">
      <w:pPr>
        <w:pStyle w:val="BodyText"/>
        <w:spacing w:before="23"/>
      </w:pPr>
    </w:p>
    <w:p w:rsidR="00CF5360" w:rsidRPr="00702265" w:rsidRDefault="006C075D">
      <w:pPr>
        <w:spacing w:before="1"/>
        <w:ind w:left="455"/>
        <w:jc w:val="both"/>
        <w:rPr>
          <w:b/>
          <w:sz w:val="18"/>
        </w:rPr>
      </w:pPr>
      <w:r w:rsidRPr="00702265">
        <w:rPr>
          <w:b/>
          <w:noProof/>
          <w:sz w:val="18"/>
          <w:lang w:val="en-IN" w:eastAsia="en-IN"/>
        </w:rPr>
        <mc:AlternateContent>
          <mc:Choice Requires="wpg">
            <w:drawing>
              <wp:anchor distT="0" distB="0" distL="0" distR="0" simplePos="0" relativeHeight="251666944" behindDoc="0" locked="0" layoutInCell="1" allowOverlap="1">
                <wp:simplePos x="0" y="0"/>
                <wp:positionH relativeFrom="page">
                  <wp:posOffset>4095851</wp:posOffset>
                </wp:positionH>
                <wp:positionV relativeFrom="paragraph">
                  <wp:posOffset>152216</wp:posOffset>
                </wp:positionV>
                <wp:extent cx="3253104" cy="2172970"/>
                <wp:effectExtent l="0" t="0" r="0" b="0"/>
                <wp:wrapNone/>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3104" cy="2172970"/>
                          <a:chOff x="0" y="0"/>
                          <a:chExt cx="3253104" cy="2172970"/>
                        </a:xfrm>
                      </wpg:grpSpPr>
                      <wps:wsp>
                        <wps:cNvPr id="187" name="Graphic 186"/>
                        <wps:cNvSpPr/>
                        <wps:spPr>
                          <a:xfrm>
                            <a:off x="6350" y="6350"/>
                            <a:ext cx="3240405" cy="2160270"/>
                          </a:xfrm>
                          <a:custGeom>
                            <a:avLst/>
                            <a:gdLst/>
                            <a:ahLst/>
                            <a:cxnLst/>
                            <a:rect l="l" t="t" r="r" b="b"/>
                            <a:pathLst>
                              <a:path w="3240405" h="2160270">
                                <a:moveTo>
                                  <a:pt x="3239998" y="2160003"/>
                                </a:moveTo>
                                <a:lnTo>
                                  <a:pt x="0" y="2160003"/>
                                </a:lnTo>
                                <a:lnTo>
                                  <a:pt x="0" y="0"/>
                                </a:lnTo>
                                <a:lnTo>
                                  <a:pt x="3239998" y="0"/>
                                </a:lnTo>
                                <a:lnTo>
                                  <a:pt x="3239998" y="2160003"/>
                                </a:lnTo>
                                <a:close/>
                              </a:path>
                            </a:pathLst>
                          </a:custGeom>
                          <a:ln w="12700">
                            <a:solidFill>
                              <a:srgbClr val="231F20"/>
                            </a:solidFill>
                            <a:prstDash val="solid"/>
                          </a:ln>
                        </wps:spPr>
                        <wps:bodyPr wrap="square" lIns="0" tIns="0" rIns="0" bIns="0" rtlCol="0">
                          <a:prstTxWarp prst="textNoShape">
                            <a:avLst/>
                          </a:prstTxWarp>
                          <a:noAutofit/>
                        </wps:bodyPr>
                      </wps:wsp>
                      <wps:wsp>
                        <wps:cNvPr id="188" name="Graphic 187"/>
                        <wps:cNvSpPr/>
                        <wps:spPr>
                          <a:xfrm>
                            <a:off x="660270" y="1721811"/>
                            <a:ext cx="2315210" cy="25400"/>
                          </a:xfrm>
                          <a:custGeom>
                            <a:avLst/>
                            <a:gdLst/>
                            <a:ahLst/>
                            <a:cxnLst/>
                            <a:rect l="l" t="t" r="r" b="b"/>
                            <a:pathLst>
                              <a:path w="2315210" h="25400">
                                <a:moveTo>
                                  <a:pt x="1157935" y="0"/>
                                </a:moveTo>
                                <a:lnTo>
                                  <a:pt x="578967" y="13538"/>
                                </a:lnTo>
                                <a:lnTo>
                                  <a:pt x="0" y="10159"/>
                                </a:lnTo>
                                <a:lnTo>
                                  <a:pt x="0" y="25387"/>
                                </a:lnTo>
                                <a:lnTo>
                                  <a:pt x="2314778" y="25387"/>
                                </a:lnTo>
                                <a:lnTo>
                                  <a:pt x="2314778" y="10159"/>
                                </a:lnTo>
                                <a:lnTo>
                                  <a:pt x="1736890" y="15227"/>
                                </a:lnTo>
                                <a:lnTo>
                                  <a:pt x="1157935" y="0"/>
                                </a:lnTo>
                                <a:close/>
                              </a:path>
                            </a:pathLst>
                          </a:custGeom>
                          <a:solidFill>
                            <a:srgbClr val="70AD45"/>
                          </a:solidFill>
                        </wps:spPr>
                        <wps:bodyPr wrap="square" lIns="0" tIns="0" rIns="0" bIns="0" rtlCol="0">
                          <a:prstTxWarp prst="textNoShape">
                            <a:avLst/>
                          </a:prstTxWarp>
                          <a:noAutofit/>
                        </wps:bodyPr>
                      </wps:wsp>
                      <wps:wsp>
                        <wps:cNvPr id="189" name="Graphic 188"/>
                        <wps:cNvSpPr/>
                        <wps:spPr>
                          <a:xfrm>
                            <a:off x="660279" y="421612"/>
                            <a:ext cx="2315210" cy="1315720"/>
                          </a:xfrm>
                          <a:custGeom>
                            <a:avLst/>
                            <a:gdLst/>
                            <a:ahLst/>
                            <a:cxnLst/>
                            <a:rect l="l" t="t" r="r" b="b"/>
                            <a:pathLst>
                              <a:path w="2315210" h="1315720">
                                <a:moveTo>
                                  <a:pt x="1736890" y="0"/>
                                </a:moveTo>
                                <a:lnTo>
                                  <a:pt x="1157922" y="182841"/>
                                </a:lnTo>
                                <a:lnTo>
                                  <a:pt x="578954" y="308114"/>
                                </a:lnTo>
                                <a:lnTo>
                                  <a:pt x="0" y="526503"/>
                                </a:lnTo>
                                <a:lnTo>
                                  <a:pt x="0" y="1310360"/>
                                </a:lnTo>
                                <a:lnTo>
                                  <a:pt x="578954" y="1313738"/>
                                </a:lnTo>
                                <a:lnTo>
                                  <a:pt x="1157922" y="1300187"/>
                                </a:lnTo>
                                <a:lnTo>
                                  <a:pt x="1736890" y="1315427"/>
                                </a:lnTo>
                                <a:lnTo>
                                  <a:pt x="2314765" y="1310360"/>
                                </a:lnTo>
                                <a:lnTo>
                                  <a:pt x="2314765" y="111734"/>
                                </a:lnTo>
                                <a:lnTo>
                                  <a:pt x="1736890" y="0"/>
                                </a:lnTo>
                                <a:close/>
                              </a:path>
                            </a:pathLst>
                          </a:custGeom>
                          <a:solidFill>
                            <a:srgbClr val="4971B8"/>
                          </a:solidFill>
                        </wps:spPr>
                        <wps:bodyPr wrap="square" lIns="0" tIns="0" rIns="0" bIns="0" rtlCol="0">
                          <a:prstTxWarp prst="textNoShape">
                            <a:avLst/>
                          </a:prstTxWarp>
                          <a:noAutofit/>
                        </wps:bodyPr>
                      </wps:wsp>
                      <wps:wsp>
                        <wps:cNvPr id="190" name="Graphic 189"/>
                        <wps:cNvSpPr/>
                        <wps:spPr>
                          <a:xfrm>
                            <a:off x="631479" y="147345"/>
                            <a:ext cx="2343785" cy="1628775"/>
                          </a:xfrm>
                          <a:custGeom>
                            <a:avLst/>
                            <a:gdLst/>
                            <a:ahLst/>
                            <a:cxnLst/>
                            <a:rect l="l" t="t" r="r" b="b"/>
                            <a:pathLst>
                              <a:path w="2343785" h="1628775">
                                <a:moveTo>
                                  <a:pt x="28790" y="1599857"/>
                                </a:moveTo>
                                <a:lnTo>
                                  <a:pt x="28790" y="0"/>
                                </a:lnTo>
                              </a:path>
                              <a:path w="2343785" h="1628775">
                                <a:moveTo>
                                  <a:pt x="0" y="0"/>
                                </a:moveTo>
                                <a:lnTo>
                                  <a:pt x="28790" y="0"/>
                                </a:lnTo>
                              </a:path>
                              <a:path w="2343785" h="1628775">
                                <a:moveTo>
                                  <a:pt x="0" y="267487"/>
                                </a:moveTo>
                                <a:lnTo>
                                  <a:pt x="28790" y="267487"/>
                                </a:lnTo>
                              </a:path>
                              <a:path w="2343785" h="1628775">
                                <a:moveTo>
                                  <a:pt x="0" y="533285"/>
                                </a:moveTo>
                                <a:lnTo>
                                  <a:pt x="28790" y="533285"/>
                                </a:lnTo>
                              </a:path>
                              <a:path w="2343785" h="1628775">
                                <a:moveTo>
                                  <a:pt x="0" y="800773"/>
                                </a:moveTo>
                                <a:lnTo>
                                  <a:pt x="28790" y="800773"/>
                                </a:lnTo>
                              </a:path>
                              <a:path w="2343785" h="1628775">
                                <a:moveTo>
                                  <a:pt x="0" y="1066571"/>
                                </a:moveTo>
                                <a:lnTo>
                                  <a:pt x="28790" y="1066571"/>
                                </a:lnTo>
                              </a:path>
                              <a:path w="2343785" h="1628775">
                                <a:moveTo>
                                  <a:pt x="0" y="1332369"/>
                                </a:moveTo>
                                <a:lnTo>
                                  <a:pt x="28790" y="1332369"/>
                                </a:lnTo>
                              </a:path>
                              <a:path w="2343785" h="1628775">
                                <a:moveTo>
                                  <a:pt x="0" y="1599857"/>
                                </a:moveTo>
                                <a:lnTo>
                                  <a:pt x="28790" y="1599857"/>
                                </a:lnTo>
                              </a:path>
                              <a:path w="2343785" h="1628775">
                                <a:moveTo>
                                  <a:pt x="28790" y="1599857"/>
                                </a:moveTo>
                                <a:lnTo>
                                  <a:pt x="2343569" y="1599857"/>
                                </a:lnTo>
                              </a:path>
                              <a:path w="2343785" h="1628775">
                                <a:moveTo>
                                  <a:pt x="2343556" y="1599857"/>
                                </a:moveTo>
                                <a:lnTo>
                                  <a:pt x="2343556" y="1628660"/>
                                </a:lnTo>
                              </a:path>
                              <a:path w="2343785" h="1628775">
                                <a:moveTo>
                                  <a:pt x="1765681" y="1599857"/>
                                </a:moveTo>
                                <a:lnTo>
                                  <a:pt x="1765681" y="1628660"/>
                                </a:lnTo>
                              </a:path>
                              <a:path w="2343785" h="1628775">
                                <a:moveTo>
                                  <a:pt x="1186713" y="1599857"/>
                                </a:moveTo>
                                <a:lnTo>
                                  <a:pt x="1186713" y="1628660"/>
                                </a:lnTo>
                              </a:path>
                              <a:path w="2343785" h="1628775">
                                <a:moveTo>
                                  <a:pt x="607745" y="1599857"/>
                                </a:moveTo>
                                <a:lnTo>
                                  <a:pt x="607745" y="1628660"/>
                                </a:lnTo>
                              </a:path>
                              <a:path w="2343785" h="1628775">
                                <a:moveTo>
                                  <a:pt x="28790" y="1599857"/>
                                </a:moveTo>
                                <a:lnTo>
                                  <a:pt x="28790" y="1628660"/>
                                </a:lnTo>
                              </a:path>
                            </a:pathLst>
                          </a:custGeom>
                          <a:ln w="6350">
                            <a:solidFill>
                              <a:srgbClr val="231F20"/>
                            </a:solidFill>
                            <a:prstDash val="solid"/>
                          </a:ln>
                        </wps:spPr>
                        <wps:bodyPr wrap="square" lIns="0" tIns="0" rIns="0" bIns="0" rtlCol="0">
                          <a:prstTxWarp prst="textNoShape">
                            <a:avLst/>
                          </a:prstTxWarp>
                          <a:noAutofit/>
                        </wps:bodyPr>
                      </wps:wsp>
                      <wps:wsp>
                        <wps:cNvPr id="191" name="Graphic 190"/>
                        <wps:cNvSpPr/>
                        <wps:spPr>
                          <a:xfrm>
                            <a:off x="674712" y="2010041"/>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70AD45"/>
                          </a:solidFill>
                        </wps:spPr>
                        <wps:bodyPr wrap="square" lIns="0" tIns="0" rIns="0" bIns="0" rtlCol="0">
                          <a:prstTxWarp prst="textNoShape">
                            <a:avLst/>
                          </a:prstTxWarp>
                          <a:noAutofit/>
                        </wps:bodyPr>
                      </wps:wsp>
                      <wps:wsp>
                        <wps:cNvPr id="192" name="Graphic 191"/>
                        <wps:cNvSpPr/>
                        <wps:spPr>
                          <a:xfrm>
                            <a:off x="1765630" y="2010041"/>
                            <a:ext cx="54610" cy="54610"/>
                          </a:xfrm>
                          <a:custGeom>
                            <a:avLst/>
                            <a:gdLst/>
                            <a:ahLst/>
                            <a:cxnLst/>
                            <a:rect l="l" t="t" r="r" b="b"/>
                            <a:pathLst>
                              <a:path w="54610" h="54610">
                                <a:moveTo>
                                  <a:pt x="53987" y="0"/>
                                </a:moveTo>
                                <a:lnTo>
                                  <a:pt x="0" y="0"/>
                                </a:lnTo>
                                <a:lnTo>
                                  <a:pt x="0" y="54000"/>
                                </a:lnTo>
                                <a:lnTo>
                                  <a:pt x="53987" y="54000"/>
                                </a:lnTo>
                                <a:lnTo>
                                  <a:pt x="53987" y="0"/>
                                </a:lnTo>
                                <a:close/>
                              </a:path>
                            </a:pathLst>
                          </a:custGeom>
                          <a:solidFill>
                            <a:srgbClr val="4971B8"/>
                          </a:solidFill>
                        </wps:spPr>
                        <wps:bodyPr wrap="square" lIns="0" tIns="0" rIns="0" bIns="0" rtlCol="0">
                          <a:prstTxWarp prst="textNoShape">
                            <a:avLst/>
                          </a:prstTxWarp>
                          <a:noAutofit/>
                        </wps:bodyPr>
                      </wps:wsp>
                      <wps:wsp>
                        <wps:cNvPr id="193" name="Textbox 192"/>
                        <wps:cNvSpPr txBox="1"/>
                        <wps:spPr>
                          <a:xfrm>
                            <a:off x="239633" y="85978"/>
                            <a:ext cx="591820" cy="1841500"/>
                          </a:xfrm>
                          <a:prstGeom prst="rect">
                            <a:avLst/>
                          </a:prstGeom>
                        </wps:spPr>
                        <wps:txbx>
                          <w:txbxContent>
                            <w:p w:rsidR="006C075D" w:rsidRDefault="006C075D">
                              <w:pPr>
                                <w:spacing w:before="24"/>
                                <w:ind w:left="4"/>
                                <w:rPr>
                                  <w:rFonts w:ascii="Trebuchet MS"/>
                                  <w:sz w:val="14"/>
                                </w:rPr>
                              </w:pPr>
                              <w:r>
                                <w:rPr>
                                  <w:rFonts w:ascii="Trebuchet MS"/>
                                  <w:color w:val="231F20"/>
                                  <w:spacing w:val="-2"/>
                                  <w:sz w:val="14"/>
                                </w:rPr>
                                <w:t>12,00,000</w:t>
                              </w:r>
                            </w:p>
                            <w:p w:rsidR="006C075D" w:rsidRDefault="006C075D">
                              <w:pPr>
                                <w:spacing w:before="94"/>
                                <w:rPr>
                                  <w:rFonts w:ascii="Trebuchet MS"/>
                                  <w:sz w:val="14"/>
                                </w:rPr>
                              </w:pPr>
                            </w:p>
                            <w:p w:rsidR="006C075D" w:rsidRDefault="006C075D">
                              <w:pPr>
                                <w:rPr>
                                  <w:rFonts w:ascii="Trebuchet MS"/>
                                  <w:sz w:val="14"/>
                                </w:rPr>
                              </w:pPr>
                              <w:r>
                                <w:rPr>
                                  <w:rFonts w:ascii="Trebuchet MS"/>
                                  <w:color w:val="231F20"/>
                                  <w:spacing w:val="-2"/>
                                  <w:sz w:val="14"/>
                                </w:rPr>
                                <w:t>10,00,000</w:t>
                              </w:r>
                            </w:p>
                            <w:p w:rsidR="006C075D" w:rsidRDefault="006C075D">
                              <w:pPr>
                                <w:spacing w:before="95"/>
                                <w:rPr>
                                  <w:rFonts w:ascii="Trebuchet MS"/>
                                  <w:sz w:val="14"/>
                                </w:rPr>
                              </w:pPr>
                            </w:p>
                            <w:p w:rsidR="006C075D" w:rsidRDefault="006C075D">
                              <w:pPr>
                                <w:ind w:left="45"/>
                                <w:rPr>
                                  <w:rFonts w:ascii="Trebuchet MS"/>
                                  <w:sz w:val="14"/>
                                </w:rPr>
                              </w:pPr>
                              <w:r>
                                <w:rPr>
                                  <w:rFonts w:ascii="Trebuchet MS"/>
                                  <w:color w:val="231F20"/>
                                  <w:spacing w:val="-2"/>
                                  <w:sz w:val="14"/>
                                </w:rPr>
                                <w:t>8,00,000</w:t>
                              </w:r>
                            </w:p>
                            <w:p w:rsidR="006C075D" w:rsidRDefault="006C075D">
                              <w:pPr>
                                <w:spacing w:before="94"/>
                                <w:rPr>
                                  <w:rFonts w:ascii="Trebuchet MS"/>
                                  <w:sz w:val="14"/>
                                </w:rPr>
                              </w:pPr>
                            </w:p>
                            <w:p w:rsidR="006C075D" w:rsidRDefault="006C075D">
                              <w:pPr>
                                <w:spacing w:before="1"/>
                                <w:ind w:left="51"/>
                                <w:rPr>
                                  <w:rFonts w:ascii="Trebuchet MS"/>
                                  <w:sz w:val="14"/>
                                </w:rPr>
                              </w:pPr>
                              <w:r>
                                <w:rPr>
                                  <w:rFonts w:ascii="Trebuchet MS"/>
                                  <w:color w:val="231F20"/>
                                  <w:spacing w:val="-2"/>
                                  <w:sz w:val="14"/>
                                </w:rPr>
                                <w:t>6,00,000</w:t>
                              </w:r>
                            </w:p>
                            <w:p w:rsidR="006C075D" w:rsidRDefault="006C075D">
                              <w:pPr>
                                <w:spacing w:before="94"/>
                                <w:rPr>
                                  <w:rFonts w:ascii="Trebuchet MS"/>
                                  <w:sz w:val="14"/>
                                </w:rPr>
                              </w:pPr>
                            </w:p>
                            <w:p w:rsidR="006C075D" w:rsidRDefault="006C075D">
                              <w:pPr>
                                <w:ind w:left="44"/>
                                <w:rPr>
                                  <w:rFonts w:ascii="Trebuchet MS"/>
                                  <w:sz w:val="14"/>
                                </w:rPr>
                              </w:pPr>
                              <w:r>
                                <w:rPr>
                                  <w:rFonts w:ascii="Trebuchet MS"/>
                                  <w:color w:val="231F20"/>
                                  <w:spacing w:val="-2"/>
                                  <w:sz w:val="14"/>
                                </w:rPr>
                                <w:t>4,00,000</w:t>
                              </w:r>
                            </w:p>
                            <w:p w:rsidR="006C075D" w:rsidRDefault="006C075D">
                              <w:pPr>
                                <w:spacing w:before="95"/>
                                <w:rPr>
                                  <w:rFonts w:ascii="Trebuchet MS"/>
                                  <w:sz w:val="14"/>
                                </w:rPr>
                              </w:pPr>
                            </w:p>
                            <w:p w:rsidR="006C075D" w:rsidRDefault="006C075D">
                              <w:pPr>
                                <w:ind w:left="51"/>
                                <w:rPr>
                                  <w:rFonts w:ascii="Trebuchet MS"/>
                                  <w:sz w:val="14"/>
                                </w:rPr>
                              </w:pPr>
                              <w:r>
                                <w:rPr>
                                  <w:rFonts w:ascii="Trebuchet MS"/>
                                  <w:color w:val="231F20"/>
                                  <w:spacing w:val="-2"/>
                                  <w:sz w:val="14"/>
                                </w:rPr>
                                <w:t>2,00,000</w:t>
                              </w:r>
                            </w:p>
                            <w:p w:rsidR="006C075D" w:rsidRDefault="006C075D">
                              <w:pPr>
                                <w:spacing w:before="94"/>
                                <w:rPr>
                                  <w:rFonts w:ascii="Trebuchet MS"/>
                                  <w:sz w:val="14"/>
                                </w:rPr>
                              </w:pPr>
                            </w:p>
                            <w:p w:rsidR="006C075D" w:rsidRDefault="006C075D">
                              <w:pPr>
                                <w:spacing w:before="1"/>
                                <w:ind w:left="506"/>
                                <w:rPr>
                                  <w:rFonts w:ascii="Trebuchet MS"/>
                                  <w:sz w:val="14"/>
                                </w:rPr>
                              </w:pPr>
                              <w:r>
                                <w:rPr>
                                  <w:rFonts w:ascii="Trebuchet MS"/>
                                  <w:color w:val="231F20"/>
                                  <w:spacing w:val="-10"/>
                                  <w:w w:val="130"/>
                                  <w:sz w:val="14"/>
                                </w:rPr>
                                <w:t>-</w:t>
                              </w:r>
                            </w:p>
                            <w:p w:rsidR="006C075D" w:rsidRDefault="006C075D">
                              <w:pPr>
                                <w:spacing w:before="25"/>
                                <w:ind w:left="430"/>
                                <w:rPr>
                                  <w:rFonts w:ascii="Trebuchet MS"/>
                                  <w:sz w:val="14"/>
                                </w:rPr>
                              </w:pPr>
                              <w:r>
                                <w:rPr>
                                  <w:rFonts w:ascii="Trebuchet MS"/>
                                  <w:color w:val="231F20"/>
                                  <w:spacing w:val="-4"/>
                                  <w:sz w:val="14"/>
                                </w:rPr>
                                <w:t>2021-</w:t>
                              </w:r>
                              <w:r>
                                <w:rPr>
                                  <w:rFonts w:ascii="Trebuchet MS"/>
                                  <w:color w:val="231F20"/>
                                  <w:spacing w:val="-5"/>
                                  <w:sz w:val="14"/>
                                </w:rPr>
                                <w:t>22</w:t>
                              </w:r>
                            </w:p>
                          </w:txbxContent>
                        </wps:txbx>
                        <wps:bodyPr wrap="square" lIns="0" tIns="0" rIns="0" bIns="0" rtlCol="0">
                          <a:noAutofit/>
                        </wps:bodyPr>
                      </wps:wsp>
                      <wps:wsp>
                        <wps:cNvPr id="194" name="Textbox 193"/>
                        <wps:cNvSpPr txBox="1"/>
                        <wps:spPr>
                          <a:xfrm>
                            <a:off x="1091740" y="1804593"/>
                            <a:ext cx="335280" cy="123189"/>
                          </a:xfrm>
                          <a:prstGeom prst="rect">
                            <a:avLst/>
                          </a:prstGeom>
                        </wps:spPr>
                        <wps:txbx>
                          <w:txbxContent>
                            <w:p w:rsidR="006C075D" w:rsidRDefault="006C075D">
                              <w:pPr>
                                <w:spacing w:before="24"/>
                                <w:rPr>
                                  <w:rFonts w:ascii="Trebuchet MS"/>
                                  <w:sz w:val="14"/>
                                </w:rPr>
                              </w:pPr>
                              <w:r>
                                <w:rPr>
                                  <w:rFonts w:ascii="Trebuchet MS"/>
                                  <w:color w:val="231F20"/>
                                  <w:sz w:val="14"/>
                                </w:rPr>
                                <w:t>2022-</w:t>
                              </w:r>
                              <w:r>
                                <w:rPr>
                                  <w:rFonts w:ascii="Trebuchet MS"/>
                                  <w:color w:val="231F20"/>
                                  <w:spacing w:val="-5"/>
                                  <w:sz w:val="14"/>
                                </w:rPr>
                                <w:t>23</w:t>
                              </w:r>
                            </w:p>
                          </w:txbxContent>
                        </wps:txbx>
                        <wps:bodyPr wrap="square" lIns="0" tIns="0" rIns="0" bIns="0" rtlCol="0">
                          <a:noAutofit/>
                        </wps:bodyPr>
                      </wps:wsp>
                      <wps:wsp>
                        <wps:cNvPr id="195" name="Textbox 194"/>
                        <wps:cNvSpPr txBox="1"/>
                        <wps:spPr>
                          <a:xfrm>
                            <a:off x="1670568" y="1804593"/>
                            <a:ext cx="1494155" cy="123189"/>
                          </a:xfrm>
                          <a:prstGeom prst="rect">
                            <a:avLst/>
                          </a:prstGeom>
                        </wps:spPr>
                        <wps:txbx>
                          <w:txbxContent>
                            <w:p w:rsidR="006C075D" w:rsidRDefault="006C075D">
                              <w:pPr>
                                <w:tabs>
                                  <w:tab w:val="left" w:pos="911"/>
                                  <w:tab w:val="left" w:pos="1822"/>
                                </w:tabs>
                                <w:spacing w:before="24"/>
                                <w:rPr>
                                  <w:rFonts w:ascii="Trebuchet MS"/>
                                  <w:sz w:val="14"/>
                                </w:rPr>
                              </w:pPr>
                              <w:r>
                                <w:rPr>
                                  <w:rFonts w:ascii="Trebuchet MS"/>
                                  <w:color w:val="231F20"/>
                                  <w:sz w:val="14"/>
                                </w:rPr>
                                <w:t>2023-</w:t>
                              </w:r>
                              <w:r>
                                <w:rPr>
                                  <w:rFonts w:ascii="Trebuchet MS"/>
                                  <w:color w:val="231F20"/>
                                  <w:spacing w:val="-5"/>
                                  <w:sz w:val="14"/>
                                </w:rPr>
                                <w:t>24</w:t>
                              </w:r>
                              <w:r>
                                <w:rPr>
                                  <w:rFonts w:ascii="Trebuchet MS"/>
                                  <w:color w:val="231F20"/>
                                  <w:sz w:val="14"/>
                                </w:rPr>
                                <w:tab/>
                                <w:t>2024-</w:t>
                              </w:r>
                              <w:r>
                                <w:rPr>
                                  <w:rFonts w:ascii="Trebuchet MS"/>
                                  <w:color w:val="231F20"/>
                                  <w:spacing w:val="-5"/>
                                  <w:sz w:val="14"/>
                                </w:rPr>
                                <w:t>25</w:t>
                              </w:r>
                              <w:r>
                                <w:rPr>
                                  <w:rFonts w:ascii="Trebuchet MS"/>
                                  <w:color w:val="231F20"/>
                                  <w:sz w:val="14"/>
                                </w:rPr>
                                <w:tab/>
                                <w:t>2025-</w:t>
                              </w:r>
                              <w:r>
                                <w:rPr>
                                  <w:rFonts w:ascii="Trebuchet MS"/>
                                  <w:color w:val="231F20"/>
                                  <w:spacing w:val="-5"/>
                                  <w:sz w:val="14"/>
                                </w:rPr>
                                <w:t>26</w:t>
                              </w:r>
                            </w:p>
                          </w:txbxContent>
                        </wps:txbx>
                        <wps:bodyPr wrap="square" lIns="0" tIns="0" rIns="0" bIns="0" rtlCol="0">
                          <a:noAutofit/>
                        </wps:bodyPr>
                      </wps:wsp>
                      <wps:wsp>
                        <wps:cNvPr id="196" name="Textbox 195"/>
                        <wps:cNvSpPr txBox="1"/>
                        <wps:spPr>
                          <a:xfrm>
                            <a:off x="757408" y="1971535"/>
                            <a:ext cx="1833245" cy="123189"/>
                          </a:xfrm>
                          <a:prstGeom prst="rect">
                            <a:avLst/>
                          </a:prstGeom>
                        </wps:spPr>
                        <wps:txbx>
                          <w:txbxContent>
                            <w:p w:rsidR="006C075D" w:rsidRDefault="006C075D">
                              <w:pPr>
                                <w:tabs>
                                  <w:tab w:val="left" w:pos="1716"/>
                                </w:tabs>
                                <w:spacing w:before="24"/>
                                <w:rPr>
                                  <w:rFonts w:ascii="Trebuchet MS"/>
                                  <w:sz w:val="14"/>
                                </w:rPr>
                              </w:pPr>
                              <w:r>
                                <w:rPr>
                                  <w:rFonts w:ascii="Trebuchet MS"/>
                                  <w:color w:val="231F20"/>
                                  <w:sz w:val="14"/>
                                </w:rPr>
                                <w:t>P</w:t>
                              </w:r>
                              <w:bookmarkStart w:id="0" w:name="_GoBack"/>
                              <w:bookmarkEnd w:id="0"/>
                              <w:r>
                                <w:rPr>
                                  <w:rFonts w:ascii="Trebuchet MS"/>
                                  <w:color w:val="231F20"/>
                                  <w:sz w:val="14"/>
                                </w:rPr>
                                <w:t>ublic</w:t>
                              </w:r>
                              <w:r>
                                <w:rPr>
                                  <w:rFonts w:ascii="Trebuchet MS"/>
                                  <w:color w:val="231F20"/>
                                  <w:spacing w:val="-5"/>
                                  <w:sz w:val="14"/>
                                </w:rPr>
                                <w:t xml:space="preserve"> </w:t>
                              </w:r>
                              <w:r>
                                <w:rPr>
                                  <w:rFonts w:ascii="Trebuchet MS"/>
                                  <w:color w:val="231F20"/>
                                  <w:spacing w:val="-2"/>
                                  <w:sz w:val="14"/>
                                </w:rPr>
                                <w:t>Issues</w:t>
                              </w:r>
                              <w:r>
                                <w:rPr>
                                  <w:rFonts w:ascii="Trebuchet MS"/>
                                  <w:color w:val="231F20"/>
                                  <w:sz w:val="14"/>
                                </w:rPr>
                                <w:tab/>
                                <w:t>Private</w:t>
                              </w:r>
                              <w:r>
                                <w:rPr>
                                  <w:rFonts w:ascii="Trebuchet MS"/>
                                  <w:color w:val="231F20"/>
                                  <w:spacing w:val="-5"/>
                                  <w:sz w:val="14"/>
                                </w:rPr>
                                <w:t xml:space="preserve"> </w:t>
                              </w:r>
                              <w:r>
                                <w:rPr>
                                  <w:rFonts w:ascii="Trebuchet MS"/>
                                  <w:color w:val="231F20"/>
                                  <w:spacing w:val="-2"/>
                                  <w:sz w:val="14"/>
                                </w:rPr>
                                <w:t>Placement</w:t>
                              </w:r>
                            </w:p>
                          </w:txbxContent>
                        </wps:txbx>
                        <wps:bodyPr wrap="square" lIns="0" tIns="0" rIns="0" bIns="0" rtlCol="0">
                          <a:noAutofit/>
                        </wps:bodyPr>
                      </wps:wsp>
                    </wpg:wgp>
                  </a:graphicData>
                </a:graphic>
              </wp:anchor>
            </w:drawing>
          </mc:Choice>
          <mc:Fallback>
            <w:pict>
              <v:group id="Group 185" o:spid="_x0000_s1158" style="position:absolute;left:0;text-align:left;margin-left:322.5pt;margin-top:12pt;width:256.15pt;height:171.1pt;z-index:251666944;mso-wrap-distance-left:0;mso-wrap-distance-right:0;mso-position-horizontal-relative:page;mso-position-vertical-relative:text" coordsize="32531,21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">
                <v:shape id="Graphic 186" o:spid="_x0000_s1159" style="position:absolute;left:63;top:63;width:32404;height:21603;visibility:visible;mso-wrap-style:square;v-text-anchor:top" coordsize="3240405,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" path="m3239998,2160003l,2160003,,,3239998,r,2160003xe" filled="f" strokecolor="#231f20" strokeweight="1pt">
                  <v:path arrowok="t"/>
                </v:shape>
                <v:shape id="Graphic 187" o:spid="_x0000_s1160" style="position:absolute;left:6602;top:17218;width:23152;height:254;visibility:visible;mso-wrap-style:square;v-text-anchor:top" coordsize="231521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" path="m1157935,l578967,13538,,10159,,25387r2314778,l2314778,10159r-577888,5068l1157935,xe" fillcolor="#70ad45" stroked="f">
                  <v:path arrowok="t"/>
                </v:shape>
                <v:shape id="Graphic 188" o:spid="_x0000_s1161" style="position:absolute;left:6602;top:4216;width:23152;height:13157;visibility:visible;mso-wrap-style:square;v-text-anchor:top" coordsize="2315210,131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" path="m1736890,l1157922,182841,578954,308114,,526503r,783857l578954,1313738r578968,-13551l1736890,1315427r577875,-5067l2314765,111734,1736890,xe" fillcolor="#4971b8" stroked="f">
                  <v:path arrowok="t"/>
                </v:shape>
                <v:shape id="Graphic 189" o:spid="_x0000_s1162" style="position:absolute;left:6314;top:1473;width:23438;height:16288;visibility:visible;mso-wrap-style:square;v-text-anchor:top" coordsize="2343785,162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" path="m28790,1599857l28790,em,l28790,em,267487r28790,em,533285r28790,em,800773r28790,em,1066571r28790,em,1332369r28790,em,1599857r28790,em28790,1599857r2314779,em2343556,1599857r,28803em1765681,1599857r,28803em1186713,1599857r,28803em607745,1599857r,28803em28790,1599857r,28803e" filled="f" strokecolor="#231f20" strokeweight=".5pt">
                  <v:path arrowok="t"/>
                </v:shape>
                <v:shape id="Graphic 190" o:spid="_x0000_s1163" style="position:absolute;left:6747;top:20100;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" path="m54000,l,,,54000r54000,l54000,xe" fillcolor="#70ad45" stroked="f">
                  <v:path arrowok="t"/>
                </v:shape>
                <v:shape id="Graphic 191" o:spid="_x0000_s1164" style="position:absolute;left:17656;top:20100;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" path="m53987,l,,,54000r53987,l53987,xe" fillcolor="#4971b8" stroked="f">
                  <v:path arrowok="t"/>
                </v:shape>
                <v:shape id="Textbox 192" o:spid="_x0000_s1165" type="#_x0000_t202" style="position:absolute;left:2396;top:859;width:5918;height:18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lofwgAAANwAAAAPAAAAZHJzL2Rvd25yZXYueG1sRE9Ni8Iw&#10;EL0v+B/CLHhb01WQ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B5BlofwgAAANwAAAAPAAAA&#10;AAAAAAAAAAAAAAcCAABkcnMvZG93bnJldi54bWxQSwUGAAAAAAMAAwC3AAAA9gIAAAAA&#10;" filled="f" stroked="f">
                  <v:textbox inset="0,0,0,0">
                    <w:txbxContent>
                      <w:p w:rsidR="006C075D" w:rsidRDefault="006C075D">
                        <w:pPr>
                          <w:spacing w:before="24"/>
                          <w:ind w:left="4"/>
                          <w:rPr>
                            <w:rFonts w:ascii="Trebuchet MS"/>
                            <w:sz w:val="14"/>
                          </w:rPr>
                        </w:pPr>
                        <w:r>
                          <w:rPr>
                            <w:rFonts w:ascii="Trebuchet MS"/>
                            <w:color w:val="231F20"/>
                            <w:spacing w:val="-2"/>
                            <w:sz w:val="14"/>
                          </w:rPr>
                          <w:t>12,00,000</w:t>
                        </w:r>
                      </w:p>
                      <w:p w:rsidR="006C075D" w:rsidRDefault="006C075D">
                        <w:pPr>
                          <w:spacing w:before="94"/>
                          <w:rPr>
                            <w:rFonts w:ascii="Trebuchet MS"/>
                            <w:sz w:val="14"/>
                          </w:rPr>
                        </w:pPr>
                      </w:p>
                      <w:p w:rsidR="006C075D" w:rsidRDefault="006C075D">
                        <w:pPr>
                          <w:rPr>
                            <w:rFonts w:ascii="Trebuchet MS"/>
                            <w:sz w:val="14"/>
                          </w:rPr>
                        </w:pPr>
                        <w:r>
                          <w:rPr>
                            <w:rFonts w:ascii="Trebuchet MS"/>
                            <w:color w:val="231F20"/>
                            <w:spacing w:val="-2"/>
                            <w:sz w:val="14"/>
                          </w:rPr>
                          <w:t>10,00,000</w:t>
                        </w:r>
                      </w:p>
                      <w:p w:rsidR="006C075D" w:rsidRDefault="006C075D">
                        <w:pPr>
                          <w:spacing w:before="95"/>
                          <w:rPr>
                            <w:rFonts w:ascii="Trebuchet MS"/>
                            <w:sz w:val="14"/>
                          </w:rPr>
                        </w:pPr>
                      </w:p>
                      <w:p w:rsidR="006C075D" w:rsidRDefault="006C075D">
                        <w:pPr>
                          <w:ind w:left="45"/>
                          <w:rPr>
                            <w:rFonts w:ascii="Trebuchet MS"/>
                            <w:sz w:val="14"/>
                          </w:rPr>
                        </w:pPr>
                        <w:r>
                          <w:rPr>
                            <w:rFonts w:ascii="Trebuchet MS"/>
                            <w:color w:val="231F20"/>
                            <w:spacing w:val="-2"/>
                            <w:sz w:val="14"/>
                          </w:rPr>
                          <w:t>8,00,000</w:t>
                        </w:r>
                      </w:p>
                      <w:p w:rsidR="006C075D" w:rsidRDefault="006C075D">
                        <w:pPr>
                          <w:spacing w:before="94"/>
                          <w:rPr>
                            <w:rFonts w:ascii="Trebuchet MS"/>
                            <w:sz w:val="14"/>
                          </w:rPr>
                        </w:pPr>
                      </w:p>
                      <w:p w:rsidR="006C075D" w:rsidRDefault="006C075D">
                        <w:pPr>
                          <w:spacing w:before="1"/>
                          <w:ind w:left="51"/>
                          <w:rPr>
                            <w:rFonts w:ascii="Trebuchet MS"/>
                            <w:sz w:val="14"/>
                          </w:rPr>
                        </w:pPr>
                        <w:r>
                          <w:rPr>
                            <w:rFonts w:ascii="Trebuchet MS"/>
                            <w:color w:val="231F20"/>
                            <w:spacing w:val="-2"/>
                            <w:sz w:val="14"/>
                          </w:rPr>
                          <w:t>6,00,000</w:t>
                        </w:r>
                      </w:p>
                      <w:p w:rsidR="006C075D" w:rsidRDefault="006C075D">
                        <w:pPr>
                          <w:spacing w:before="94"/>
                          <w:rPr>
                            <w:rFonts w:ascii="Trebuchet MS"/>
                            <w:sz w:val="14"/>
                          </w:rPr>
                        </w:pPr>
                      </w:p>
                      <w:p w:rsidR="006C075D" w:rsidRDefault="006C075D">
                        <w:pPr>
                          <w:ind w:left="44"/>
                          <w:rPr>
                            <w:rFonts w:ascii="Trebuchet MS"/>
                            <w:sz w:val="14"/>
                          </w:rPr>
                        </w:pPr>
                        <w:r>
                          <w:rPr>
                            <w:rFonts w:ascii="Trebuchet MS"/>
                            <w:color w:val="231F20"/>
                            <w:spacing w:val="-2"/>
                            <w:sz w:val="14"/>
                          </w:rPr>
                          <w:t>4,00,000</w:t>
                        </w:r>
                      </w:p>
                      <w:p w:rsidR="006C075D" w:rsidRDefault="006C075D">
                        <w:pPr>
                          <w:spacing w:before="95"/>
                          <w:rPr>
                            <w:rFonts w:ascii="Trebuchet MS"/>
                            <w:sz w:val="14"/>
                          </w:rPr>
                        </w:pPr>
                      </w:p>
                      <w:p w:rsidR="006C075D" w:rsidRDefault="006C075D">
                        <w:pPr>
                          <w:ind w:left="51"/>
                          <w:rPr>
                            <w:rFonts w:ascii="Trebuchet MS"/>
                            <w:sz w:val="14"/>
                          </w:rPr>
                        </w:pPr>
                        <w:r>
                          <w:rPr>
                            <w:rFonts w:ascii="Trebuchet MS"/>
                            <w:color w:val="231F20"/>
                            <w:spacing w:val="-2"/>
                            <w:sz w:val="14"/>
                          </w:rPr>
                          <w:t>2,00,000</w:t>
                        </w:r>
                      </w:p>
                      <w:p w:rsidR="006C075D" w:rsidRDefault="006C075D">
                        <w:pPr>
                          <w:spacing w:before="94"/>
                          <w:rPr>
                            <w:rFonts w:ascii="Trebuchet MS"/>
                            <w:sz w:val="14"/>
                          </w:rPr>
                        </w:pPr>
                      </w:p>
                      <w:p w:rsidR="006C075D" w:rsidRDefault="006C075D">
                        <w:pPr>
                          <w:spacing w:before="1"/>
                          <w:ind w:left="506"/>
                          <w:rPr>
                            <w:rFonts w:ascii="Trebuchet MS"/>
                            <w:sz w:val="14"/>
                          </w:rPr>
                        </w:pPr>
                        <w:r>
                          <w:rPr>
                            <w:rFonts w:ascii="Trebuchet MS"/>
                            <w:color w:val="231F20"/>
                            <w:spacing w:val="-10"/>
                            <w:w w:val="130"/>
                            <w:sz w:val="14"/>
                          </w:rPr>
                          <w:t>-</w:t>
                        </w:r>
                      </w:p>
                      <w:p w:rsidR="006C075D" w:rsidRDefault="006C075D">
                        <w:pPr>
                          <w:spacing w:before="25"/>
                          <w:ind w:left="430"/>
                          <w:rPr>
                            <w:rFonts w:ascii="Trebuchet MS"/>
                            <w:sz w:val="14"/>
                          </w:rPr>
                        </w:pPr>
                        <w:r>
                          <w:rPr>
                            <w:rFonts w:ascii="Trebuchet MS"/>
                            <w:color w:val="231F20"/>
                            <w:spacing w:val="-4"/>
                            <w:sz w:val="14"/>
                          </w:rPr>
                          <w:t>2021-</w:t>
                        </w:r>
                        <w:r>
                          <w:rPr>
                            <w:rFonts w:ascii="Trebuchet MS"/>
                            <w:color w:val="231F20"/>
                            <w:spacing w:val="-5"/>
                            <w:sz w:val="14"/>
                          </w:rPr>
                          <w:t>22</w:t>
                        </w:r>
                      </w:p>
                    </w:txbxContent>
                  </v:textbox>
                </v:shape>
                <v:shape id="Textbox 193" o:spid="_x0000_s1166" type="#_x0000_t202" style="position:absolute;left:10917;top:18045;width:335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8JrwgAAANwAAAAPAAAAZHJzL2Rvd25yZXYueG1sRE9Ni8Iw&#10;EL0v+B/CLHhb0xWR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D278JrwgAAANwAAAAPAAAA&#10;AAAAAAAAAAAAAAcCAABkcnMvZG93bnJldi54bWxQSwUGAAAAAAMAAwC3AAAA9gIAAAAA&#10;" filled="f" stroked="f">
                  <v:textbox inset="0,0,0,0">
                    <w:txbxContent>
                      <w:p w:rsidR="006C075D" w:rsidRDefault="006C075D">
                        <w:pPr>
                          <w:spacing w:before="24"/>
                          <w:rPr>
                            <w:rFonts w:ascii="Trebuchet MS"/>
                            <w:sz w:val="14"/>
                          </w:rPr>
                        </w:pPr>
                        <w:r>
                          <w:rPr>
                            <w:rFonts w:ascii="Trebuchet MS"/>
                            <w:color w:val="231F20"/>
                            <w:sz w:val="14"/>
                          </w:rPr>
                          <w:t>2022-</w:t>
                        </w:r>
                        <w:r>
                          <w:rPr>
                            <w:rFonts w:ascii="Trebuchet MS"/>
                            <w:color w:val="231F20"/>
                            <w:spacing w:val="-5"/>
                            <w:sz w:val="14"/>
                          </w:rPr>
                          <w:t>23</w:t>
                        </w:r>
                      </w:p>
                    </w:txbxContent>
                  </v:textbox>
                </v:shape>
                <v:shape id="Textbox 194" o:spid="_x0000_s1167" type="#_x0000_t202" style="position:absolute;left:16705;top:18045;width:14942;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2fwwgAAANwAAAAPAAAAZHJzL2Rvd25yZXYueG1sRE9Ni8Iw&#10;EL0v+B/CLHhb0xWU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CZo2fwwgAAANwAAAAPAAAA&#10;AAAAAAAAAAAAAAcCAABkcnMvZG93bnJldi54bWxQSwUGAAAAAAMAAwC3AAAA9gIAAAAA&#10;" filled="f" stroked="f">
                  <v:textbox inset="0,0,0,0">
                    <w:txbxContent>
                      <w:p w:rsidR="006C075D" w:rsidRDefault="006C075D">
                        <w:pPr>
                          <w:tabs>
                            <w:tab w:val="left" w:pos="911"/>
                            <w:tab w:val="left" w:pos="1822"/>
                          </w:tabs>
                          <w:spacing w:before="24"/>
                          <w:rPr>
                            <w:rFonts w:ascii="Trebuchet MS"/>
                            <w:sz w:val="14"/>
                          </w:rPr>
                        </w:pPr>
                        <w:r>
                          <w:rPr>
                            <w:rFonts w:ascii="Trebuchet MS"/>
                            <w:color w:val="231F20"/>
                            <w:sz w:val="14"/>
                          </w:rPr>
                          <w:t>2023-</w:t>
                        </w:r>
                        <w:r>
                          <w:rPr>
                            <w:rFonts w:ascii="Trebuchet MS"/>
                            <w:color w:val="231F20"/>
                            <w:spacing w:val="-5"/>
                            <w:sz w:val="14"/>
                          </w:rPr>
                          <w:t>24</w:t>
                        </w:r>
                        <w:r>
                          <w:rPr>
                            <w:rFonts w:ascii="Trebuchet MS"/>
                            <w:color w:val="231F20"/>
                            <w:sz w:val="14"/>
                          </w:rPr>
                          <w:tab/>
                          <w:t>2024-</w:t>
                        </w:r>
                        <w:r>
                          <w:rPr>
                            <w:rFonts w:ascii="Trebuchet MS"/>
                            <w:color w:val="231F20"/>
                            <w:spacing w:val="-5"/>
                            <w:sz w:val="14"/>
                          </w:rPr>
                          <w:t>25</w:t>
                        </w:r>
                        <w:r>
                          <w:rPr>
                            <w:rFonts w:ascii="Trebuchet MS"/>
                            <w:color w:val="231F20"/>
                            <w:sz w:val="14"/>
                          </w:rPr>
                          <w:tab/>
                          <w:t>2025-</w:t>
                        </w:r>
                        <w:r>
                          <w:rPr>
                            <w:rFonts w:ascii="Trebuchet MS"/>
                            <w:color w:val="231F20"/>
                            <w:spacing w:val="-5"/>
                            <w:sz w:val="14"/>
                          </w:rPr>
                          <w:t>26</w:t>
                        </w:r>
                      </w:p>
                    </w:txbxContent>
                  </v:textbox>
                </v:shape>
                <v:shape id="Textbox 195" o:spid="_x0000_s1168" type="#_x0000_t202" style="position:absolute;left:7574;top:19715;width:18332;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" filled="f" stroked="f">
                  <v:textbox inset="0,0,0,0">
                    <w:txbxContent>
                      <w:p w:rsidR="006C075D" w:rsidRDefault="006C075D">
                        <w:pPr>
                          <w:tabs>
                            <w:tab w:val="left" w:pos="1716"/>
                          </w:tabs>
                          <w:spacing w:before="24"/>
                          <w:rPr>
                            <w:rFonts w:ascii="Trebuchet MS"/>
                            <w:sz w:val="14"/>
                          </w:rPr>
                        </w:pPr>
                        <w:r>
                          <w:rPr>
                            <w:rFonts w:ascii="Trebuchet MS"/>
                            <w:color w:val="231F20"/>
                            <w:sz w:val="14"/>
                          </w:rPr>
                          <w:t>P</w:t>
                        </w:r>
                        <w:bookmarkStart w:id="1" w:name="_GoBack"/>
                        <w:bookmarkEnd w:id="1"/>
                        <w:r>
                          <w:rPr>
                            <w:rFonts w:ascii="Trebuchet MS"/>
                            <w:color w:val="231F20"/>
                            <w:sz w:val="14"/>
                          </w:rPr>
                          <w:t>ublic</w:t>
                        </w:r>
                        <w:r>
                          <w:rPr>
                            <w:rFonts w:ascii="Trebuchet MS"/>
                            <w:color w:val="231F20"/>
                            <w:spacing w:val="-5"/>
                            <w:sz w:val="14"/>
                          </w:rPr>
                          <w:t xml:space="preserve"> </w:t>
                        </w:r>
                        <w:r>
                          <w:rPr>
                            <w:rFonts w:ascii="Trebuchet MS"/>
                            <w:color w:val="231F20"/>
                            <w:spacing w:val="-2"/>
                            <w:sz w:val="14"/>
                          </w:rPr>
                          <w:t>Issues</w:t>
                        </w:r>
                        <w:r>
                          <w:rPr>
                            <w:rFonts w:ascii="Trebuchet MS"/>
                            <w:color w:val="231F20"/>
                            <w:sz w:val="14"/>
                          </w:rPr>
                          <w:tab/>
                          <w:t>Private</w:t>
                        </w:r>
                        <w:r>
                          <w:rPr>
                            <w:rFonts w:ascii="Trebuchet MS"/>
                            <w:color w:val="231F20"/>
                            <w:spacing w:val="-5"/>
                            <w:sz w:val="14"/>
                          </w:rPr>
                          <w:t xml:space="preserve"> </w:t>
                        </w:r>
                        <w:r>
                          <w:rPr>
                            <w:rFonts w:ascii="Trebuchet MS"/>
                            <w:color w:val="231F20"/>
                            <w:spacing w:val="-2"/>
                            <w:sz w:val="14"/>
                          </w:rPr>
                          <w:t>Placement</w:t>
                        </w:r>
                      </w:p>
                    </w:txbxContent>
                  </v:textbox>
                </v:shape>
                <w10:wrap anchorx="page"/>
              </v:group>
            </w:pict>
          </mc:Fallback>
        </mc:AlternateContent>
      </w:r>
      <w:r w:rsidRPr="00702265">
        <w:rPr>
          <w:b/>
          <w:noProof/>
          <w:sz w:val="18"/>
          <w:lang w:val="en-IN" w:eastAsia="en-IN"/>
        </w:rPr>
        <mc:AlternateContent>
          <mc:Choice Requires="wps">
            <w:drawing>
              <wp:anchor distT="0" distB="0" distL="0" distR="0" simplePos="0" relativeHeight="251667968" behindDoc="0" locked="0" layoutInCell="1" allowOverlap="1">
                <wp:simplePos x="0" y="0"/>
                <wp:positionH relativeFrom="page">
                  <wp:posOffset>4138121</wp:posOffset>
                </wp:positionH>
                <wp:positionV relativeFrom="paragraph">
                  <wp:posOffset>586874</wp:posOffset>
                </wp:positionV>
                <wp:extent cx="148590" cy="916940"/>
                <wp:effectExtent l="0" t="0" r="0" b="0"/>
                <wp:wrapNone/>
                <wp:docPr id="19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916940"/>
                        </a:xfrm>
                        <a:prstGeom prst="rect">
                          <a:avLst/>
                        </a:prstGeom>
                      </wps:spPr>
                      <wps:txbx>
                        <w:txbxContent>
                          <w:p w:rsidR="006C075D" w:rsidRDefault="006C075D">
                            <w:pPr>
                              <w:spacing w:before="44"/>
                              <w:ind w:left="20"/>
                              <w:rPr>
                                <w:rFonts w:ascii="Trebuchet MS" w:eastAsia="Trebuchet MS" w:hAnsi="Trebuchet MS" w:cs="Trebuchet MS"/>
                                <w:sz w:val="14"/>
                                <w:szCs w:val="14"/>
                              </w:rPr>
                            </w:pPr>
                            <w:r>
                              <w:rPr>
                                <w:rFonts w:ascii="Trebuchet MS" w:eastAsia="Trebuchet MS" w:hAnsi="Trebuchet MS" w:cs="Trebuchet MS"/>
                                <w:color w:val="231F20"/>
                                <w:w w:val="105"/>
                                <w:sz w:val="14"/>
                                <w:szCs w:val="14"/>
                              </w:rPr>
                              <w:t>Funds</w:t>
                            </w:r>
                            <w:r>
                              <w:rPr>
                                <w:rFonts w:ascii="Trebuchet MS" w:eastAsia="Trebuchet MS" w:hAnsi="Trebuchet MS" w:cs="Trebuchet MS"/>
                                <w:color w:val="231F20"/>
                                <w:spacing w:val="-10"/>
                                <w:w w:val="105"/>
                                <w:sz w:val="14"/>
                                <w:szCs w:val="14"/>
                              </w:rPr>
                              <w:t xml:space="preserve"> </w:t>
                            </w:r>
                            <w:r>
                              <w:rPr>
                                <w:rFonts w:ascii="Trebuchet MS" w:eastAsia="Trebuchet MS" w:hAnsi="Trebuchet MS" w:cs="Trebuchet MS"/>
                                <w:color w:val="231F20"/>
                                <w:w w:val="105"/>
                                <w:sz w:val="14"/>
                                <w:szCs w:val="14"/>
                              </w:rPr>
                              <w:t>Raised</w:t>
                            </w:r>
                            <w:r>
                              <w:rPr>
                                <w:rFonts w:ascii="Trebuchet MS" w:eastAsia="Trebuchet MS" w:hAnsi="Trebuchet MS" w:cs="Trebuchet MS"/>
                                <w:color w:val="231F20"/>
                                <w:spacing w:val="-9"/>
                                <w:w w:val="105"/>
                                <w:sz w:val="14"/>
                                <w:szCs w:val="14"/>
                              </w:rPr>
                              <w:t xml:space="preserve"> </w:t>
                            </w:r>
                            <w:proofErr w:type="gramStart"/>
                            <w:r>
                              <w:rPr>
                                <w:rFonts w:ascii="Trebuchet MS" w:eastAsia="Trebuchet MS" w:hAnsi="Trebuchet MS" w:cs="Trebuchet MS"/>
                                <w:color w:val="231F20"/>
                                <w:spacing w:val="-9"/>
                                <w:w w:val="105"/>
                                <w:sz w:val="14"/>
                                <w:szCs w:val="14"/>
                              </w:rPr>
                              <w:t>(</w:t>
                            </w:r>
                            <w:r w:rsidR="007868C0">
                              <w:rPr>
                                <w:rFonts w:ascii="Trebuchet MS" w:eastAsia="Trebuchet MS" w:hAnsi="Trebuchet MS" w:cs="Trebuchet MS"/>
                                <w:color w:val="231F20"/>
                                <w:spacing w:val="-9"/>
                                <w:w w:val="105"/>
                                <w:sz w:val="14"/>
                                <w:szCs w:val="14"/>
                              </w:rPr>
                              <w:t xml:space="preserve">₹ </w:t>
                            </w:r>
                            <w:r>
                              <w:rPr>
                                <w:rFonts w:ascii="Trebuchet MS" w:eastAsia="Trebuchet MS" w:hAnsi="Trebuchet MS" w:cs="Trebuchet MS"/>
                                <w:color w:val="231F20"/>
                                <w:spacing w:val="-9"/>
                                <w:w w:val="105"/>
                                <w:sz w:val="14"/>
                                <w:szCs w:val="14"/>
                              </w:rPr>
                              <w:t>crore</w:t>
                            </w:r>
                            <w:proofErr w:type="gramEnd"/>
                            <w:r>
                              <w:rPr>
                                <w:rFonts w:ascii="Trebuchet MS" w:eastAsia="Trebuchet MS" w:hAnsi="Trebuchet MS" w:cs="Trebuchet MS"/>
                                <w:color w:val="231F20"/>
                                <w:spacing w:val="-9"/>
                                <w:w w:val="105"/>
                                <w:sz w:val="14"/>
                                <w:szCs w:val="14"/>
                              </w:rPr>
                              <w:t>)</w:t>
                            </w:r>
                          </w:p>
                        </w:txbxContent>
                      </wps:txbx>
                      <wps:bodyPr vert="vert270" wrap="square" lIns="0" tIns="0" rIns="0" bIns="0" rtlCol="0">
                        <a:noAutofit/>
                      </wps:bodyPr>
                    </wps:wsp>
                  </a:graphicData>
                </a:graphic>
              </wp:anchor>
            </w:drawing>
          </mc:Choice>
          <mc:Fallback>
            <w:pict>
              <v:shape id="Textbox 196" o:spid="_x0000_s1169" type="#_x0000_t202" style="position:absolute;left:0;text-align:left;margin-left:325.85pt;margin-top:46.2pt;width:11.7pt;height:72.2pt;z-index:251667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" filled="f" stroked="f">
                <v:path arrowok="t"/>
                <v:textbox style="layout-flow:vertical;mso-layout-flow-alt:bottom-to-top" inset="0,0,0,0">
                  <w:txbxContent>
                    <w:p w:rsidR="006C075D" w:rsidRDefault="006C075D">
                      <w:pPr>
                        <w:spacing w:before="44"/>
                        <w:ind w:left="20"/>
                        <w:rPr>
                          <w:rFonts w:ascii="Trebuchet MS" w:eastAsia="Trebuchet MS" w:hAnsi="Trebuchet MS" w:cs="Trebuchet MS"/>
                          <w:sz w:val="14"/>
                          <w:szCs w:val="14"/>
                        </w:rPr>
                      </w:pPr>
                      <w:r>
                        <w:rPr>
                          <w:rFonts w:ascii="Trebuchet MS" w:eastAsia="Trebuchet MS" w:hAnsi="Trebuchet MS" w:cs="Trebuchet MS"/>
                          <w:color w:val="231F20"/>
                          <w:w w:val="105"/>
                          <w:sz w:val="14"/>
                          <w:szCs w:val="14"/>
                        </w:rPr>
                        <w:t>Funds</w:t>
                      </w:r>
                      <w:r>
                        <w:rPr>
                          <w:rFonts w:ascii="Trebuchet MS" w:eastAsia="Trebuchet MS" w:hAnsi="Trebuchet MS" w:cs="Trebuchet MS"/>
                          <w:color w:val="231F20"/>
                          <w:spacing w:val="-10"/>
                          <w:w w:val="105"/>
                          <w:sz w:val="14"/>
                          <w:szCs w:val="14"/>
                        </w:rPr>
                        <w:t xml:space="preserve"> </w:t>
                      </w:r>
                      <w:r>
                        <w:rPr>
                          <w:rFonts w:ascii="Trebuchet MS" w:eastAsia="Trebuchet MS" w:hAnsi="Trebuchet MS" w:cs="Trebuchet MS"/>
                          <w:color w:val="231F20"/>
                          <w:w w:val="105"/>
                          <w:sz w:val="14"/>
                          <w:szCs w:val="14"/>
                        </w:rPr>
                        <w:t>Raised</w:t>
                      </w:r>
                      <w:r>
                        <w:rPr>
                          <w:rFonts w:ascii="Trebuchet MS" w:eastAsia="Trebuchet MS" w:hAnsi="Trebuchet MS" w:cs="Trebuchet MS"/>
                          <w:color w:val="231F20"/>
                          <w:spacing w:val="-9"/>
                          <w:w w:val="105"/>
                          <w:sz w:val="14"/>
                          <w:szCs w:val="14"/>
                        </w:rPr>
                        <w:t xml:space="preserve"> </w:t>
                      </w:r>
                      <w:proofErr w:type="gramStart"/>
                      <w:r>
                        <w:rPr>
                          <w:rFonts w:ascii="Trebuchet MS" w:eastAsia="Trebuchet MS" w:hAnsi="Trebuchet MS" w:cs="Trebuchet MS"/>
                          <w:color w:val="231F20"/>
                          <w:spacing w:val="-9"/>
                          <w:w w:val="105"/>
                          <w:sz w:val="14"/>
                          <w:szCs w:val="14"/>
                        </w:rPr>
                        <w:t>(</w:t>
                      </w:r>
                      <w:r w:rsidR="007868C0">
                        <w:rPr>
                          <w:rFonts w:ascii="Trebuchet MS" w:eastAsia="Trebuchet MS" w:hAnsi="Trebuchet MS" w:cs="Trebuchet MS"/>
                          <w:color w:val="231F20"/>
                          <w:spacing w:val="-9"/>
                          <w:w w:val="105"/>
                          <w:sz w:val="14"/>
                          <w:szCs w:val="14"/>
                        </w:rPr>
                        <w:t xml:space="preserve">₹ </w:t>
                      </w:r>
                      <w:r>
                        <w:rPr>
                          <w:rFonts w:ascii="Trebuchet MS" w:eastAsia="Trebuchet MS" w:hAnsi="Trebuchet MS" w:cs="Trebuchet MS"/>
                          <w:color w:val="231F20"/>
                          <w:spacing w:val="-9"/>
                          <w:w w:val="105"/>
                          <w:sz w:val="14"/>
                          <w:szCs w:val="14"/>
                        </w:rPr>
                        <w:t>crore</w:t>
                      </w:r>
                      <w:proofErr w:type="gramEnd"/>
                      <w:r>
                        <w:rPr>
                          <w:rFonts w:ascii="Trebuchet MS" w:eastAsia="Trebuchet MS" w:hAnsi="Trebuchet MS" w:cs="Trebuchet MS"/>
                          <w:color w:val="231F20"/>
                          <w:spacing w:val="-9"/>
                          <w:w w:val="105"/>
                          <w:sz w:val="14"/>
                          <w:szCs w:val="14"/>
                        </w:rPr>
                        <w:t>)</w:t>
                      </w:r>
                    </w:p>
                  </w:txbxContent>
                </v:textbox>
                <w10:wrap anchorx="page"/>
              </v:shape>
            </w:pict>
          </mc:Fallback>
        </mc:AlternateContent>
      </w:r>
      <w:r w:rsidRPr="00702265">
        <w:rPr>
          <w:b/>
          <w:color w:val="231F20"/>
          <w:sz w:val="18"/>
        </w:rPr>
        <w:t>Chart</w:t>
      </w:r>
      <w:r w:rsidRPr="00702265">
        <w:rPr>
          <w:b/>
          <w:color w:val="231F20"/>
          <w:spacing w:val="-9"/>
          <w:sz w:val="18"/>
        </w:rPr>
        <w:t xml:space="preserve"> </w:t>
      </w:r>
      <w:r w:rsidRPr="00702265">
        <w:rPr>
          <w:b/>
          <w:color w:val="231F20"/>
          <w:sz w:val="18"/>
        </w:rPr>
        <w:t>3.6:</w:t>
      </w:r>
      <w:r w:rsidRPr="00702265">
        <w:rPr>
          <w:b/>
          <w:color w:val="231F20"/>
          <w:spacing w:val="-8"/>
          <w:sz w:val="18"/>
        </w:rPr>
        <w:t xml:space="preserve"> </w:t>
      </w:r>
      <w:r w:rsidRPr="00702265">
        <w:rPr>
          <w:b/>
          <w:color w:val="231F20"/>
          <w:sz w:val="18"/>
        </w:rPr>
        <w:t>Resource</w:t>
      </w:r>
      <w:r w:rsidRPr="00702265">
        <w:rPr>
          <w:b/>
          <w:color w:val="231F20"/>
          <w:spacing w:val="-8"/>
          <w:sz w:val="18"/>
        </w:rPr>
        <w:t xml:space="preserve"> </w:t>
      </w:r>
      <w:proofErr w:type="spellStart"/>
      <w:r w:rsidRPr="00702265">
        <w:rPr>
          <w:b/>
          <w:color w:val="231F20"/>
          <w:sz w:val="18"/>
        </w:rPr>
        <w:t>Mobilisation</w:t>
      </w:r>
      <w:proofErr w:type="spellEnd"/>
      <w:r w:rsidRPr="00702265">
        <w:rPr>
          <w:b/>
          <w:color w:val="231F20"/>
          <w:spacing w:val="-8"/>
          <w:sz w:val="18"/>
        </w:rPr>
        <w:t xml:space="preserve"> </w:t>
      </w:r>
      <w:r w:rsidRPr="00702265">
        <w:rPr>
          <w:b/>
          <w:color w:val="231F20"/>
          <w:sz w:val="18"/>
        </w:rPr>
        <w:t>through</w:t>
      </w:r>
      <w:r w:rsidRPr="00702265">
        <w:rPr>
          <w:b/>
          <w:color w:val="231F20"/>
          <w:spacing w:val="-8"/>
          <w:sz w:val="18"/>
        </w:rPr>
        <w:t xml:space="preserve"> </w:t>
      </w:r>
      <w:r w:rsidRPr="00702265">
        <w:rPr>
          <w:b/>
          <w:color w:val="231F20"/>
          <w:sz w:val="18"/>
        </w:rPr>
        <w:t>Debt</w:t>
      </w:r>
      <w:r w:rsidRPr="00702265">
        <w:rPr>
          <w:b/>
          <w:color w:val="231F20"/>
          <w:spacing w:val="-8"/>
          <w:sz w:val="18"/>
        </w:rPr>
        <w:t xml:space="preserve"> </w:t>
      </w:r>
      <w:r w:rsidRPr="00702265">
        <w:rPr>
          <w:b/>
          <w:color w:val="231F20"/>
          <w:spacing w:val="-2"/>
          <w:sz w:val="18"/>
        </w:rPr>
        <w:t>Issues</w:t>
      </w: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CF5360">
      <w:pPr>
        <w:pStyle w:val="BodyText"/>
        <w:rPr>
          <w:sz w:val="18"/>
        </w:rPr>
      </w:pPr>
    </w:p>
    <w:p w:rsidR="00CF5360" w:rsidRDefault="00CF5360">
      <w:pPr>
        <w:pStyle w:val="BodyText"/>
        <w:spacing w:before="202"/>
        <w:rPr>
          <w:sz w:val="18"/>
        </w:rPr>
      </w:pPr>
    </w:p>
    <w:p w:rsidR="00CF5360" w:rsidRDefault="006C075D">
      <w:pPr>
        <w:ind w:left="30"/>
        <w:rPr>
          <w:sz w:val="18"/>
        </w:rPr>
      </w:pPr>
      <w:r w:rsidRPr="00702265">
        <w:rPr>
          <w:b/>
          <w:color w:val="231F20"/>
          <w:spacing w:val="-4"/>
          <w:sz w:val="18"/>
        </w:rPr>
        <w:t>Source:</w:t>
      </w:r>
      <w:r>
        <w:rPr>
          <w:color w:val="231F20"/>
          <w:spacing w:val="-7"/>
          <w:sz w:val="18"/>
        </w:rPr>
        <w:t xml:space="preserve"> </w:t>
      </w:r>
      <w:r>
        <w:rPr>
          <w:color w:val="231F20"/>
          <w:spacing w:val="-4"/>
          <w:sz w:val="18"/>
        </w:rPr>
        <w:t>BSE</w:t>
      </w:r>
      <w:r>
        <w:rPr>
          <w:color w:val="231F20"/>
          <w:spacing w:val="-7"/>
          <w:sz w:val="18"/>
        </w:rPr>
        <w:t xml:space="preserve"> </w:t>
      </w:r>
      <w:r>
        <w:rPr>
          <w:color w:val="231F20"/>
          <w:spacing w:val="-4"/>
          <w:sz w:val="18"/>
        </w:rPr>
        <w:t>and</w:t>
      </w:r>
      <w:r>
        <w:rPr>
          <w:color w:val="231F20"/>
          <w:spacing w:val="-7"/>
          <w:sz w:val="18"/>
        </w:rPr>
        <w:t xml:space="preserve"> </w:t>
      </w:r>
      <w:r>
        <w:rPr>
          <w:color w:val="231F20"/>
          <w:spacing w:val="-5"/>
          <w:sz w:val="18"/>
        </w:rPr>
        <w:t>NSE</w:t>
      </w:r>
    </w:p>
    <w:p w:rsidR="00CF5360" w:rsidRDefault="00CF5360">
      <w:pPr>
        <w:rPr>
          <w:sz w:val="18"/>
        </w:rPr>
        <w:sectPr w:rsidR="00CF5360">
          <w:type w:val="continuous"/>
          <w:pgSz w:w="12590" w:h="16190"/>
          <w:pgMar w:top="0" w:right="992" w:bottom="1020" w:left="992" w:header="0" w:footer="824" w:gutter="0"/>
          <w:cols w:num="2" w:space="720" w:equalWidth="0">
            <w:col w:w="5131" w:space="309"/>
            <w:col w:w="5166"/>
          </w:cols>
        </w:sectPr>
      </w:pPr>
    </w:p>
    <w:p w:rsidR="00CF5360" w:rsidRDefault="00CF5360">
      <w:pPr>
        <w:pStyle w:val="BodyText"/>
        <w:spacing w:before="189"/>
      </w:pPr>
    </w:p>
    <w:p w:rsidR="00CF5360" w:rsidRPr="00702265" w:rsidRDefault="006C075D">
      <w:pPr>
        <w:pStyle w:val="BodyText"/>
        <w:ind w:left="28"/>
        <w:rPr>
          <w:b/>
        </w:rPr>
      </w:pPr>
      <w:r w:rsidRPr="00702265">
        <w:rPr>
          <w:b/>
          <w:color w:val="231F20"/>
          <w:spacing w:val="-2"/>
        </w:rPr>
        <w:t>Table</w:t>
      </w:r>
      <w:r w:rsidRPr="00702265">
        <w:rPr>
          <w:b/>
          <w:color w:val="231F20"/>
          <w:spacing w:val="-4"/>
        </w:rPr>
        <w:t xml:space="preserve"> </w:t>
      </w:r>
      <w:r w:rsidRPr="00702265">
        <w:rPr>
          <w:b/>
          <w:color w:val="231F20"/>
          <w:spacing w:val="-2"/>
        </w:rPr>
        <w:t>3.7:</w:t>
      </w:r>
      <w:r w:rsidRPr="00702265">
        <w:rPr>
          <w:b/>
          <w:color w:val="231F20"/>
          <w:spacing w:val="-3"/>
        </w:rPr>
        <w:t xml:space="preserve"> </w:t>
      </w:r>
      <w:r w:rsidRPr="00702265">
        <w:rPr>
          <w:b/>
          <w:color w:val="231F20"/>
          <w:spacing w:val="-2"/>
        </w:rPr>
        <w:t>Resource</w:t>
      </w:r>
      <w:r w:rsidRPr="00702265">
        <w:rPr>
          <w:b/>
          <w:color w:val="231F20"/>
          <w:spacing w:val="-4"/>
        </w:rPr>
        <w:t xml:space="preserve"> </w:t>
      </w:r>
      <w:r w:rsidRPr="00702265">
        <w:rPr>
          <w:b/>
          <w:color w:val="231F20"/>
          <w:spacing w:val="-2"/>
        </w:rPr>
        <w:t>Mobilization</w:t>
      </w:r>
      <w:r w:rsidRPr="00702265">
        <w:rPr>
          <w:b/>
          <w:color w:val="231F20"/>
          <w:spacing w:val="-4"/>
        </w:rPr>
        <w:t xml:space="preserve"> </w:t>
      </w:r>
      <w:r w:rsidRPr="00702265">
        <w:rPr>
          <w:b/>
          <w:color w:val="231F20"/>
          <w:spacing w:val="-2"/>
        </w:rPr>
        <w:t>through</w:t>
      </w:r>
      <w:r w:rsidRPr="00702265">
        <w:rPr>
          <w:b/>
          <w:color w:val="231F20"/>
          <w:spacing w:val="-3"/>
        </w:rPr>
        <w:t xml:space="preserve"> </w:t>
      </w:r>
      <w:r w:rsidRPr="00702265">
        <w:rPr>
          <w:b/>
          <w:color w:val="231F20"/>
          <w:spacing w:val="-2"/>
        </w:rPr>
        <w:t>Debt</w:t>
      </w:r>
      <w:r w:rsidRPr="00702265">
        <w:rPr>
          <w:b/>
          <w:color w:val="231F20"/>
          <w:spacing w:val="-4"/>
        </w:rPr>
        <w:t xml:space="preserve"> </w:t>
      </w:r>
      <w:r w:rsidRPr="00702265">
        <w:rPr>
          <w:b/>
          <w:color w:val="231F20"/>
          <w:spacing w:val="-2"/>
        </w:rPr>
        <w:t>Issues</w:t>
      </w:r>
    </w:p>
    <w:p w:rsidR="00CF5360" w:rsidRDefault="00CF5360">
      <w:pPr>
        <w:pStyle w:val="BodyText"/>
        <w:spacing w:before="10"/>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3136"/>
        <w:gridCol w:w="2002"/>
        <w:gridCol w:w="2005"/>
        <w:gridCol w:w="1617"/>
        <w:gridCol w:w="1785"/>
      </w:tblGrid>
      <w:tr w:rsidR="00CF5360">
        <w:trPr>
          <w:trHeight w:val="318"/>
        </w:trPr>
        <w:tc>
          <w:tcPr>
            <w:tcW w:w="3136" w:type="dxa"/>
            <w:vMerge w:val="restart"/>
            <w:tcBorders>
              <w:top w:val="single" w:sz="4" w:space="0" w:color="231F20"/>
              <w:bottom w:val="single" w:sz="4" w:space="0" w:color="231F20"/>
            </w:tcBorders>
            <w:shd w:val="clear" w:color="auto" w:fill="C95D48"/>
          </w:tcPr>
          <w:p w:rsidR="00CF5360" w:rsidRPr="00702265" w:rsidRDefault="00CF5360">
            <w:pPr>
              <w:pStyle w:val="TableParagraph"/>
              <w:spacing w:before="12"/>
              <w:jc w:val="left"/>
              <w:rPr>
                <w:b/>
                <w:sz w:val="20"/>
              </w:rPr>
            </w:pPr>
          </w:p>
          <w:p w:rsidR="00CF5360" w:rsidRPr="00702265" w:rsidRDefault="006C075D">
            <w:pPr>
              <w:pStyle w:val="TableParagraph"/>
              <w:spacing w:before="0"/>
              <w:ind w:left="56"/>
              <w:jc w:val="left"/>
              <w:rPr>
                <w:b/>
                <w:sz w:val="20"/>
              </w:rPr>
            </w:pPr>
            <w:r w:rsidRPr="00702265">
              <w:rPr>
                <w:b/>
                <w:color w:val="FFFFFF"/>
                <w:spacing w:val="-2"/>
                <w:sz w:val="20"/>
              </w:rPr>
              <w:t>Category</w:t>
            </w:r>
          </w:p>
        </w:tc>
        <w:tc>
          <w:tcPr>
            <w:tcW w:w="4007" w:type="dxa"/>
            <w:gridSpan w:val="2"/>
            <w:vMerge w:val="restart"/>
            <w:tcBorders>
              <w:top w:val="single" w:sz="4" w:space="0" w:color="231F20"/>
              <w:bottom w:val="single" w:sz="4" w:space="0" w:color="231F20"/>
            </w:tcBorders>
            <w:shd w:val="clear" w:color="auto" w:fill="C95D48"/>
          </w:tcPr>
          <w:p w:rsidR="00CF5360" w:rsidRPr="00702265" w:rsidRDefault="006C075D">
            <w:pPr>
              <w:pStyle w:val="TableParagraph"/>
              <w:spacing w:before="51" w:after="38"/>
              <w:ind w:right="72"/>
              <w:jc w:val="center"/>
              <w:rPr>
                <w:b/>
                <w:sz w:val="20"/>
              </w:rPr>
            </w:pPr>
            <w:r w:rsidRPr="00702265">
              <w:rPr>
                <w:b/>
                <w:color w:val="FFFFFF"/>
                <w:spacing w:val="-5"/>
                <w:sz w:val="20"/>
              </w:rPr>
              <w:t>2024-25</w:t>
            </w:r>
          </w:p>
          <w:p w:rsidR="00CF5360" w:rsidRPr="00702265" w:rsidRDefault="006C075D">
            <w:pPr>
              <w:pStyle w:val="TableParagraph"/>
              <w:spacing w:before="0" w:line="20" w:lineRule="exact"/>
              <w:ind w:left="260"/>
              <w:jc w:val="left"/>
              <w:rPr>
                <w:b/>
                <w:sz w:val="2"/>
              </w:rPr>
            </w:pPr>
            <w:r w:rsidRPr="00702265">
              <w:rPr>
                <w:b/>
                <w:noProof/>
                <w:sz w:val="2"/>
                <w:lang w:val="en-IN" w:eastAsia="en-IN"/>
              </w:rPr>
              <mc:AlternateContent>
                <mc:Choice Requires="wpg">
                  <w:drawing>
                    <wp:inline distT="0" distB="0" distL="0" distR="0">
                      <wp:extent cx="2160270" cy="6350"/>
                      <wp:effectExtent l="9525" t="0" r="1905" b="3175"/>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60270" cy="6350"/>
                                <a:chOff x="0" y="0"/>
                                <a:chExt cx="2160270" cy="6350"/>
                              </a:xfrm>
                            </wpg:grpSpPr>
                            <wps:wsp>
                              <wps:cNvPr id="199" name="Graphic 198"/>
                              <wps:cNvSpPr/>
                              <wps:spPr>
                                <a:xfrm>
                                  <a:off x="0" y="3175"/>
                                  <a:ext cx="1080135" cy="1270"/>
                                </a:xfrm>
                                <a:custGeom>
                                  <a:avLst/>
                                  <a:gdLst/>
                                  <a:ahLst/>
                                  <a:cxnLst/>
                                  <a:rect l="l" t="t" r="r" b="b"/>
                                  <a:pathLst>
                                    <a:path w="1080135">
                                      <a:moveTo>
                                        <a:pt x="0" y="0"/>
                                      </a:moveTo>
                                      <a:lnTo>
                                        <a:pt x="1079995" y="0"/>
                                      </a:lnTo>
                                    </a:path>
                                  </a:pathLst>
                                </a:custGeom>
                                <a:ln w="6350">
                                  <a:solidFill>
                                    <a:srgbClr val="FFFFFF"/>
                                  </a:solidFill>
                                  <a:prstDash val="solid"/>
                                </a:ln>
                              </wps:spPr>
                              <wps:bodyPr wrap="square" lIns="0" tIns="0" rIns="0" bIns="0" rtlCol="0">
                                <a:prstTxWarp prst="textNoShape">
                                  <a:avLst/>
                                </a:prstTxWarp>
                                <a:noAutofit/>
                              </wps:bodyPr>
                            </wps:wsp>
                            <wps:wsp>
                              <wps:cNvPr id="200" name="Graphic 199"/>
                              <wps:cNvSpPr/>
                              <wps:spPr>
                                <a:xfrm>
                                  <a:off x="1079999" y="3175"/>
                                  <a:ext cx="1080135" cy="1270"/>
                                </a:xfrm>
                                <a:custGeom>
                                  <a:avLst/>
                                  <a:gdLst/>
                                  <a:ahLst/>
                                  <a:cxnLst/>
                                  <a:rect l="l" t="t" r="r" b="b"/>
                                  <a:pathLst>
                                    <a:path w="1080135">
                                      <a:moveTo>
                                        <a:pt x="0" y="0"/>
                                      </a:moveTo>
                                      <a:lnTo>
                                        <a:pt x="1079995" y="0"/>
                                      </a:lnTo>
                                    </a:path>
                                  </a:pathLst>
                                </a:custGeom>
                                <a:ln w="6350">
                                  <a:solidFill>
                                    <a:srgbClr val="FFFFFF"/>
                                  </a:solidFill>
                                  <a:prstDash val="solid"/>
                                </a:ln>
                              </wps:spPr>
                              <wps:bodyPr wrap="square" lIns="0" tIns="0" rIns="0" bIns="0" rtlCol="0">
                                <a:prstTxWarp prst="textNoShape">
                                  <a:avLst/>
                                </a:prstTxWarp>
                                <a:noAutofit/>
                              </wps:bodyPr>
                            </wps:wsp>
                          </wpg:wgp>
                        </a:graphicData>
                      </a:graphic>
                    </wp:inline>
                  </w:drawing>
                </mc:Choice>
                <mc:Fallback>
                  <w:pict>
                    <v:group w14:anchorId="0893543B" id="Group 197" o:spid="_x0000_s1026" style="width:170.1pt;height:.5pt;mso-position-horizontal-relative:char;mso-position-vertical-relative:line" coordsize="216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">
                      <v:shape id="Graphic 198" o:spid="_x0000_s1027" style="position:absolute;top:31;width:10801;height:13;visibility:visible;mso-wrap-style:square;v-text-anchor:top" coordsize="1080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" path="m,l1079995,e" filled="f" strokecolor="white" strokeweight=".5pt">
                        <v:path arrowok="t"/>
                      </v:shape>
                      <v:shape id="Graphic 199" o:spid="_x0000_s1028" style="position:absolute;left:10799;top:31;width:10802;height:13;visibility:visible;mso-wrap-style:square;v-text-anchor:top" coordsize="1080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" path="m,l1079995,e" filled="f" strokecolor="white" strokeweight=".5pt">
                        <v:path arrowok="t"/>
                      </v:shape>
                      <w10:anchorlock/>
                    </v:group>
                  </w:pict>
                </mc:Fallback>
              </mc:AlternateContent>
            </w:r>
          </w:p>
          <w:p w:rsidR="00CF5360" w:rsidRPr="00702265" w:rsidRDefault="006C075D">
            <w:pPr>
              <w:pStyle w:val="TableParagraph"/>
              <w:tabs>
                <w:tab w:val="left" w:pos="2071"/>
              </w:tabs>
              <w:spacing w:before="68"/>
              <w:ind w:left="538"/>
              <w:jc w:val="left"/>
              <w:rPr>
                <w:b/>
                <w:sz w:val="20"/>
              </w:rPr>
            </w:pPr>
            <w:r w:rsidRPr="00702265">
              <w:rPr>
                <w:b/>
                <w:color w:val="FFFFFF"/>
                <w:sz w:val="20"/>
              </w:rPr>
              <w:t>No.</w:t>
            </w:r>
            <w:r w:rsidRPr="00702265">
              <w:rPr>
                <w:b/>
                <w:color w:val="FFFFFF"/>
                <w:spacing w:val="-11"/>
                <w:sz w:val="20"/>
              </w:rPr>
              <w:t xml:space="preserve"> </w:t>
            </w:r>
            <w:r w:rsidRPr="00702265">
              <w:rPr>
                <w:b/>
                <w:color w:val="FFFFFF"/>
                <w:sz w:val="20"/>
              </w:rPr>
              <w:t>of</w:t>
            </w:r>
            <w:r w:rsidRPr="00702265">
              <w:rPr>
                <w:b/>
                <w:color w:val="FFFFFF"/>
                <w:spacing w:val="-11"/>
                <w:sz w:val="20"/>
              </w:rPr>
              <w:t xml:space="preserve"> </w:t>
            </w:r>
            <w:r w:rsidRPr="00702265">
              <w:rPr>
                <w:b/>
                <w:color w:val="FFFFFF"/>
                <w:spacing w:val="-2"/>
                <w:sz w:val="20"/>
              </w:rPr>
              <w:t>Issues</w:t>
            </w:r>
            <w:r w:rsidRPr="00702265">
              <w:rPr>
                <w:b/>
                <w:color w:val="FFFFFF"/>
                <w:sz w:val="20"/>
              </w:rPr>
              <w:tab/>
              <w:t>Amount</w:t>
            </w:r>
            <w:r w:rsidRPr="00702265">
              <w:rPr>
                <w:b/>
                <w:color w:val="FFFFFF"/>
                <w:spacing w:val="-3"/>
                <w:sz w:val="20"/>
              </w:rPr>
              <w:t xml:space="preserve"> </w:t>
            </w:r>
            <w:r w:rsidRPr="00702265">
              <w:rPr>
                <w:b/>
                <w:color w:val="FFFFFF"/>
                <w:spacing w:val="-2"/>
                <w:sz w:val="20"/>
              </w:rPr>
              <w:t>(₹crore)</w:t>
            </w:r>
          </w:p>
        </w:tc>
        <w:tc>
          <w:tcPr>
            <w:tcW w:w="3402" w:type="dxa"/>
            <w:gridSpan w:val="2"/>
            <w:tcBorders>
              <w:top w:val="single" w:sz="4" w:space="0" w:color="231F20"/>
              <w:bottom w:val="single" w:sz="4" w:space="0" w:color="FFFFFF"/>
            </w:tcBorders>
            <w:shd w:val="clear" w:color="auto" w:fill="C95D48"/>
          </w:tcPr>
          <w:p w:rsidR="00CF5360" w:rsidRPr="00702265" w:rsidRDefault="006C075D">
            <w:pPr>
              <w:pStyle w:val="TableParagraph"/>
              <w:spacing w:before="51"/>
              <w:jc w:val="center"/>
              <w:rPr>
                <w:b/>
                <w:sz w:val="20"/>
              </w:rPr>
            </w:pPr>
            <w:r w:rsidRPr="00702265">
              <w:rPr>
                <w:b/>
                <w:color w:val="FFFFFF"/>
                <w:sz w:val="20"/>
              </w:rPr>
              <w:t>2025-</w:t>
            </w:r>
            <w:r w:rsidRPr="00702265">
              <w:rPr>
                <w:b/>
                <w:color w:val="FFFFFF"/>
                <w:spacing w:val="-5"/>
                <w:sz w:val="20"/>
              </w:rPr>
              <w:t>26</w:t>
            </w:r>
          </w:p>
        </w:tc>
      </w:tr>
      <w:tr w:rsidR="00CF5360">
        <w:trPr>
          <w:trHeight w:val="372"/>
        </w:trPr>
        <w:tc>
          <w:tcPr>
            <w:tcW w:w="3136" w:type="dxa"/>
            <w:vMerge/>
            <w:tcBorders>
              <w:top w:val="nil"/>
              <w:bottom w:val="single" w:sz="4" w:space="0" w:color="231F20"/>
            </w:tcBorders>
            <w:shd w:val="clear" w:color="auto" w:fill="C95D48"/>
          </w:tcPr>
          <w:p w:rsidR="00CF5360" w:rsidRPr="00702265" w:rsidRDefault="00CF5360">
            <w:pPr>
              <w:rPr>
                <w:b/>
                <w:sz w:val="2"/>
                <w:szCs w:val="2"/>
              </w:rPr>
            </w:pPr>
          </w:p>
        </w:tc>
        <w:tc>
          <w:tcPr>
            <w:tcW w:w="4007" w:type="dxa"/>
            <w:gridSpan w:val="2"/>
            <w:vMerge/>
            <w:tcBorders>
              <w:top w:val="nil"/>
              <w:bottom w:val="single" w:sz="4" w:space="0" w:color="231F20"/>
            </w:tcBorders>
            <w:shd w:val="clear" w:color="auto" w:fill="C95D48"/>
          </w:tcPr>
          <w:p w:rsidR="00CF5360" w:rsidRPr="00702265" w:rsidRDefault="00CF5360">
            <w:pPr>
              <w:rPr>
                <w:b/>
                <w:sz w:val="2"/>
                <w:szCs w:val="2"/>
              </w:rPr>
            </w:pPr>
          </w:p>
        </w:tc>
        <w:tc>
          <w:tcPr>
            <w:tcW w:w="1617" w:type="dxa"/>
            <w:tcBorders>
              <w:top w:val="single" w:sz="4" w:space="0" w:color="FFFFFF"/>
              <w:bottom w:val="single" w:sz="4" w:space="0" w:color="231F20"/>
            </w:tcBorders>
            <w:shd w:val="clear" w:color="auto" w:fill="C95D48"/>
          </w:tcPr>
          <w:p w:rsidR="00CF5360" w:rsidRPr="00702265" w:rsidRDefault="006C075D">
            <w:pPr>
              <w:pStyle w:val="TableParagraph"/>
              <w:spacing w:before="78"/>
              <w:ind w:left="273"/>
              <w:jc w:val="left"/>
              <w:rPr>
                <w:b/>
                <w:sz w:val="20"/>
              </w:rPr>
            </w:pPr>
            <w:r w:rsidRPr="00702265">
              <w:rPr>
                <w:b/>
                <w:color w:val="FFFFFF"/>
                <w:sz w:val="20"/>
              </w:rPr>
              <w:t>No.</w:t>
            </w:r>
            <w:r w:rsidRPr="00702265">
              <w:rPr>
                <w:b/>
                <w:color w:val="FFFFFF"/>
                <w:spacing w:val="-11"/>
                <w:sz w:val="20"/>
              </w:rPr>
              <w:t xml:space="preserve"> </w:t>
            </w:r>
            <w:r w:rsidRPr="00702265">
              <w:rPr>
                <w:b/>
                <w:color w:val="FFFFFF"/>
                <w:sz w:val="20"/>
              </w:rPr>
              <w:t>of</w:t>
            </w:r>
            <w:r w:rsidRPr="00702265">
              <w:rPr>
                <w:b/>
                <w:color w:val="FFFFFF"/>
                <w:spacing w:val="-11"/>
                <w:sz w:val="20"/>
              </w:rPr>
              <w:t xml:space="preserve"> </w:t>
            </w:r>
            <w:r w:rsidRPr="00702265">
              <w:rPr>
                <w:b/>
                <w:color w:val="FFFFFF"/>
                <w:spacing w:val="-2"/>
                <w:sz w:val="20"/>
              </w:rPr>
              <w:t>Issues</w:t>
            </w:r>
          </w:p>
        </w:tc>
        <w:tc>
          <w:tcPr>
            <w:tcW w:w="1785" w:type="dxa"/>
            <w:tcBorders>
              <w:top w:val="single" w:sz="4" w:space="0" w:color="FFFFFF"/>
              <w:bottom w:val="single" w:sz="4" w:space="0" w:color="231F20"/>
            </w:tcBorders>
            <w:shd w:val="clear" w:color="auto" w:fill="C95D48"/>
          </w:tcPr>
          <w:p w:rsidR="00CF5360" w:rsidRPr="00702265" w:rsidRDefault="006C075D">
            <w:pPr>
              <w:pStyle w:val="TableParagraph"/>
              <w:spacing w:before="78"/>
              <w:ind w:left="188"/>
              <w:jc w:val="left"/>
              <w:rPr>
                <w:b/>
                <w:sz w:val="20"/>
              </w:rPr>
            </w:pPr>
            <w:r w:rsidRPr="00702265">
              <w:rPr>
                <w:b/>
                <w:color w:val="FFFFFF"/>
                <w:sz w:val="20"/>
              </w:rPr>
              <w:t>Amount</w:t>
            </w:r>
            <w:r w:rsidRPr="00702265">
              <w:rPr>
                <w:b/>
                <w:color w:val="FFFFFF"/>
                <w:spacing w:val="-3"/>
                <w:sz w:val="20"/>
              </w:rPr>
              <w:t xml:space="preserve"> </w:t>
            </w:r>
            <w:r w:rsidRPr="00702265">
              <w:rPr>
                <w:b/>
                <w:color w:val="FFFFFF"/>
                <w:spacing w:val="-2"/>
                <w:sz w:val="20"/>
              </w:rPr>
              <w:t>(₹crore)</w:t>
            </w:r>
          </w:p>
        </w:tc>
      </w:tr>
      <w:tr w:rsidR="00CF5360">
        <w:trPr>
          <w:trHeight w:val="323"/>
        </w:trPr>
        <w:tc>
          <w:tcPr>
            <w:tcW w:w="3136" w:type="dxa"/>
            <w:tcBorders>
              <w:top w:val="single" w:sz="4" w:space="0" w:color="231F20"/>
            </w:tcBorders>
            <w:shd w:val="clear" w:color="auto" w:fill="FAF2EE"/>
          </w:tcPr>
          <w:p w:rsidR="00CF5360" w:rsidRDefault="006C075D">
            <w:pPr>
              <w:pStyle w:val="TableParagraph"/>
              <w:spacing w:before="51"/>
              <w:ind w:left="56"/>
              <w:jc w:val="left"/>
              <w:rPr>
                <w:sz w:val="20"/>
              </w:rPr>
            </w:pPr>
            <w:r>
              <w:rPr>
                <w:color w:val="231F20"/>
                <w:sz w:val="20"/>
              </w:rPr>
              <w:t>Public</w:t>
            </w:r>
            <w:r>
              <w:rPr>
                <w:color w:val="231F20"/>
                <w:spacing w:val="-4"/>
                <w:sz w:val="20"/>
              </w:rPr>
              <w:t xml:space="preserve"> </w:t>
            </w:r>
            <w:r>
              <w:rPr>
                <w:color w:val="231F20"/>
                <w:spacing w:val="-2"/>
                <w:sz w:val="20"/>
              </w:rPr>
              <w:t>Issues</w:t>
            </w:r>
            <w:r>
              <w:rPr>
                <w:color w:val="231F20"/>
                <w:spacing w:val="-2"/>
                <w:sz w:val="20"/>
                <w:vertAlign w:val="superscript"/>
              </w:rPr>
              <w:t>#</w:t>
            </w:r>
          </w:p>
        </w:tc>
        <w:tc>
          <w:tcPr>
            <w:tcW w:w="2002" w:type="dxa"/>
            <w:tcBorders>
              <w:top w:val="single" w:sz="4" w:space="0" w:color="231F20"/>
            </w:tcBorders>
            <w:shd w:val="clear" w:color="auto" w:fill="FAF2EE"/>
          </w:tcPr>
          <w:p w:rsidR="00CF5360" w:rsidRDefault="006C075D">
            <w:pPr>
              <w:pStyle w:val="TableParagraph"/>
              <w:spacing w:before="51"/>
              <w:ind w:right="543"/>
              <w:rPr>
                <w:sz w:val="20"/>
              </w:rPr>
            </w:pPr>
            <w:r>
              <w:rPr>
                <w:color w:val="231F20"/>
                <w:spacing w:val="-5"/>
                <w:sz w:val="20"/>
              </w:rPr>
              <w:t>43</w:t>
            </w:r>
          </w:p>
        </w:tc>
        <w:tc>
          <w:tcPr>
            <w:tcW w:w="2005" w:type="dxa"/>
            <w:tcBorders>
              <w:top w:val="single" w:sz="4" w:space="0" w:color="231F20"/>
            </w:tcBorders>
            <w:shd w:val="clear" w:color="auto" w:fill="FAF2EE"/>
          </w:tcPr>
          <w:p w:rsidR="00CF5360" w:rsidRDefault="006C075D">
            <w:pPr>
              <w:pStyle w:val="TableParagraph"/>
              <w:spacing w:before="51"/>
              <w:ind w:right="678"/>
              <w:rPr>
                <w:sz w:val="20"/>
              </w:rPr>
            </w:pPr>
            <w:r>
              <w:rPr>
                <w:color w:val="231F20"/>
                <w:spacing w:val="-2"/>
                <w:w w:val="95"/>
                <w:sz w:val="20"/>
              </w:rPr>
              <w:t>8,149</w:t>
            </w:r>
          </w:p>
        </w:tc>
        <w:tc>
          <w:tcPr>
            <w:tcW w:w="1617" w:type="dxa"/>
            <w:tcBorders>
              <w:top w:val="single" w:sz="4" w:space="0" w:color="231F20"/>
            </w:tcBorders>
            <w:shd w:val="clear" w:color="auto" w:fill="FAF2EE"/>
          </w:tcPr>
          <w:p w:rsidR="00CF5360" w:rsidRDefault="006C075D">
            <w:pPr>
              <w:pStyle w:val="TableParagraph"/>
              <w:spacing w:before="51"/>
              <w:ind w:left="971"/>
              <w:jc w:val="left"/>
              <w:rPr>
                <w:sz w:val="20"/>
              </w:rPr>
            </w:pPr>
            <w:r>
              <w:rPr>
                <w:color w:val="231F20"/>
                <w:spacing w:val="-5"/>
                <w:sz w:val="20"/>
              </w:rPr>
              <w:t>43</w:t>
            </w:r>
          </w:p>
        </w:tc>
        <w:tc>
          <w:tcPr>
            <w:tcW w:w="1785" w:type="dxa"/>
            <w:tcBorders>
              <w:top w:val="single" w:sz="4" w:space="0" w:color="231F20"/>
            </w:tcBorders>
            <w:shd w:val="clear" w:color="auto" w:fill="FAF2EE"/>
          </w:tcPr>
          <w:p w:rsidR="00CF5360" w:rsidRDefault="006C075D">
            <w:pPr>
              <w:pStyle w:val="TableParagraph"/>
              <w:spacing w:before="51"/>
              <w:ind w:left="940"/>
              <w:jc w:val="left"/>
              <w:rPr>
                <w:sz w:val="20"/>
              </w:rPr>
            </w:pPr>
            <w:r>
              <w:rPr>
                <w:color w:val="231F20"/>
                <w:spacing w:val="-2"/>
                <w:w w:val="95"/>
                <w:sz w:val="20"/>
              </w:rPr>
              <w:t>11,343</w:t>
            </w:r>
          </w:p>
        </w:tc>
      </w:tr>
      <w:tr w:rsidR="00CF5360">
        <w:trPr>
          <w:trHeight w:val="328"/>
        </w:trPr>
        <w:tc>
          <w:tcPr>
            <w:tcW w:w="3136" w:type="dxa"/>
            <w:shd w:val="clear" w:color="auto" w:fill="F2DFD6"/>
          </w:tcPr>
          <w:p w:rsidR="00CF5360" w:rsidRDefault="006C075D">
            <w:pPr>
              <w:pStyle w:val="TableParagraph"/>
              <w:spacing w:before="56"/>
              <w:ind w:left="56"/>
              <w:jc w:val="left"/>
              <w:rPr>
                <w:i/>
                <w:sz w:val="20"/>
              </w:rPr>
            </w:pPr>
            <w:r>
              <w:rPr>
                <w:color w:val="231F20"/>
                <w:sz w:val="20"/>
              </w:rPr>
              <w:t>Private</w:t>
            </w:r>
            <w:r>
              <w:rPr>
                <w:color w:val="231F20"/>
                <w:spacing w:val="-3"/>
                <w:sz w:val="20"/>
              </w:rPr>
              <w:t xml:space="preserve"> </w:t>
            </w:r>
            <w:r>
              <w:rPr>
                <w:color w:val="231F20"/>
                <w:sz w:val="20"/>
              </w:rPr>
              <w:t>Placement</w:t>
            </w:r>
            <w:r>
              <w:rPr>
                <w:color w:val="231F20"/>
                <w:sz w:val="20"/>
                <w:vertAlign w:val="superscript"/>
              </w:rPr>
              <w:t>*</w:t>
            </w:r>
            <w:r>
              <w:rPr>
                <w:color w:val="231F20"/>
                <w:sz w:val="20"/>
              </w:rPr>
              <w:t>,</w:t>
            </w:r>
            <w:r>
              <w:rPr>
                <w:color w:val="231F20"/>
                <w:spacing w:val="-3"/>
                <w:sz w:val="20"/>
              </w:rPr>
              <w:t xml:space="preserve"> </w:t>
            </w:r>
            <w:r>
              <w:rPr>
                <w:i/>
                <w:color w:val="231F20"/>
                <w:sz w:val="20"/>
              </w:rPr>
              <w:t>of</w:t>
            </w:r>
            <w:r>
              <w:rPr>
                <w:i/>
                <w:color w:val="231F20"/>
                <w:spacing w:val="-2"/>
                <w:sz w:val="20"/>
              </w:rPr>
              <w:t xml:space="preserve"> </w:t>
            </w:r>
            <w:r>
              <w:rPr>
                <w:i/>
                <w:color w:val="231F20"/>
                <w:spacing w:val="-4"/>
                <w:sz w:val="20"/>
              </w:rPr>
              <w:t>which</w:t>
            </w:r>
          </w:p>
        </w:tc>
        <w:tc>
          <w:tcPr>
            <w:tcW w:w="2002" w:type="dxa"/>
            <w:shd w:val="clear" w:color="auto" w:fill="F2DFD6"/>
          </w:tcPr>
          <w:p w:rsidR="00CF5360" w:rsidRDefault="006C075D">
            <w:pPr>
              <w:pStyle w:val="TableParagraph"/>
              <w:spacing w:before="56"/>
              <w:ind w:right="544"/>
              <w:rPr>
                <w:sz w:val="20"/>
              </w:rPr>
            </w:pPr>
            <w:r>
              <w:rPr>
                <w:color w:val="231F20"/>
                <w:spacing w:val="-2"/>
                <w:w w:val="95"/>
                <w:sz w:val="20"/>
              </w:rPr>
              <w:t>1,659</w:t>
            </w:r>
          </w:p>
        </w:tc>
        <w:tc>
          <w:tcPr>
            <w:tcW w:w="2005" w:type="dxa"/>
            <w:shd w:val="clear" w:color="auto" w:fill="F2DFD6"/>
          </w:tcPr>
          <w:p w:rsidR="00CF5360" w:rsidRDefault="006C075D">
            <w:pPr>
              <w:pStyle w:val="TableParagraph"/>
              <w:spacing w:before="56"/>
              <w:ind w:right="678"/>
              <w:rPr>
                <w:sz w:val="20"/>
              </w:rPr>
            </w:pPr>
            <w:r>
              <w:rPr>
                <w:color w:val="231F20"/>
                <w:spacing w:val="-2"/>
                <w:sz w:val="20"/>
              </w:rPr>
              <w:t>9,86,735</w:t>
            </w:r>
          </w:p>
        </w:tc>
        <w:tc>
          <w:tcPr>
            <w:tcW w:w="1617" w:type="dxa"/>
            <w:shd w:val="clear" w:color="auto" w:fill="F2DFD6"/>
          </w:tcPr>
          <w:p w:rsidR="00CF5360" w:rsidRDefault="006C075D">
            <w:pPr>
              <w:pStyle w:val="TableParagraph"/>
              <w:spacing w:before="56"/>
              <w:ind w:left="765"/>
              <w:jc w:val="left"/>
              <w:rPr>
                <w:sz w:val="20"/>
              </w:rPr>
            </w:pPr>
            <w:r>
              <w:rPr>
                <w:color w:val="231F20"/>
                <w:spacing w:val="-2"/>
                <w:w w:val="95"/>
                <w:sz w:val="20"/>
              </w:rPr>
              <w:t>1,924</w:t>
            </w:r>
          </w:p>
        </w:tc>
        <w:tc>
          <w:tcPr>
            <w:tcW w:w="1785" w:type="dxa"/>
            <w:shd w:val="clear" w:color="auto" w:fill="F2DFD6"/>
          </w:tcPr>
          <w:p w:rsidR="00CF5360" w:rsidRDefault="006C075D">
            <w:pPr>
              <w:pStyle w:val="TableParagraph"/>
              <w:spacing w:before="56"/>
              <w:ind w:left="727"/>
              <w:jc w:val="left"/>
              <w:rPr>
                <w:sz w:val="20"/>
              </w:rPr>
            </w:pPr>
            <w:r>
              <w:rPr>
                <w:color w:val="231F20"/>
                <w:spacing w:val="-2"/>
                <w:sz w:val="20"/>
              </w:rPr>
              <w:t>8,99,736</w:t>
            </w:r>
          </w:p>
        </w:tc>
      </w:tr>
      <w:tr w:rsidR="00CF5360">
        <w:trPr>
          <w:trHeight w:val="323"/>
        </w:trPr>
        <w:tc>
          <w:tcPr>
            <w:tcW w:w="3136" w:type="dxa"/>
            <w:tcBorders>
              <w:bottom w:val="single" w:sz="4" w:space="0" w:color="231F20"/>
            </w:tcBorders>
            <w:shd w:val="clear" w:color="auto" w:fill="FAF2EE"/>
          </w:tcPr>
          <w:p w:rsidR="00CF5360" w:rsidRDefault="006C075D">
            <w:pPr>
              <w:pStyle w:val="TableParagraph"/>
              <w:spacing w:before="56"/>
              <w:ind w:left="56"/>
              <w:jc w:val="left"/>
              <w:rPr>
                <w:i/>
                <w:sz w:val="20"/>
              </w:rPr>
            </w:pPr>
            <w:r>
              <w:rPr>
                <w:i/>
                <w:color w:val="231F20"/>
                <w:spacing w:val="-9"/>
                <w:sz w:val="20"/>
              </w:rPr>
              <w:t>EBP</w:t>
            </w:r>
            <w:r>
              <w:rPr>
                <w:i/>
                <w:color w:val="231F20"/>
                <w:spacing w:val="-4"/>
                <w:sz w:val="20"/>
              </w:rPr>
              <w:t xml:space="preserve"> </w:t>
            </w:r>
            <w:r>
              <w:rPr>
                <w:i/>
                <w:color w:val="231F20"/>
                <w:spacing w:val="-2"/>
                <w:sz w:val="20"/>
              </w:rPr>
              <w:t>Issues</w:t>
            </w:r>
          </w:p>
        </w:tc>
        <w:tc>
          <w:tcPr>
            <w:tcW w:w="2002" w:type="dxa"/>
            <w:tcBorders>
              <w:bottom w:val="single" w:sz="4" w:space="0" w:color="231F20"/>
            </w:tcBorders>
            <w:shd w:val="clear" w:color="auto" w:fill="FAF2EE"/>
          </w:tcPr>
          <w:p w:rsidR="00CF5360" w:rsidRDefault="006C075D">
            <w:pPr>
              <w:pStyle w:val="TableParagraph"/>
              <w:spacing w:before="43"/>
              <w:ind w:right="544"/>
              <w:rPr>
                <w:rFonts w:ascii="Helvetica"/>
                <w:i/>
                <w:sz w:val="20"/>
              </w:rPr>
            </w:pPr>
            <w:r>
              <w:rPr>
                <w:rFonts w:ascii="Helvetica"/>
                <w:i/>
                <w:color w:val="231F20"/>
                <w:spacing w:val="-2"/>
                <w:sz w:val="20"/>
              </w:rPr>
              <w:t>1,347</w:t>
            </w:r>
          </w:p>
        </w:tc>
        <w:tc>
          <w:tcPr>
            <w:tcW w:w="2005" w:type="dxa"/>
            <w:tcBorders>
              <w:bottom w:val="single" w:sz="4" w:space="0" w:color="231F20"/>
            </w:tcBorders>
            <w:shd w:val="clear" w:color="auto" w:fill="FAF2EE"/>
          </w:tcPr>
          <w:p w:rsidR="00CF5360" w:rsidRDefault="006C075D">
            <w:pPr>
              <w:pStyle w:val="TableParagraph"/>
              <w:spacing w:before="43"/>
              <w:ind w:right="678"/>
              <w:rPr>
                <w:rFonts w:ascii="Helvetica"/>
                <w:i/>
                <w:sz w:val="20"/>
              </w:rPr>
            </w:pPr>
            <w:r>
              <w:rPr>
                <w:rFonts w:ascii="Helvetica"/>
                <w:i/>
                <w:color w:val="231F20"/>
                <w:spacing w:val="-2"/>
                <w:sz w:val="20"/>
              </w:rPr>
              <w:t>9,52,521</w:t>
            </w:r>
          </w:p>
        </w:tc>
        <w:tc>
          <w:tcPr>
            <w:tcW w:w="1617" w:type="dxa"/>
            <w:tcBorders>
              <w:bottom w:val="single" w:sz="4" w:space="0" w:color="231F20"/>
            </w:tcBorders>
            <w:shd w:val="clear" w:color="auto" w:fill="FAF2EE"/>
          </w:tcPr>
          <w:p w:rsidR="00CF5360" w:rsidRDefault="006C075D">
            <w:pPr>
              <w:pStyle w:val="TableParagraph"/>
              <w:spacing w:before="43"/>
              <w:ind w:left="690"/>
              <w:jc w:val="left"/>
              <w:rPr>
                <w:rFonts w:ascii="Helvetica"/>
                <w:i/>
                <w:sz w:val="20"/>
              </w:rPr>
            </w:pPr>
            <w:r>
              <w:rPr>
                <w:rFonts w:ascii="Helvetica"/>
                <w:i/>
                <w:color w:val="231F20"/>
                <w:spacing w:val="-2"/>
                <w:sz w:val="20"/>
              </w:rPr>
              <w:t>1,602</w:t>
            </w:r>
          </w:p>
        </w:tc>
        <w:tc>
          <w:tcPr>
            <w:tcW w:w="1785" w:type="dxa"/>
            <w:tcBorders>
              <w:bottom w:val="single" w:sz="4" w:space="0" w:color="231F20"/>
            </w:tcBorders>
            <w:shd w:val="clear" w:color="auto" w:fill="FAF2EE"/>
          </w:tcPr>
          <w:p w:rsidR="00CF5360" w:rsidRDefault="006C075D">
            <w:pPr>
              <w:pStyle w:val="TableParagraph"/>
              <w:spacing w:before="43"/>
              <w:ind w:left="666"/>
              <w:jc w:val="left"/>
              <w:rPr>
                <w:rFonts w:ascii="Helvetica"/>
                <w:i/>
                <w:sz w:val="20"/>
              </w:rPr>
            </w:pPr>
            <w:r>
              <w:rPr>
                <w:rFonts w:ascii="Helvetica"/>
                <w:i/>
                <w:color w:val="231F20"/>
                <w:spacing w:val="-2"/>
                <w:sz w:val="20"/>
              </w:rPr>
              <w:t>8,60,614</w:t>
            </w:r>
          </w:p>
        </w:tc>
      </w:tr>
      <w:tr w:rsidR="00CF5360">
        <w:trPr>
          <w:trHeight w:val="318"/>
        </w:trPr>
        <w:tc>
          <w:tcPr>
            <w:tcW w:w="3136" w:type="dxa"/>
            <w:tcBorders>
              <w:top w:val="single" w:sz="4" w:space="0" w:color="231F20"/>
              <w:bottom w:val="single" w:sz="4" w:space="0" w:color="231F20"/>
            </w:tcBorders>
            <w:shd w:val="clear" w:color="auto" w:fill="F2DFD6"/>
          </w:tcPr>
          <w:p w:rsidR="00CF5360" w:rsidRPr="00702265" w:rsidRDefault="006C075D">
            <w:pPr>
              <w:pStyle w:val="TableParagraph"/>
              <w:spacing w:before="51"/>
              <w:ind w:left="56"/>
              <w:jc w:val="left"/>
              <w:rPr>
                <w:b/>
                <w:sz w:val="20"/>
              </w:rPr>
            </w:pPr>
            <w:r w:rsidRPr="00702265">
              <w:rPr>
                <w:b/>
                <w:color w:val="231F20"/>
                <w:spacing w:val="-2"/>
                <w:sz w:val="20"/>
              </w:rPr>
              <w:t>Total</w:t>
            </w:r>
          </w:p>
        </w:tc>
        <w:tc>
          <w:tcPr>
            <w:tcW w:w="2002" w:type="dxa"/>
            <w:tcBorders>
              <w:top w:val="single" w:sz="4" w:space="0" w:color="231F20"/>
              <w:bottom w:val="single" w:sz="4" w:space="0" w:color="231F20"/>
            </w:tcBorders>
            <w:shd w:val="clear" w:color="auto" w:fill="F2DFD6"/>
          </w:tcPr>
          <w:p w:rsidR="00CF5360" w:rsidRPr="00702265" w:rsidRDefault="006C075D">
            <w:pPr>
              <w:pStyle w:val="TableParagraph"/>
              <w:spacing w:before="51"/>
              <w:ind w:right="543"/>
              <w:rPr>
                <w:b/>
                <w:sz w:val="20"/>
              </w:rPr>
            </w:pPr>
            <w:r w:rsidRPr="00702265">
              <w:rPr>
                <w:b/>
                <w:color w:val="231F20"/>
                <w:spacing w:val="-2"/>
                <w:w w:val="95"/>
                <w:sz w:val="20"/>
              </w:rPr>
              <w:t>1,702</w:t>
            </w:r>
          </w:p>
        </w:tc>
        <w:tc>
          <w:tcPr>
            <w:tcW w:w="2005" w:type="dxa"/>
            <w:tcBorders>
              <w:top w:val="single" w:sz="4" w:space="0" w:color="231F20"/>
              <w:bottom w:val="single" w:sz="4" w:space="0" w:color="231F20"/>
            </w:tcBorders>
            <w:shd w:val="clear" w:color="auto" w:fill="F2DFD6"/>
          </w:tcPr>
          <w:p w:rsidR="00CF5360" w:rsidRPr="00702265" w:rsidRDefault="006C075D">
            <w:pPr>
              <w:pStyle w:val="TableParagraph"/>
              <w:spacing w:before="51"/>
              <w:ind w:right="677"/>
              <w:rPr>
                <w:b/>
                <w:sz w:val="20"/>
              </w:rPr>
            </w:pPr>
            <w:r w:rsidRPr="00702265">
              <w:rPr>
                <w:b/>
                <w:color w:val="231F20"/>
                <w:spacing w:val="-2"/>
                <w:sz w:val="20"/>
              </w:rPr>
              <w:t>9,94,884</w:t>
            </w:r>
          </w:p>
        </w:tc>
        <w:tc>
          <w:tcPr>
            <w:tcW w:w="1617" w:type="dxa"/>
            <w:tcBorders>
              <w:top w:val="single" w:sz="4" w:space="0" w:color="231F20"/>
              <w:bottom w:val="single" w:sz="4" w:space="0" w:color="231F20"/>
            </w:tcBorders>
            <w:shd w:val="clear" w:color="auto" w:fill="F2DFD6"/>
          </w:tcPr>
          <w:p w:rsidR="00CF5360" w:rsidRPr="00702265" w:rsidRDefault="006C075D">
            <w:pPr>
              <w:pStyle w:val="TableParagraph"/>
              <w:spacing w:before="51"/>
              <w:ind w:left="780"/>
              <w:jc w:val="left"/>
              <w:rPr>
                <w:b/>
                <w:sz w:val="20"/>
              </w:rPr>
            </w:pPr>
            <w:r w:rsidRPr="00702265">
              <w:rPr>
                <w:b/>
                <w:color w:val="231F20"/>
                <w:spacing w:val="-2"/>
                <w:w w:val="95"/>
                <w:sz w:val="20"/>
              </w:rPr>
              <w:t>1,967</w:t>
            </w:r>
          </w:p>
        </w:tc>
        <w:tc>
          <w:tcPr>
            <w:tcW w:w="1785" w:type="dxa"/>
            <w:tcBorders>
              <w:top w:val="single" w:sz="4" w:space="0" w:color="231F20"/>
              <w:bottom w:val="single" w:sz="4" w:space="0" w:color="231F20"/>
            </w:tcBorders>
            <w:shd w:val="clear" w:color="auto" w:fill="F2DFD6"/>
          </w:tcPr>
          <w:p w:rsidR="00CF5360" w:rsidRPr="00702265" w:rsidRDefault="006C075D">
            <w:pPr>
              <w:pStyle w:val="TableParagraph"/>
              <w:spacing w:before="51"/>
              <w:ind w:left="800"/>
              <w:jc w:val="left"/>
              <w:rPr>
                <w:b/>
                <w:sz w:val="20"/>
              </w:rPr>
            </w:pPr>
            <w:r w:rsidRPr="00702265">
              <w:rPr>
                <w:b/>
                <w:color w:val="231F20"/>
                <w:spacing w:val="-2"/>
                <w:w w:val="90"/>
                <w:sz w:val="20"/>
              </w:rPr>
              <w:t>9,11,078</w:t>
            </w:r>
          </w:p>
        </w:tc>
      </w:tr>
    </w:tbl>
    <w:p w:rsidR="00CF5360" w:rsidRDefault="006C075D">
      <w:pPr>
        <w:spacing w:before="73"/>
        <w:ind w:left="28"/>
        <w:rPr>
          <w:sz w:val="18"/>
        </w:rPr>
      </w:pPr>
      <w:r w:rsidRPr="00702265">
        <w:rPr>
          <w:b/>
          <w:color w:val="231F20"/>
          <w:sz w:val="18"/>
        </w:rPr>
        <w:t>Notes:</w:t>
      </w:r>
      <w:r>
        <w:rPr>
          <w:color w:val="231F20"/>
          <w:spacing w:val="36"/>
          <w:sz w:val="18"/>
        </w:rPr>
        <w:t xml:space="preserve">  </w:t>
      </w:r>
      <w:proofErr w:type="spellStart"/>
      <w:r>
        <w:rPr>
          <w:color w:val="231F20"/>
          <w:sz w:val="18"/>
        </w:rPr>
        <w:t>i</w:t>
      </w:r>
      <w:proofErr w:type="spellEnd"/>
      <w:r>
        <w:rPr>
          <w:color w:val="231F20"/>
          <w:sz w:val="18"/>
        </w:rPr>
        <w:t>.</w:t>
      </w:r>
      <w:r>
        <w:rPr>
          <w:color w:val="231F20"/>
          <w:spacing w:val="72"/>
          <w:w w:val="150"/>
          <w:sz w:val="18"/>
        </w:rPr>
        <w:t xml:space="preserve"> </w:t>
      </w:r>
      <w:r>
        <w:rPr>
          <w:color w:val="231F20"/>
          <w:sz w:val="18"/>
          <w:vertAlign w:val="superscript"/>
        </w:rPr>
        <w:t>#</w:t>
      </w:r>
      <w:r>
        <w:rPr>
          <w:color w:val="231F20"/>
          <w:sz w:val="18"/>
        </w:rPr>
        <w:t>Data for</w:t>
      </w:r>
      <w:r>
        <w:rPr>
          <w:color w:val="231F20"/>
          <w:spacing w:val="1"/>
          <w:sz w:val="18"/>
        </w:rPr>
        <w:t xml:space="preserve"> </w:t>
      </w:r>
      <w:r>
        <w:rPr>
          <w:color w:val="231F20"/>
          <w:sz w:val="18"/>
        </w:rPr>
        <w:t>public debt issues has been taken</w:t>
      </w:r>
      <w:r>
        <w:rPr>
          <w:color w:val="231F20"/>
          <w:spacing w:val="1"/>
          <w:sz w:val="18"/>
        </w:rPr>
        <w:t xml:space="preserve"> </w:t>
      </w:r>
      <w:r>
        <w:rPr>
          <w:color w:val="231F20"/>
          <w:sz w:val="18"/>
        </w:rPr>
        <w:t>on the basis of final</w:t>
      </w:r>
      <w:r>
        <w:rPr>
          <w:color w:val="231F20"/>
          <w:spacing w:val="1"/>
          <w:sz w:val="18"/>
        </w:rPr>
        <w:t xml:space="preserve"> </w:t>
      </w:r>
      <w:r>
        <w:rPr>
          <w:color w:val="231F20"/>
          <w:sz w:val="18"/>
        </w:rPr>
        <w:t xml:space="preserve">post issuance reports </w:t>
      </w:r>
      <w:r>
        <w:rPr>
          <w:color w:val="231F20"/>
          <w:spacing w:val="-2"/>
          <w:sz w:val="18"/>
        </w:rPr>
        <w:t>received.</w:t>
      </w:r>
    </w:p>
    <w:p w:rsidR="00CF5360" w:rsidRDefault="006C075D">
      <w:pPr>
        <w:spacing w:before="33"/>
        <w:ind w:left="708"/>
        <w:rPr>
          <w:sz w:val="18"/>
        </w:rPr>
      </w:pPr>
      <w:r>
        <w:rPr>
          <w:color w:val="231F20"/>
          <w:sz w:val="18"/>
        </w:rPr>
        <w:t>ii.</w:t>
      </w:r>
      <w:r>
        <w:rPr>
          <w:color w:val="231F20"/>
          <w:spacing w:val="52"/>
          <w:sz w:val="18"/>
        </w:rPr>
        <w:t xml:space="preserve"> </w:t>
      </w:r>
      <w:r>
        <w:rPr>
          <w:color w:val="231F20"/>
          <w:sz w:val="18"/>
        </w:rPr>
        <w:t>*Listed</w:t>
      </w:r>
      <w:r>
        <w:rPr>
          <w:color w:val="231F20"/>
          <w:spacing w:val="2"/>
          <w:sz w:val="18"/>
        </w:rPr>
        <w:t xml:space="preserve"> </w:t>
      </w:r>
      <w:r>
        <w:rPr>
          <w:color w:val="231F20"/>
          <w:sz w:val="18"/>
        </w:rPr>
        <w:t>issues;</w:t>
      </w:r>
      <w:r>
        <w:rPr>
          <w:color w:val="231F20"/>
          <w:spacing w:val="3"/>
          <w:sz w:val="18"/>
        </w:rPr>
        <w:t xml:space="preserve"> </w:t>
      </w:r>
      <w:r>
        <w:rPr>
          <w:color w:val="231F20"/>
          <w:sz w:val="18"/>
        </w:rPr>
        <w:t xml:space="preserve">EBP </w:t>
      </w:r>
      <w:r>
        <w:rPr>
          <w:color w:val="231F20"/>
          <w:position w:val="2"/>
          <w:sz w:val="18"/>
        </w:rPr>
        <w:t>-</w:t>
      </w:r>
      <w:r>
        <w:rPr>
          <w:color w:val="231F20"/>
          <w:spacing w:val="2"/>
          <w:position w:val="2"/>
          <w:sz w:val="18"/>
        </w:rPr>
        <w:t xml:space="preserve"> </w:t>
      </w:r>
      <w:r>
        <w:rPr>
          <w:color w:val="231F20"/>
          <w:sz w:val="18"/>
        </w:rPr>
        <w:t>Electronic</w:t>
      </w:r>
      <w:r>
        <w:rPr>
          <w:color w:val="231F20"/>
          <w:spacing w:val="3"/>
          <w:sz w:val="18"/>
        </w:rPr>
        <w:t xml:space="preserve"> </w:t>
      </w:r>
      <w:r>
        <w:rPr>
          <w:color w:val="231F20"/>
          <w:sz w:val="18"/>
        </w:rPr>
        <w:t>Book</w:t>
      </w:r>
      <w:r>
        <w:rPr>
          <w:color w:val="231F20"/>
          <w:spacing w:val="2"/>
          <w:sz w:val="18"/>
        </w:rPr>
        <w:t xml:space="preserve"> </w:t>
      </w:r>
      <w:r>
        <w:rPr>
          <w:color w:val="231F20"/>
          <w:sz w:val="18"/>
        </w:rPr>
        <w:t>Provider</w:t>
      </w:r>
      <w:r>
        <w:rPr>
          <w:color w:val="231F20"/>
          <w:spacing w:val="2"/>
          <w:sz w:val="18"/>
        </w:rPr>
        <w:t xml:space="preserve"> </w:t>
      </w:r>
      <w:r>
        <w:rPr>
          <w:color w:val="231F20"/>
          <w:sz w:val="18"/>
        </w:rPr>
        <w:t>issues</w:t>
      </w:r>
      <w:r>
        <w:rPr>
          <w:color w:val="231F20"/>
          <w:spacing w:val="2"/>
          <w:sz w:val="18"/>
        </w:rPr>
        <w:t xml:space="preserve"> </w:t>
      </w:r>
      <w:r>
        <w:rPr>
          <w:color w:val="231F20"/>
          <w:sz w:val="18"/>
        </w:rPr>
        <w:t>included</w:t>
      </w:r>
      <w:r>
        <w:rPr>
          <w:color w:val="231F20"/>
          <w:spacing w:val="2"/>
          <w:sz w:val="18"/>
        </w:rPr>
        <w:t xml:space="preserve"> </w:t>
      </w:r>
      <w:r>
        <w:rPr>
          <w:color w:val="231F20"/>
          <w:sz w:val="18"/>
        </w:rPr>
        <w:t>in</w:t>
      </w:r>
      <w:r>
        <w:rPr>
          <w:color w:val="231F20"/>
          <w:spacing w:val="2"/>
          <w:sz w:val="18"/>
        </w:rPr>
        <w:t xml:space="preserve"> </w:t>
      </w:r>
      <w:r>
        <w:rPr>
          <w:color w:val="231F20"/>
          <w:sz w:val="18"/>
        </w:rPr>
        <w:t>the</w:t>
      </w:r>
      <w:r>
        <w:rPr>
          <w:color w:val="231F20"/>
          <w:spacing w:val="2"/>
          <w:sz w:val="18"/>
        </w:rPr>
        <w:t xml:space="preserve"> </w:t>
      </w:r>
      <w:r>
        <w:rPr>
          <w:color w:val="231F20"/>
          <w:spacing w:val="-2"/>
          <w:sz w:val="18"/>
        </w:rPr>
        <w:t>total.</w:t>
      </w:r>
    </w:p>
    <w:p w:rsidR="00CF5360" w:rsidRDefault="006C075D">
      <w:pPr>
        <w:spacing w:before="53"/>
        <w:ind w:left="28"/>
        <w:rPr>
          <w:sz w:val="18"/>
        </w:rPr>
      </w:pPr>
      <w:r w:rsidRPr="00702265">
        <w:rPr>
          <w:b/>
          <w:color w:val="231F20"/>
          <w:spacing w:val="-4"/>
          <w:sz w:val="18"/>
        </w:rPr>
        <w:t>Source:</w:t>
      </w:r>
      <w:r>
        <w:rPr>
          <w:color w:val="231F20"/>
          <w:spacing w:val="-7"/>
          <w:sz w:val="18"/>
        </w:rPr>
        <w:t xml:space="preserve"> </w:t>
      </w:r>
      <w:r>
        <w:rPr>
          <w:color w:val="231F20"/>
          <w:spacing w:val="-4"/>
          <w:sz w:val="18"/>
        </w:rPr>
        <w:t>BSE</w:t>
      </w:r>
      <w:r>
        <w:rPr>
          <w:color w:val="231F20"/>
          <w:spacing w:val="-7"/>
          <w:sz w:val="18"/>
        </w:rPr>
        <w:t xml:space="preserve"> </w:t>
      </w:r>
      <w:r>
        <w:rPr>
          <w:color w:val="231F20"/>
          <w:spacing w:val="-4"/>
          <w:sz w:val="18"/>
        </w:rPr>
        <w:t>and</w:t>
      </w:r>
      <w:r>
        <w:rPr>
          <w:color w:val="231F20"/>
          <w:spacing w:val="-7"/>
          <w:sz w:val="18"/>
        </w:rPr>
        <w:t xml:space="preserve"> </w:t>
      </w:r>
      <w:r>
        <w:rPr>
          <w:color w:val="231F20"/>
          <w:spacing w:val="-4"/>
          <w:sz w:val="18"/>
        </w:rPr>
        <w:t>NSE.</w:t>
      </w:r>
    </w:p>
    <w:p w:rsidR="00CF5360" w:rsidRDefault="00CF5360">
      <w:pPr>
        <w:rPr>
          <w:sz w:val="18"/>
        </w:rPr>
        <w:sectPr w:rsidR="00CF5360">
          <w:type w:val="continuous"/>
          <w:pgSz w:w="12590" w:h="16190"/>
          <w:pgMar w:top="0" w:right="992" w:bottom="1020" w:left="992" w:header="0" w:footer="824" w:gutter="0"/>
          <w:cols w:space="720"/>
        </w:sectPr>
      </w:pPr>
    </w:p>
    <w:p w:rsidR="00CF5360" w:rsidRPr="00702265" w:rsidRDefault="006C075D">
      <w:pPr>
        <w:pStyle w:val="BodyText"/>
        <w:spacing w:before="181"/>
        <w:ind w:left="38"/>
        <w:rPr>
          <w:b/>
        </w:rPr>
      </w:pPr>
      <w:r w:rsidRPr="00702265">
        <w:rPr>
          <w:b/>
          <w:color w:val="231F20"/>
        </w:rPr>
        <w:t>Table</w:t>
      </w:r>
      <w:r w:rsidRPr="00702265">
        <w:rPr>
          <w:b/>
          <w:color w:val="231F20"/>
          <w:spacing w:val="-9"/>
        </w:rPr>
        <w:t xml:space="preserve"> </w:t>
      </w:r>
      <w:r w:rsidRPr="00702265">
        <w:rPr>
          <w:b/>
          <w:color w:val="231F20"/>
        </w:rPr>
        <w:t>3.8:</w:t>
      </w:r>
      <w:r w:rsidRPr="00702265">
        <w:rPr>
          <w:b/>
          <w:color w:val="231F20"/>
          <w:spacing w:val="-9"/>
        </w:rPr>
        <w:t xml:space="preserve"> </w:t>
      </w:r>
      <w:r w:rsidRPr="00702265">
        <w:rPr>
          <w:b/>
          <w:color w:val="231F20"/>
        </w:rPr>
        <w:t>Size-wise</w:t>
      </w:r>
      <w:r w:rsidRPr="00702265">
        <w:rPr>
          <w:b/>
          <w:color w:val="231F20"/>
          <w:spacing w:val="-8"/>
        </w:rPr>
        <w:t xml:space="preserve"> </w:t>
      </w:r>
      <w:r w:rsidRPr="00702265">
        <w:rPr>
          <w:b/>
          <w:color w:val="231F20"/>
        </w:rPr>
        <w:t>Resource</w:t>
      </w:r>
      <w:r w:rsidRPr="00702265">
        <w:rPr>
          <w:b/>
          <w:color w:val="231F20"/>
          <w:spacing w:val="-9"/>
        </w:rPr>
        <w:t xml:space="preserve"> </w:t>
      </w:r>
      <w:r w:rsidRPr="00702265">
        <w:rPr>
          <w:b/>
          <w:color w:val="231F20"/>
        </w:rPr>
        <w:t>Mobilization</w:t>
      </w:r>
      <w:r w:rsidRPr="00702265">
        <w:rPr>
          <w:b/>
          <w:color w:val="231F20"/>
          <w:spacing w:val="-8"/>
        </w:rPr>
        <w:t xml:space="preserve"> </w:t>
      </w:r>
      <w:r w:rsidRPr="00702265">
        <w:rPr>
          <w:b/>
          <w:color w:val="231F20"/>
        </w:rPr>
        <w:t>through</w:t>
      </w:r>
      <w:r w:rsidRPr="00702265">
        <w:rPr>
          <w:b/>
          <w:color w:val="231F20"/>
          <w:spacing w:val="-9"/>
        </w:rPr>
        <w:t xml:space="preserve"> </w:t>
      </w:r>
      <w:r w:rsidRPr="00702265">
        <w:rPr>
          <w:b/>
          <w:color w:val="231F20"/>
        </w:rPr>
        <w:t>Public</w:t>
      </w:r>
      <w:r w:rsidRPr="00702265">
        <w:rPr>
          <w:b/>
          <w:color w:val="231F20"/>
          <w:spacing w:val="-9"/>
        </w:rPr>
        <w:t xml:space="preserve"> </w:t>
      </w:r>
      <w:r w:rsidRPr="00702265">
        <w:rPr>
          <w:b/>
          <w:color w:val="231F20"/>
        </w:rPr>
        <w:t>Debt</w:t>
      </w:r>
      <w:r w:rsidRPr="00702265">
        <w:rPr>
          <w:b/>
          <w:color w:val="231F20"/>
          <w:spacing w:val="-9"/>
        </w:rPr>
        <w:t xml:space="preserve"> </w:t>
      </w:r>
      <w:r w:rsidRPr="00702265">
        <w:rPr>
          <w:b/>
          <w:color w:val="231F20"/>
          <w:spacing w:val="-2"/>
        </w:rPr>
        <w:t>Issues</w:t>
      </w:r>
    </w:p>
    <w:p w:rsidR="00CF5360" w:rsidRDefault="00CF5360">
      <w:pPr>
        <w:pStyle w:val="BodyText"/>
        <w:spacing w:before="9"/>
        <w:rPr>
          <w:sz w:val="7"/>
        </w:rPr>
      </w:pPr>
    </w:p>
    <w:tbl>
      <w:tblPr>
        <w:tblW w:w="0" w:type="auto"/>
        <w:tblInd w:w="45" w:type="dxa"/>
        <w:tblLayout w:type="fixed"/>
        <w:tblCellMar>
          <w:left w:w="0" w:type="dxa"/>
          <w:right w:w="0" w:type="dxa"/>
        </w:tblCellMar>
        <w:tblLook w:val="01E0" w:firstRow="1" w:lastRow="1" w:firstColumn="1" w:lastColumn="1" w:noHBand="0" w:noVBand="0"/>
      </w:tblPr>
      <w:tblGrid>
        <w:gridCol w:w="2952"/>
        <w:gridCol w:w="1082"/>
        <w:gridCol w:w="1258"/>
        <w:gridCol w:w="1638"/>
        <w:gridCol w:w="954"/>
        <w:gridCol w:w="1108"/>
        <w:gridCol w:w="1567"/>
      </w:tblGrid>
      <w:tr w:rsidR="00CF5360" w:rsidRPr="00134B3B">
        <w:trPr>
          <w:trHeight w:val="318"/>
        </w:trPr>
        <w:tc>
          <w:tcPr>
            <w:tcW w:w="2952" w:type="dxa"/>
            <w:vMerge w:val="restart"/>
            <w:tcBorders>
              <w:top w:val="single" w:sz="4" w:space="0" w:color="231F20"/>
              <w:bottom w:val="single" w:sz="4" w:space="0" w:color="231F20"/>
            </w:tcBorders>
            <w:shd w:val="clear" w:color="auto" w:fill="C95D48"/>
          </w:tcPr>
          <w:p w:rsidR="00CF5360" w:rsidRPr="00134B3B" w:rsidRDefault="00CF5360">
            <w:pPr>
              <w:pStyle w:val="TableParagraph"/>
              <w:spacing w:before="215"/>
              <w:jc w:val="left"/>
              <w:rPr>
                <w:b/>
                <w:sz w:val="19"/>
                <w:szCs w:val="19"/>
              </w:rPr>
            </w:pPr>
          </w:p>
          <w:p w:rsidR="00CF5360" w:rsidRPr="00134B3B" w:rsidRDefault="006C075D">
            <w:pPr>
              <w:pStyle w:val="TableParagraph"/>
              <w:spacing w:before="0"/>
              <w:ind w:left="56"/>
              <w:jc w:val="left"/>
              <w:rPr>
                <w:b/>
                <w:sz w:val="19"/>
                <w:szCs w:val="19"/>
              </w:rPr>
            </w:pPr>
            <w:r w:rsidRPr="00134B3B">
              <w:rPr>
                <w:b/>
                <w:color w:val="FFFFFF"/>
                <w:sz w:val="19"/>
                <w:szCs w:val="19"/>
              </w:rPr>
              <w:t>Issue</w:t>
            </w:r>
            <w:r w:rsidRPr="00134B3B">
              <w:rPr>
                <w:b/>
                <w:color w:val="FFFFFF"/>
                <w:spacing w:val="-4"/>
                <w:sz w:val="19"/>
                <w:szCs w:val="19"/>
              </w:rPr>
              <w:t xml:space="preserve"> Size</w:t>
            </w:r>
          </w:p>
        </w:tc>
        <w:tc>
          <w:tcPr>
            <w:tcW w:w="1082" w:type="dxa"/>
            <w:vMerge w:val="restart"/>
            <w:tcBorders>
              <w:top w:val="single" w:sz="4" w:space="0" w:color="231F20"/>
              <w:bottom w:val="single" w:sz="4" w:space="0" w:color="231F20"/>
            </w:tcBorders>
            <w:shd w:val="clear" w:color="auto" w:fill="C95D48"/>
          </w:tcPr>
          <w:p w:rsidR="00CF5360" w:rsidRPr="00134B3B" w:rsidRDefault="00CF5360">
            <w:pPr>
              <w:pStyle w:val="TableParagraph"/>
              <w:spacing w:before="0"/>
              <w:jc w:val="left"/>
              <w:rPr>
                <w:b/>
                <w:sz w:val="19"/>
                <w:szCs w:val="19"/>
              </w:rPr>
            </w:pPr>
          </w:p>
          <w:p w:rsidR="00CF5360" w:rsidRPr="00134B3B" w:rsidRDefault="00CF5360">
            <w:pPr>
              <w:pStyle w:val="TableParagraph"/>
              <w:spacing w:before="35"/>
              <w:jc w:val="left"/>
              <w:rPr>
                <w:b/>
                <w:sz w:val="19"/>
                <w:szCs w:val="19"/>
              </w:rPr>
            </w:pPr>
          </w:p>
          <w:p w:rsidR="00CF5360" w:rsidRPr="00134B3B" w:rsidRDefault="006C075D">
            <w:pPr>
              <w:pStyle w:val="TableParagraph"/>
              <w:spacing w:before="0"/>
              <w:ind w:left="317" w:right="177" w:firstLine="34"/>
              <w:jc w:val="left"/>
              <w:rPr>
                <w:b/>
                <w:sz w:val="19"/>
                <w:szCs w:val="19"/>
              </w:rPr>
            </w:pPr>
            <w:r w:rsidRPr="00134B3B">
              <w:rPr>
                <w:b/>
                <w:noProof/>
                <w:sz w:val="19"/>
                <w:szCs w:val="19"/>
                <w:lang w:val="en-IN" w:eastAsia="en-IN"/>
              </w:rPr>
              <mc:AlternateContent>
                <mc:Choice Requires="wpg">
                  <w:drawing>
                    <wp:anchor distT="0" distB="0" distL="0" distR="0" simplePos="0" relativeHeight="251668992" behindDoc="0" locked="0" layoutInCell="1" allowOverlap="1">
                      <wp:simplePos x="0" y="0"/>
                      <wp:positionH relativeFrom="column">
                        <wp:posOffset>81630</wp:posOffset>
                      </wp:positionH>
                      <wp:positionV relativeFrom="paragraph">
                        <wp:posOffset>-111884</wp:posOffset>
                      </wp:positionV>
                      <wp:extent cx="2298700" cy="6350"/>
                      <wp:effectExtent l="0" t="0" r="0" b="0"/>
                      <wp:wrapNone/>
                      <wp:docPr id="20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8700" cy="6350"/>
                                <a:chOff x="0" y="0"/>
                                <a:chExt cx="2298700" cy="6350"/>
                              </a:xfrm>
                            </wpg:grpSpPr>
                            <wps:wsp>
                              <wps:cNvPr id="202" name="Graphic 201"/>
                              <wps:cNvSpPr/>
                              <wps:spPr>
                                <a:xfrm>
                                  <a:off x="0" y="3175"/>
                                  <a:ext cx="612140" cy="1270"/>
                                </a:xfrm>
                                <a:custGeom>
                                  <a:avLst/>
                                  <a:gdLst/>
                                  <a:ahLst/>
                                  <a:cxnLst/>
                                  <a:rect l="l" t="t" r="r" b="b"/>
                                  <a:pathLst>
                                    <a:path w="612140">
                                      <a:moveTo>
                                        <a:pt x="0" y="0"/>
                                      </a:moveTo>
                                      <a:lnTo>
                                        <a:pt x="612000" y="0"/>
                                      </a:lnTo>
                                    </a:path>
                                  </a:pathLst>
                                </a:custGeom>
                                <a:ln w="6350">
                                  <a:solidFill>
                                    <a:srgbClr val="FFFFFF"/>
                                  </a:solidFill>
                                  <a:prstDash val="solid"/>
                                </a:ln>
                              </wps:spPr>
                              <wps:bodyPr wrap="square" lIns="0" tIns="0" rIns="0" bIns="0" rtlCol="0">
                                <a:prstTxWarp prst="textNoShape">
                                  <a:avLst/>
                                </a:prstTxWarp>
                                <a:noAutofit/>
                              </wps:bodyPr>
                            </wps:wsp>
                            <wps:wsp>
                              <wps:cNvPr id="203" name="Graphic 202"/>
                              <wps:cNvSpPr/>
                              <wps:spPr>
                                <a:xfrm>
                                  <a:off x="611999" y="3175"/>
                                  <a:ext cx="684530" cy="1270"/>
                                </a:xfrm>
                                <a:custGeom>
                                  <a:avLst/>
                                  <a:gdLst/>
                                  <a:ahLst/>
                                  <a:cxnLst/>
                                  <a:rect l="l" t="t" r="r" b="b"/>
                                  <a:pathLst>
                                    <a:path w="684530">
                                      <a:moveTo>
                                        <a:pt x="0" y="0"/>
                                      </a:moveTo>
                                      <a:lnTo>
                                        <a:pt x="683996" y="0"/>
                                      </a:lnTo>
                                    </a:path>
                                  </a:pathLst>
                                </a:custGeom>
                                <a:ln w="6350">
                                  <a:solidFill>
                                    <a:srgbClr val="FFFFFF"/>
                                  </a:solidFill>
                                  <a:prstDash val="solid"/>
                                </a:ln>
                              </wps:spPr>
                              <wps:bodyPr wrap="square" lIns="0" tIns="0" rIns="0" bIns="0" rtlCol="0">
                                <a:prstTxWarp prst="textNoShape">
                                  <a:avLst/>
                                </a:prstTxWarp>
                                <a:noAutofit/>
                              </wps:bodyPr>
                            </wps:wsp>
                            <wps:wsp>
                              <wps:cNvPr id="204" name="Graphic 203"/>
                              <wps:cNvSpPr/>
                              <wps:spPr>
                                <a:xfrm>
                                  <a:off x="1295999" y="3175"/>
                                  <a:ext cx="1002665" cy="1270"/>
                                </a:xfrm>
                                <a:custGeom>
                                  <a:avLst/>
                                  <a:gdLst/>
                                  <a:ahLst/>
                                  <a:cxnLst/>
                                  <a:rect l="l" t="t" r="r" b="b"/>
                                  <a:pathLst>
                                    <a:path w="1002665">
                                      <a:moveTo>
                                        <a:pt x="0" y="0"/>
                                      </a:moveTo>
                                      <a:lnTo>
                                        <a:pt x="1002665"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2FA59C1A" id="Group 200" o:spid="_x0000_s1026" style="position:absolute;margin-left:6.45pt;margin-top:-8.8pt;width:181pt;height:.5pt;z-index:251668992;mso-wrap-distance-left:0;mso-wrap-distance-right:0" coordsize="2298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">
                      <v:shape id="Graphic 201" o:spid="_x0000_s1027" style="position:absolute;top:31;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" path="m,l612000,e" filled="f" strokecolor="white" strokeweight=".5pt">
                        <v:path arrowok="t"/>
                      </v:shape>
                      <v:shape id="Graphic 202" o:spid="_x0000_s1028" style="position:absolute;left:6119;top:31;width:6846;height:13;visibility:visible;mso-wrap-style:square;v-text-anchor:top" coordsize="684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" path="m,l683996,e" filled="f" strokecolor="white" strokeweight=".5pt">
                        <v:path arrowok="t"/>
                      </v:shape>
                      <v:shape id="Graphic 203" o:spid="_x0000_s1029" style="position:absolute;left:12959;top:31;width:10027;height:13;visibility:visible;mso-wrap-style:square;v-text-anchor:top" coordsize="10026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" path="m,l1002665,e" filled="f" strokecolor="white" strokeweight=".5pt">
                        <v:path arrowok="t"/>
                      </v:shape>
                    </v:group>
                  </w:pict>
                </mc:Fallback>
              </mc:AlternateContent>
            </w:r>
            <w:r w:rsidRPr="00134B3B">
              <w:rPr>
                <w:b/>
                <w:color w:val="FFFFFF"/>
                <w:sz w:val="19"/>
                <w:szCs w:val="19"/>
              </w:rPr>
              <w:t>No.</w:t>
            </w:r>
            <w:r w:rsidRPr="00134B3B">
              <w:rPr>
                <w:b/>
                <w:color w:val="FFFFFF"/>
                <w:spacing w:val="-14"/>
                <w:sz w:val="19"/>
                <w:szCs w:val="19"/>
              </w:rPr>
              <w:t xml:space="preserve"> </w:t>
            </w:r>
            <w:r w:rsidRPr="00134B3B">
              <w:rPr>
                <w:b/>
                <w:color w:val="FFFFFF"/>
                <w:sz w:val="19"/>
                <w:szCs w:val="19"/>
              </w:rPr>
              <w:t xml:space="preserve">of </w:t>
            </w:r>
            <w:r w:rsidRPr="00134B3B">
              <w:rPr>
                <w:b/>
                <w:color w:val="FFFFFF"/>
                <w:spacing w:val="-2"/>
                <w:sz w:val="19"/>
                <w:szCs w:val="19"/>
              </w:rPr>
              <w:t>Issues</w:t>
            </w:r>
          </w:p>
        </w:tc>
        <w:tc>
          <w:tcPr>
            <w:tcW w:w="1258" w:type="dxa"/>
            <w:vMerge w:val="restart"/>
            <w:tcBorders>
              <w:top w:val="single" w:sz="4" w:space="0" w:color="231F20"/>
              <w:bottom w:val="single" w:sz="4" w:space="0" w:color="231F20"/>
            </w:tcBorders>
            <w:shd w:val="clear" w:color="auto" w:fill="C95D48"/>
          </w:tcPr>
          <w:p w:rsidR="00CF5360" w:rsidRPr="00134B3B" w:rsidRDefault="006C075D">
            <w:pPr>
              <w:pStyle w:val="TableParagraph"/>
              <w:spacing w:before="51"/>
              <w:ind w:left="489"/>
              <w:jc w:val="left"/>
              <w:rPr>
                <w:b/>
                <w:sz w:val="19"/>
                <w:szCs w:val="19"/>
              </w:rPr>
            </w:pPr>
            <w:r w:rsidRPr="00134B3B">
              <w:rPr>
                <w:b/>
                <w:color w:val="FFFFFF"/>
                <w:spacing w:val="-5"/>
                <w:sz w:val="19"/>
                <w:szCs w:val="19"/>
              </w:rPr>
              <w:t>2024-25</w:t>
            </w:r>
          </w:p>
          <w:p w:rsidR="00CF5360" w:rsidRPr="00134B3B" w:rsidRDefault="006C075D">
            <w:pPr>
              <w:pStyle w:val="TableParagraph"/>
              <w:spacing w:before="214"/>
              <w:ind w:left="200"/>
              <w:jc w:val="left"/>
              <w:rPr>
                <w:b/>
                <w:sz w:val="19"/>
                <w:szCs w:val="19"/>
              </w:rPr>
            </w:pPr>
            <w:r w:rsidRPr="00134B3B">
              <w:rPr>
                <w:b/>
                <w:color w:val="FFFFFF"/>
                <w:spacing w:val="-2"/>
                <w:sz w:val="19"/>
                <w:szCs w:val="19"/>
              </w:rPr>
              <w:t>Amount</w:t>
            </w:r>
          </w:p>
          <w:p w:rsidR="00CF5360" w:rsidRPr="00134B3B" w:rsidRDefault="006C075D">
            <w:pPr>
              <w:pStyle w:val="TableParagraph"/>
              <w:spacing w:before="0"/>
              <w:ind w:left="177"/>
              <w:jc w:val="left"/>
              <w:rPr>
                <w:b/>
                <w:sz w:val="19"/>
                <w:szCs w:val="19"/>
              </w:rPr>
            </w:pPr>
            <w:r w:rsidRPr="00134B3B">
              <w:rPr>
                <w:b/>
                <w:color w:val="FFFFFF"/>
                <w:spacing w:val="-2"/>
                <w:w w:val="105"/>
                <w:sz w:val="19"/>
                <w:szCs w:val="19"/>
              </w:rPr>
              <w:t>(₹crore)</w:t>
            </w:r>
          </w:p>
        </w:tc>
        <w:tc>
          <w:tcPr>
            <w:tcW w:w="1638" w:type="dxa"/>
            <w:vMerge w:val="restart"/>
            <w:tcBorders>
              <w:top w:val="single" w:sz="4" w:space="0" w:color="231F20"/>
              <w:bottom w:val="single" w:sz="4" w:space="0" w:color="231F20"/>
            </w:tcBorders>
            <w:shd w:val="clear" w:color="auto" w:fill="C95D48"/>
          </w:tcPr>
          <w:p w:rsidR="00CF5360" w:rsidRPr="00134B3B" w:rsidRDefault="00CF5360">
            <w:pPr>
              <w:pStyle w:val="TableParagraph"/>
              <w:spacing w:before="150"/>
              <w:jc w:val="left"/>
              <w:rPr>
                <w:b/>
                <w:sz w:val="19"/>
                <w:szCs w:val="19"/>
              </w:rPr>
            </w:pPr>
          </w:p>
          <w:p w:rsidR="00CF5360" w:rsidRPr="00134B3B" w:rsidRDefault="006C075D">
            <w:pPr>
              <w:pStyle w:val="TableParagraph"/>
              <w:spacing w:before="0"/>
              <w:ind w:left="31" w:right="430" w:hanging="1"/>
              <w:jc w:val="center"/>
              <w:rPr>
                <w:b/>
                <w:sz w:val="19"/>
                <w:szCs w:val="19"/>
              </w:rPr>
            </w:pPr>
            <w:r w:rsidRPr="00134B3B">
              <w:rPr>
                <w:b/>
                <w:color w:val="FFFFFF"/>
                <w:spacing w:val="-2"/>
                <w:sz w:val="19"/>
                <w:szCs w:val="19"/>
              </w:rPr>
              <w:t xml:space="preserve">Percentage </w:t>
            </w:r>
            <w:r w:rsidRPr="00134B3B">
              <w:rPr>
                <w:b/>
                <w:color w:val="FFFFFF"/>
                <w:sz w:val="19"/>
                <w:szCs w:val="19"/>
              </w:rPr>
              <w:t xml:space="preserve">Share in </w:t>
            </w:r>
            <w:r w:rsidRPr="00134B3B">
              <w:rPr>
                <w:b/>
                <w:color w:val="FFFFFF"/>
                <w:spacing w:val="-2"/>
                <w:sz w:val="19"/>
                <w:szCs w:val="19"/>
              </w:rPr>
              <w:t>Total</w:t>
            </w:r>
            <w:r w:rsidRPr="00134B3B">
              <w:rPr>
                <w:b/>
                <w:color w:val="FFFFFF"/>
                <w:spacing w:val="-12"/>
                <w:sz w:val="19"/>
                <w:szCs w:val="19"/>
              </w:rPr>
              <w:t xml:space="preserve"> </w:t>
            </w:r>
            <w:r w:rsidRPr="00134B3B">
              <w:rPr>
                <w:b/>
                <w:color w:val="FFFFFF"/>
                <w:spacing w:val="-2"/>
                <w:sz w:val="19"/>
                <w:szCs w:val="19"/>
              </w:rPr>
              <w:t>Amount</w:t>
            </w:r>
          </w:p>
        </w:tc>
        <w:tc>
          <w:tcPr>
            <w:tcW w:w="3629" w:type="dxa"/>
            <w:gridSpan w:val="3"/>
            <w:tcBorders>
              <w:top w:val="single" w:sz="4" w:space="0" w:color="231F20"/>
              <w:bottom w:val="single" w:sz="4" w:space="0" w:color="FFFFFF"/>
            </w:tcBorders>
            <w:shd w:val="clear" w:color="auto" w:fill="C95D48"/>
          </w:tcPr>
          <w:p w:rsidR="00CF5360" w:rsidRPr="00134B3B" w:rsidRDefault="006C075D">
            <w:pPr>
              <w:pStyle w:val="TableParagraph"/>
              <w:spacing w:before="51"/>
              <w:ind w:right="6"/>
              <w:jc w:val="center"/>
              <w:rPr>
                <w:b/>
                <w:sz w:val="19"/>
                <w:szCs w:val="19"/>
              </w:rPr>
            </w:pPr>
            <w:r w:rsidRPr="00134B3B">
              <w:rPr>
                <w:b/>
                <w:color w:val="FFFFFF"/>
                <w:sz w:val="19"/>
                <w:szCs w:val="19"/>
              </w:rPr>
              <w:t>2025-</w:t>
            </w:r>
            <w:r w:rsidRPr="00134B3B">
              <w:rPr>
                <w:b/>
                <w:color w:val="FFFFFF"/>
                <w:spacing w:val="-5"/>
                <w:sz w:val="19"/>
                <w:szCs w:val="19"/>
              </w:rPr>
              <w:t>26</w:t>
            </w:r>
          </w:p>
        </w:tc>
      </w:tr>
      <w:tr w:rsidR="00CF5360" w:rsidRPr="00134B3B">
        <w:trPr>
          <w:trHeight w:val="778"/>
        </w:trPr>
        <w:tc>
          <w:tcPr>
            <w:tcW w:w="2952" w:type="dxa"/>
            <w:vMerge/>
            <w:tcBorders>
              <w:top w:val="nil"/>
              <w:bottom w:val="single" w:sz="4" w:space="0" w:color="231F20"/>
            </w:tcBorders>
            <w:shd w:val="clear" w:color="auto" w:fill="C95D48"/>
          </w:tcPr>
          <w:p w:rsidR="00CF5360" w:rsidRPr="00134B3B" w:rsidRDefault="00CF5360">
            <w:pPr>
              <w:rPr>
                <w:b/>
                <w:sz w:val="19"/>
                <w:szCs w:val="19"/>
              </w:rPr>
            </w:pPr>
          </w:p>
        </w:tc>
        <w:tc>
          <w:tcPr>
            <w:tcW w:w="1082" w:type="dxa"/>
            <w:vMerge/>
            <w:tcBorders>
              <w:top w:val="nil"/>
              <w:bottom w:val="single" w:sz="4" w:space="0" w:color="231F20"/>
            </w:tcBorders>
            <w:shd w:val="clear" w:color="auto" w:fill="C95D48"/>
          </w:tcPr>
          <w:p w:rsidR="00CF5360" w:rsidRPr="00134B3B" w:rsidRDefault="00CF5360">
            <w:pPr>
              <w:rPr>
                <w:b/>
                <w:sz w:val="19"/>
                <w:szCs w:val="19"/>
              </w:rPr>
            </w:pPr>
          </w:p>
        </w:tc>
        <w:tc>
          <w:tcPr>
            <w:tcW w:w="1258" w:type="dxa"/>
            <w:vMerge/>
            <w:tcBorders>
              <w:top w:val="nil"/>
              <w:bottom w:val="single" w:sz="4" w:space="0" w:color="231F20"/>
            </w:tcBorders>
            <w:shd w:val="clear" w:color="auto" w:fill="C95D48"/>
          </w:tcPr>
          <w:p w:rsidR="00CF5360" w:rsidRPr="00134B3B" w:rsidRDefault="00CF5360">
            <w:pPr>
              <w:rPr>
                <w:b/>
                <w:sz w:val="19"/>
                <w:szCs w:val="19"/>
              </w:rPr>
            </w:pPr>
          </w:p>
        </w:tc>
        <w:tc>
          <w:tcPr>
            <w:tcW w:w="1638" w:type="dxa"/>
            <w:vMerge/>
            <w:tcBorders>
              <w:top w:val="nil"/>
              <w:bottom w:val="single" w:sz="4" w:space="0" w:color="231F20"/>
            </w:tcBorders>
            <w:shd w:val="clear" w:color="auto" w:fill="C95D48"/>
          </w:tcPr>
          <w:p w:rsidR="00CF5360" w:rsidRPr="00134B3B" w:rsidRDefault="00CF5360">
            <w:pPr>
              <w:rPr>
                <w:b/>
                <w:sz w:val="19"/>
                <w:szCs w:val="19"/>
              </w:rPr>
            </w:pPr>
          </w:p>
        </w:tc>
        <w:tc>
          <w:tcPr>
            <w:tcW w:w="954" w:type="dxa"/>
            <w:tcBorders>
              <w:top w:val="single" w:sz="4" w:space="0" w:color="FFFFFF"/>
              <w:bottom w:val="single" w:sz="4" w:space="0" w:color="231F20"/>
            </w:tcBorders>
            <w:shd w:val="clear" w:color="auto" w:fill="C95D48"/>
          </w:tcPr>
          <w:p w:rsidR="00CF5360" w:rsidRPr="00134B3B" w:rsidRDefault="006C075D">
            <w:pPr>
              <w:pStyle w:val="TableParagraph"/>
              <w:spacing w:before="166"/>
              <w:ind w:left="186" w:firstLine="34"/>
              <w:jc w:val="left"/>
              <w:rPr>
                <w:b/>
                <w:sz w:val="19"/>
                <w:szCs w:val="19"/>
              </w:rPr>
            </w:pPr>
            <w:r w:rsidRPr="00134B3B">
              <w:rPr>
                <w:b/>
                <w:color w:val="FFFFFF"/>
                <w:sz w:val="19"/>
                <w:szCs w:val="19"/>
              </w:rPr>
              <w:t>No.</w:t>
            </w:r>
            <w:r w:rsidRPr="00134B3B">
              <w:rPr>
                <w:b/>
                <w:color w:val="FFFFFF"/>
                <w:spacing w:val="-14"/>
                <w:sz w:val="19"/>
                <w:szCs w:val="19"/>
              </w:rPr>
              <w:t xml:space="preserve"> </w:t>
            </w:r>
            <w:r w:rsidRPr="00134B3B">
              <w:rPr>
                <w:b/>
                <w:color w:val="FFFFFF"/>
                <w:sz w:val="19"/>
                <w:szCs w:val="19"/>
              </w:rPr>
              <w:t xml:space="preserve">of </w:t>
            </w:r>
            <w:r w:rsidRPr="00134B3B">
              <w:rPr>
                <w:b/>
                <w:color w:val="FFFFFF"/>
                <w:spacing w:val="-2"/>
                <w:sz w:val="19"/>
                <w:szCs w:val="19"/>
              </w:rPr>
              <w:t>Issues</w:t>
            </w:r>
          </w:p>
        </w:tc>
        <w:tc>
          <w:tcPr>
            <w:tcW w:w="1108" w:type="dxa"/>
            <w:tcBorders>
              <w:top w:val="single" w:sz="4" w:space="0" w:color="FFFFFF"/>
              <w:bottom w:val="single" w:sz="4" w:space="0" w:color="231F20"/>
            </w:tcBorders>
            <w:shd w:val="clear" w:color="auto" w:fill="C95D48"/>
          </w:tcPr>
          <w:p w:rsidR="00CF5360" w:rsidRPr="00134B3B" w:rsidRDefault="006C075D">
            <w:pPr>
              <w:pStyle w:val="TableParagraph"/>
              <w:spacing w:before="166"/>
              <w:ind w:left="197"/>
              <w:jc w:val="left"/>
              <w:rPr>
                <w:b/>
                <w:sz w:val="19"/>
                <w:szCs w:val="19"/>
              </w:rPr>
            </w:pPr>
            <w:r w:rsidRPr="00134B3B">
              <w:rPr>
                <w:b/>
                <w:color w:val="FFFFFF"/>
                <w:spacing w:val="-2"/>
                <w:sz w:val="19"/>
                <w:szCs w:val="19"/>
              </w:rPr>
              <w:t>Amount</w:t>
            </w:r>
          </w:p>
          <w:p w:rsidR="00CF5360" w:rsidRPr="00134B3B" w:rsidRDefault="006C075D">
            <w:pPr>
              <w:pStyle w:val="TableParagraph"/>
              <w:spacing w:before="0"/>
              <w:ind w:left="174"/>
              <w:jc w:val="left"/>
              <w:rPr>
                <w:b/>
                <w:sz w:val="19"/>
                <w:szCs w:val="19"/>
              </w:rPr>
            </w:pPr>
            <w:r w:rsidRPr="00134B3B">
              <w:rPr>
                <w:b/>
                <w:color w:val="FFFFFF"/>
                <w:spacing w:val="-2"/>
                <w:w w:val="105"/>
                <w:sz w:val="19"/>
                <w:szCs w:val="19"/>
              </w:rPr>
              <w:t>(₹crore)</w:t>
            </w:r>
          </w:p>
        </w:tc>
        <w:tc>
          <w:tcPr>
            <w:tcW w:w="1567" w:type="dxa"/>
            <w:tcBorders>
              <w:top w:val="single" w:sz="4" w:space="0" w:color="FFFFFF"/>
              <w:bottom w:val="single" w:sz="4" w:space="0" w:color="231F20"/>
            </w:tcBorders>
            <w:shd w:val="clear" w:color="auto" w:fill="C95D48"/>
          </w:tcPr>
          <w:p w:rsidR="00CF5360" w:rsidRPr="00134B3B" w:rsidRDefault="006C075D">
            <w:pPr>
              <w:pStyle w:val="TableParagraph"/>
              <w:spacing w:before="51"/>
              <w:ind w:left="181" w:right="209" w:hanging="1"/>
              <w:jc w:val="center"/>
              <w:rPr>
                <w:b/>
                <w:sz w:val="19"/>
                <w:szCs w:val="19"/>
              </w:rPr>
            </w:pPr>
            <w:r w:rsidRPr="00134B3B">
              <w:rPr>
                <w:b/>
                <w:color w:val="FFFFFF"/>
                <w:spacing w:val="-2"/>
                <w:sz w:val="19"/>
                <w:szCs w:val="19"/>
              </w:rPr>
              <w:t xml:space="preserve">Percentage </w:t>
            </w:r>
            <w:r w:rsidRPr="00134B3B">
              <w:rPr>
                <w:b/>
                <w:color w:val="FFFFFF"/>
                <w:sz w:val="19"/>
                <w:szCs w:val="19"/>
              </w:rPr>
              <w:t xml:space="preserve">Share in </w:t>
            </w:r>
            <w:r w:rsidRPr="00134B3B">
              <w:rPr>
                <w:b/>
                <w:color w:val="FFFFFF"/>
                <w:spacing w:val="-2"/>
                <w:sz w:val="19"/>
                <w:szCs w:val="19"/>
              </w:rPr>
              <w:t>Total</w:t>
            </w:r>
            <w:r w:rsidRPr="00134B3B">
              <w:rPr>
                <w:b/>
                <w:color w:val="FFFFFF"/>
                <w:spacing w:val="-12"/>
                <w:sz w:val="19"/>
                <w:szCs w:val="19"/>
              </w:rPr>
              <w:t xml:space="preserve"> </w:t>
            </w:r>
            <w:r w:rsidRPr="00134B3B">
              <w:rPr>
                <w:b/>
                <w:color w:val="FFFFFF"/>
                <w:spacing w:val="-2"/>
                <w:sz w:val="19"/>
                <w:szCs w:val="19"/>
              </w:rPr>
              <w:t>Amount</w:t>
            </w:r>
          </w:p>
        </w:tc>
      </w:tr>
      <w:tr w:rsidR="00CF5360">
        <w:trPr>
          <w:trHeight w:val="323"/>
        </w:trPr>
        <w:tc>
          <w:tcPr>
            <w:tcW w:w="2952" w:type="dxa"/>
            <w:tcBorders>
              <w:top w:val="single" w:sz="4" w:space="0" w:color="231F20"/>
            </w:tcBorders>
            <w:shd w:val="clear" w:color="auto" w:fill="FAF2EE"/>
          </w:tcPr>
          <w:p w:rsidR="00CF5360" w:rsidRDefault="006C075D">
            <w:pPr>
              <w:pStyle w:val="TableParagraph"/>
              <w:spacing w:before="51"/>
              <w:ind w:left="56"/>
              <w:jc w:val="left"/>
              <w:rPr>
                <w:sz w:val="20"/>
              </w:rPr>
            </w:pPr>
            <w:r>
              <w:rPr>
                <w:color w:val="231F20"/>
                <w:sz w:val="20"/>
              </w:rPr>
              <w:t>&lt;</w:t>
            </w:r>
            <w:r>
              <w:rPr>
                <w:color w:val="231F20"/>
                <w:spacing w:val="-11"/>
                <w:sz w:val="20"/>
              </w:rPr>
              <w:t xml:space="preserve"> </w:t>
            </w:r>
            <w:r>
              <w:rPr>
                <w:color w:val="231F20"/>
                <w:sz w:val="20"/>
              </w:rPr>
              <w:t>₹</w:t>
            </w:r>
            <w:r>
              <w:rPr>
                <w:color w:val="231F20"/>
                <w:spacing w:val="-10"/>
                <w:sz w:val="20"/>
              </w:rPr>
              <w:t xml:space="preserve"> </w:t>
            </w:r>
            <w:r>
              <w:rPr>
                <w:color w:val="231F20"/>
                <w:sz w:val="20"/>
              </w:rPr>
              <w:t>50</w:t>
            </w:r>
            <w:r>
              <w:rPr>
                <w:color w:val="231F20"/>
                <w:spacing w:val="-10"/>
                <w:sz w:val="20"/>
              </w:rPr>
              <w:t xml:space="preserve"> </w:t>
            </w:r>
            <w:r>
              <w:rPr>
                <w:color w:val="231F20"/>
                <w:spacing w:val="-2"/>
                <w:sz w:val="20"/>
              </w:rPr>
              <w:t>crore</w:t>
            </w:r>
          </w:p>
        </w:tc>
        <w:tc>
          <w:tcPr>
            <w:tcW w:w="1082" w:type="dxa"/>
            <w:tcBorders>
              <w:top w:val="single" w:sz="4" w:space="0" w:color="231F20"/>
            </w:tcBorders>
            <w:shd w:val="clear" w:color="auto" w:fill="FAF2EE"/>
          </w:tcPr>
          <w:p w:rsidR="00CF5360" w:rsidRDefault="006C075D">
            <w:pPr>
              <w:pStyle w:val="TableParagraph"/>
              <w:spacing w:before="51"/>
              <w:ind w:right="328"/>
              <w:rPr>
                <w:sz w:val="20"/>
              </w:rPr>
            </w:pPr>
            <w:r>
              <w:rPr>
                <w:color w:val="231F20"/>
                <w:spacing w:val="-10"/>
                <w:sz w:val="20"/>
              </w:rPr>
              <w:t>0</w:t>
            </w:r>
          </w:p>
        </w:tc>
        <w:tc>
          <w:tcPr>
            <w:tcW w:w="1258" w:type="dxa"/>
            <w:tcBorders>
              <w:top w:val="single" w:sz="4" w:space="0" w:color="231F20"/>
            </w:tcBorders>
            <w:shd w:val="clear" w:color="auto" w:fill="FAF2EE"/>
          </w:tcPr>
          <w:p w:rsidR="00CF5360" w:rsidRDefault="006C075D">
            <w:pPr>
              <w:pStyle w:val="TableParagraph"/>
              <w:spacing w:before="51"/>
              <w:ind w:right="395"/>
              <w:rPr>
                <w:sz w:val="20"/>
              </w:rPr>
            </w:pPr>
            <w:r>
              <w:rPr>
                <w:color w:val="231F20"/>
                <w:spacing w:val="-10"/>
                <w:sz w:val="20"/>
              </w:rPr>
              <w:t>0</w:t>
            </w:r>
          </w:p>
        </w:tc>
        <w:tc>
          <w:tcPr>
            <w:tcW w:w="1638" w:type="dxa"/>
            <w:tcBorders>
              <w:top w:val="single" w:sz="4" w:space="0" w:color="231F20"/>
            </w:tcBorders>
            <w:shd w:val="clear" w:color="auto" w:fill="FAF2EE"/>
          </w:tcPr>
          <w:p w:rsidR="00CF5360" w:rsidRDefault="006C075D">
            <w:pPr>
              <w:pStyle w:val="TableParagraph"/>
              <w:spacing w:before="51"/>
              <w:ind w:right="738"/>
              <w:rPr>
                <w:sz w:val="20"/>
              </w:rPr>
            </w:pPr>
            <w:r>
              <w:rPr>
                <w:color w:val="231F20"/>
                <w:spacing w:val="-5"/>
                <w:sz w:val="20"/>
              </w:rPr>
              <w:t>0.0</w:t>
            </w:r>
          </w:p>
        </w:tc>
        <w:tc>
          <w:tcPr>
            <w:tcW w:w="954" w:type="dxa"/>
            <w:tcBorders>
              <w:top w:val="single" w:sz="4" w:space="0" w:color="231F20"/>
            </w:tcBorders>
            <w:shd w:val="clear" w:color="auto" w:fill="FAF2EE"/>
          </w:tcPr>
          <w:p w:rsidR="00CF5360" w:rsidRDefault="006C075D">
            <w:pPr>
              <w:pStyle w:val="TableParagraph"/>
              <w:spacing w:before="51"/>
              <w:ind w:right="331"/>
              <w:rPr>
                <w:sz w:val="20"/>
              </w:rPr>
            </w:pPr>
            <w:r>
              <w:rPr>
                <w:color w:val="231F20"/>
                <w:spacing w:val="-10"/>
                <w:sz w:val="20"/>
              </w:rPr>
              <w:t>0</w:t>
            </w:r>
          </w:p>
        </w:tc>
        <w:tc>
          <w:tcPr>
            <w:tcW w:w="1108" w:type="dxa"/>
            <w:tcBorders>
              <w:top w:val="single" w:sz="4" w:space="0" w:color="231F20"/>
            </w:tcBorders>
            <w:shd w:val="clear" w:color="auto" w:fill="FAF2EE"/>
          </w:tcPr>
          <w:p w:rsidR="00CF5360" w:rsidRDefault="006C075D">
            <w:pPr>
              <w:pStyle w:val="TableParagraph"/>
              <w:spacing w:before="51"/>
              <w:ind w:right="248"/>
              <w:rPr>
                <w:sz w:val="20"/>
              </w:rPr>
            </w:pPr>
            <w:r>
              <w:rPr>
                <w:color w:val="231F20"/>
                <w:spacing w:val="-10"/>
                <w:sz w:val="20"/>
              </w:rPr>
              <w:t>0</w:t>
            </w:r>
          </w:p>
        </w:tc>
        <w:tc>
          <w:tcPr>
            <w:tcW w:w="1567" w:type="dxa"/>
            <w:tcBorders>
              <w:top w:val="single" w:sz="4" w:space="0" w:color="231F20"/>
            </w:tcBorders>
            <w:shd w:val="clear" w:color="auto" w:fill="FAF2EE"/>
          </w:tcPr>
          <w:p w:rsidR="00CF5360" w:rsidRDefault="006C075D">
            <w:pPr>
              <w:pStyle w:val="TableParagraph"/>
              <w:spacing w:before="51"/>
              <w:ind w:right="514"/>
              <w:rPr>
                <w:sz w:val="20"/>
              </w:rPr>
            </w:pPr>
            <w:r>
              <w:rPr>
                <w:color w:val="231F20"/>
                <w:spacing w:val="-5"/>
                <w:sz w:val="20"/>
              </w:rPr>
              <w:t>0.0</w:t>
            </w:r>
          </w:p>
        </w:tc>
      </w:tr>
      <w:tr w:rsidR="00CF5360">
        <w:trPr>
          <w:trHeight w:val="328"/>
        </w:trPr>
        <w:tc>
          <w:tcPr>
            <w:tcW w:w="2952" w:type="dxa"/>
            <w:shd w:val="clear" w:color="auto" w:fill="F2DFD6"/>
          </w:tcPr>
          <w:p w:rsidR="00CF5360" w:rsidRDefault="006C075D">
            <w:pPr>
              <w:pStyle w:val="TableParagraph"/>
              <w:spacing w:before="42"/>
              <w:ind w:left="56"/>
              <w:jc w:val="left"/>
              <w:rPr>
                <w:sz w:val="20"/>
              </w:rPr>
            </w:pPr>
            <w:r>
              <w:rPr>
                <w:rFonts w:ascii="Symbol" w:hAnsi="Symbol"/>
                <w:color w:val="231F20"/>
                <w:sz w:val="20"/>
              </w:rPr>
              <w:t></w:t>
            </w:r>
            <w:r>
              <w:rPr>
                <w:rFonts w:ascii="Times New Roman" w:hAnsi="Times New Roman"/>
                <w:color w:val="231F20"/>
                <w:spacing w:val="-3"/>
                <w:sz w:val="20"/>
              </w:rPr>
              <w:t xml:space="preserve"> </w:t>
            </w:r>
            <w:r>
              <w:rPr>
                <w:color w:val="231F20"/>
                <w:sz w:val="20"/>
              </w:rPr>
              <w:t>₹</w:t>
            </w:r>
            <w:r>
              <w:rPr>
                <w:color w:val="231F20"/>
                <w:spacing w:val="-7"/>
                <w:sz w:val="20"/>
              </w:rPr>
              <w:t xml:space="preserve"> </w:t>
            </w:r>
            <w:r>
              <w:rPr>
                <w:color w:val="231F20"/>
                <w:sz w:val="20"/>
              </w:rPr>
              <w:t>50</w:t>
            </w:r>
            <w:r>
              <w:rPr>
                <w:color w:val="231F20"/>
                <w:spacing w:val="-7"/>
                <w:sz w:val="20"/>
              </w:rPr>
              <w:t xml:space="preserve"> </w:t>
            </w:r>
            <w:r>
              <w:rPr>
                <w:color w:val="231F20"/>
                <w:sz w:val="20"/>
              </w:rPr>
              <w:t>crore</w:t>
            </w:r>
            <w:r>
              <w:rPr>
                <w:color w:val="231F20"/>
                <w:spacing w:val="-8"/>
                <w:sz w:val="20"/>
              </w:rPr>
              <w:t xml:space="preserve"> </w:t>
            </w:r>
            <w:r>
              <w:rPr>
                <w:color w:val="231F20"/>
                <w:sz w:val="20"/>
              </w:rPr>
              <w:t>&amp;</w:t>
            </w:r>
            <w:r>
              <w:rPr>
                <w:color w:val="231F20"/>
                <w:spacing w:val="-7"/>
                <w:sz w:val="20"/>
              </w:rPr>
              <w:t xml:space="preserve"> </w:t>
            </w:r>
            <w:r>
              <w:rPr>
                <w:color w:val="231F20"/>
                <w:sz w:val="20"/>
              </w:rPr>
              <w:t>&lt;</w:t>
            </w:r>
            <w:r>
              <w:rPr>
                <w:color w:val="231F20"/>
                <w:spacing w:val="-7"/>
                <w:sz w:val="20"/>
              </w:rPr>
              <w:t xml:space="preserve"> </w:t>
            </w:r>
            <w:r>
              <w:rPr>
                <w:color w:val="231F20"/>
                <w:sz w:val="20"/>
              </w:rPr>
              <w:t>₹</w:t>
            </w:r>
            <w:r>
              <w:rPr>
                <w:color w:val="231F20"/>
                <w:spacing w:val="-8"/>
                <w:sz w:val="20"/>
              </w:rPr>
              <w:t xml:space="preserve"> </w:t>
            </w:r>
            <w:r>
              <w:rPr>
                <w:color w:val="231F20"/>
                <w:sz w:val="20"/>
              </w:rPr>
              <w:t>100</w:t>
            </w:r>
            <w:r>
              <w:rPr>
                <w:color w:val="231F20"/>
                <w:spacing w:val="-7"/>
                <w:sz w:val="20"/>
              </w:rPr>
              <w:t xml:space="preserve"> </w:t>
            </w:r>
            <w:r>
              <w:rPr>
                <w:color w:val="231F20"/>
                <w:spacing w:val="-4"/>
                <w:sz w:val="20"/>
              </w:rPr>
              <w:t>crore</w:t>
            </w:r>
          </w:p>
        </w:tc>
        <w:tc>
          <w:tcPr>
            <w:tcW w:w="1082" w:type="dxa"/>
            <w:shd w:val="clear" w:color="auto" w:fill="F2DFD6"/>
          </w:tcPr>
          <w:p w:rsidR="00CF5360" w:rsidRDefault="006C075D">
            <w:pPr>
              <w:pStyle w:val="TableParagraph"/>
              <w:spacing w:before="56"/>
              <w:ind w:right="328"/>
              <w:rPr>
                <w:sz w:val="20"/>
              </w:rPr>
            </w:pPr>
            <w:r>
              <w:rPr>
                <w:color w:val="231F20"/>
                <w:spacing w:val="-5"/>
                <w:w w:val="90"/>
                <w:sz w:val="20"/>
              </w:rPr>
              <w:t>14</w:t>
            </w:r>
          </w:p>
        </w:tc>
        <w:tc>
          <w:tcPr>
            <w:tcW w:w="1258" w:type="dxa"/>
            <w:shd w:val="clear" w:color="auto" w:fill="F2DFD6"/>
          </w:tcPr>
          <w:p w:rsidR="00CF5360" w:rsidRDefault="006C075D">
            <w:pPr>
              <w:pStyle w:val="TableParagraph"/>
              <w:spacing w:before="56"/>
              <w:ind w:right="395"/>
              <w:rPr>
                <w:sz w:val="20"/>
              </w:rPr>
            </w:pPr>
            <w:r>
              <w:rPr>
                <w:color w:val="231F20"/>
                <w:spacing w:val="-4"/>
                <w:w w:val="95"/>
                <w:sz w:val="20"/>
              </w:rPr>
              <w:t>1022</w:t>
            </w:r>
          </w:p>
        </w:tc>
        <w:tc>
          <w:tcPr>
            <w:tcW w:w="1638" w:type="dxa"/>
            <w:shd w:val="clear" w:color="auto" w:fill="F2DFD6"/>
          </w:tcPr>
          <w:p w:rsidR="00CF5360" w:rsidRDefault="006C075D">
            <w:pPr>
              <w:pStyle w:val="TableParagraph"/>
              <w:spacing w:before="56"/>
              <w:ind w:right="738"/>
              <w:rPr>
                <w:sz w:val="20"/>
              </w:rPr>
            </w:pPr>
            <w:r>
              <w:rPr>
                <w:color w:val="231F20"/>
                <w:spacing w:val="-4"/>
                <w:w w:val="95"/>
                <w:sz w:val="20"/>
              </w:rPr>
              <w:t>12.5</w:t>
            </w:r>
          </w:p>
        </w:tc>
        <w:tc>
          <w:tcPr>
            <w:tcW w:w="954" w:type="dxa"/>
            <w:shd w:val="clear" w:color="auto" w:fill="F2DFD6"/>
          </w:tcPr>
          <w:p w:rsidR="00CF5360" w:rsidRDefault="006C075D">
            <w:pPr>
              <w:pStyle w:val="TableParagraph"/>
              <w:spacing w:before="56"/>
              <w:ind w:right="331"/>
              <w:rPr>
                <w:sz w:val="20"/>
              </w:rPr>
            </w:pPr>
            <w:r>
              <w:rPr>
                <w:color w:val="231F20"/>
                <w:spacing w:val="-5"/>
                <w:w w:val="70"/>
                <w:sz w:val="20"/>
              </w:rPr>
              <w:t>11</w:t>
            </w:r>
          </w:p>
        </w:tc>
        <w:tc>
          <w:tcPr>
            <w:tcW w:w="1108" w:type="dxa"/>
            <w:shd w:val="clear" w:color="auto" w:fill="F2DFD6"/>
          </w:tcPr>
          <w:p w:rsidR="00CF5360" w:rsidRDefault="006C075D">
            <w:pPr>
              <w:pStyle w:val="TableParagraph"/>
              <w:spacing w:before="56"/>
              <w:ind w:right="248"/>
              <w:rPr>
                <w:sz w:val="20"/>
              </w:rPr>
            </w:pPr>
            <w:r>
              <w:rPr>
                <w:color w:val="231F20"/>
                <w:spacing w:val="-5"/>
                <w:w w:val="95"/>
                <w:sz w:val="20"/>
              </w:rPr>
              <w:t>941</w:t>
            </w:r>
          </w:p>
        </w:tc>
        <w:tc>
          <w:tcPr>
            <w:tcW w:w="1567" w:type="dxa"/>
            <w:shd w:val="clear" w:color="auto" w:fill="F2DFD6"/>
          </w:tcPr>
          <w:p w:rsidR="00CF5360" w:rsidRDefault="006C075D">
            <w:pPr>
              <w:pStyle w:val="TableParagraph"/>
              <w:spacing w:before="56"/>
              <w:ind w:right="514"/>
              <w:rPr>
                <w:sz w:val="20"/>
              </w:rPr>
            </w:pPr>
            <w:r>
              <w:rPr>
                <w:color w:val="231F20"/>
                <w:spacing w:val="-5"/>
                <w:sz w:val="20"/>
              </w:rPr>
              <w:t>8.3</w:t>
            </w:r>
          </w:p>
        </w:tc>
      </w:tr>
      <w:tr w:rsidR="00CF5360">
        <w:trPr>
          <w:trHeight w:val="328"/>
        </w:trPr>
        <w:tc>
          <w:tcPr>
            <w:tcW w:w="2952" w:type="dxa"/>
            <w:shd w:val="clear" w:color="auto" w:fill="FAF2EE"/>
          </w:tcPr>
          <w:p w:rsidR="00CF5360" w:rsidRDefault="006C075D">
            <w:pPr>
              <w:pStyle w:val="TableParagraph"/>
              <w:spacing w:before="42"/>
              <w:ind w:left="56"/>
              <w:jc w:val="left"/>
              <w:rPr>
                <w:sz w:val="20"/>
              </w:rPr>
            </w:pPr>
            <w:r>
              <w:rPr>
                <w:rFonts w:ascii="Symbol" w:hAnsi="Symbol"/>
                <w:color w:val="231F20"/>
                <w:sz w:val="20"/>
              </w:rPr>
              <w:t></w:t>
            </w:r>
            <w:r>
              <w:rPr>
                <w:rFonts w:ascii="Times New Roman" w:hAnsi="Times New Roman"/>
                <w:color w:val="231F20"/>
                <w:spacing w:val="-3"/>
                <w:sz w:val="20"/>
              </w:rPr>
              <w:t xml:space="preserve"> </w:t>
            </w:r>
            <w:r>
              <w:rPr>
                <w:color w:val="231F20"/>
                <w:sz w:val="20"/>
              </w:rPr>
              <w:t>₹</w:t>
            </w:r>
            <w:r>
              <w:rPr>
                <w:color w:val="231F20"/>
                <w:spacing w:val="-8"/>
                <w:sz w:val="20"/>
              </w:rPr>
              <w:t xml:space="preserve"> </w:t>
            </w:r>
            <w:r>
              <w:rPr>
                <w:color w:val="231F20"/>
                <w:sz w:val="20"/>
              </w:rPr>
              <w:t>100</w:t>
            </w:r>
            <w:r>
              <w:rPr>
                <w:color w:val="231F20"/>
                <w:spacing w:val="-8"/>
                <w:sz w:val="20"/>
              </w:rPr>
              <w:t xml:space="preserve"> </w:t>
            </w:r>
            <w:r>
              <w:rPr>
                <w:color w:val="231F20"/>
                <w:sz w:val="20"/>
              </w:rPr>
              <w:t>crore</w:t>
            </w:r>
            <w:r>
              <w:rPr>
                <w:color w:val="231F20"/>
                <w:spacing w:val="-8"/>
                <w:sz w:val="20"/>
              </w:rPr>
              <w:t xml:space="preserve"> </w:t>
            </w:r>
            <w:r>
              <w:rPr>
                <w:color w:val="231F20"/>
                <w:sz w:val="20"/>
              </w:rPr>
              <w:t>&amp;</w:t>
            </w:r>
            <w:r>
              <w:rPr>
                <w:color w:val="231F20"/>
                <w:spacing w:val="-8"/>
                <w:sz w:val="20"/>
              </w:rPr>
              <w:t xml:space="preserve"> </w:t>
            </w:r>
            <w:r>
              <w:rPr>
                <w:color w:val="231F20"/>
                <w:sz w:val="20"/>
              </w:rPr>
              <w:t>&lt;</w:t>
            </w:r>
            <w:r>
              <w:rPr>
                <w:color w:val="231F20"/>
                <w:spacing w:val="-8"/>
                <w:sz w:val="20"/>
              </w:rPr>
              <w:t xml:space="preserve"> </w:t>
            </w:r>
            <w:r>
              <w:rPr>
                <w:color w:val="231F20"/>
                <w:sz w:val="20"/>
              </w:rPr>
              <w:t>₹</w:t>
            </w:r>
            <w:r>
              <w:rPr>
                <w:color w:val="231F20"/>
                <w:spacing w:val="-8"/>
                <w:sz w:val="20"/>
              </w:rPr>
              <w:t xml:space="preserve"> </w:t>
            </w:r>
            <w:r>
              <w:rPr>
                <w:color w:val="231F20"/>
                <w:sz w:val="20"/>
              </w:rPr>
              <w:t>500</w:t>
            </w:r>
            <w:r>
              <w:rPr>
                <w:color w:val="231F20"/>
                <w:spacing w:val="-8"/>
                <w:sz w:val="20"/>
              </w:rPr>
              <w:t xml:space="preserve"> </w:t>
            </w:r>
            <w:r>
              <w:rPr>
                <w:color w:val="231F20"/>
                <w:spacing w:val="-4"/>
                <w:sz w:val="20"/>
              </w:rPr>
              <w:t>crore</w:t>
            </w:r>
          </w:p>
        </w:tc>
        <w:tc>
          <w:tcPr>
            <w:tcW w:w="1082" w:type="dxa"/>
            <w:shd w:val="clear" w:color="auto" w:fill="FAF2EE"/>
          </w:tcPr>
          <w:p w:rsidR="00CF5360" w:rsidRDefault="006C075D">
            <w:pPr>
              <w:pStyle w:val="TableParagraph"/>
              <w:spacing w:before="56"/>
              <w:ind w:right="328"/>
              <w:rPr>
                <w:sz w:val="20"/>
              </w:rPr>
            </w:pPr>
            <w:r>
              <w:rPr>
                <w:color w:val="231F20"/>
                <w:spacing w:val="-5"/>
                <w:sz w:val="20"/>
              </w:rPr>
              <w:t>27</w:t>
            </w:r>
          </w:p>
        </w:tc>
        <w:tc>
          <w:tcPr>
            <w:tcW w:w="1258" w:type="dxa"/>
            <w:shd w:val="clear" w:color="auto" w:fill="FAF2EE"/>
          </w:tcPr>
          <w:p w:rsidR="00CF5360" w:rsidRDefault="006C075D">
            <w:pPr>
              <w:pStyle w:val="TableParagraph"/>
              <w:spacing w:before="56"/>
              <w:ind w:right="395"/>
              <w:rPr>
                <w:sz w:val="20"/>
              </w:rPr>
            </w:pPr>
            <w:r>
              <w:rPr>
                <w:color w:val="231F20"/>
                <w:spacing w:val="-2"/>
                <w:sz w:val="20"/>
              </w:rPr>
              <w:t>5,327</w:t>
            </w:r>
          </w:p>
        </w:tc>
        <w:tc>
          <w:tcPr>
            <w:tcW w:w="1638" w:type="dxa"/>
            <w:shd w:val="clear" w:color="auto" w:fill="FAF2EE"/>
          </w:tcPr>
          <w:p w:rsidR="00CF5360" w:rsidRDefault="006C075D">
            <w:pPr>
              <w:pStyle w:val="TableParagraph"/>
              <w:spacing w:before="56"/>
              <w:ind w:right="737"/>
              <w:rPr>
                <w:sz w:val="20"/>
              </w:rPr>
            </w:pPr>
            <w:r>
              <w:rPr>
                <w:color w:val="231F20"/>
                <w:spacing w:val="-4"/>
                <w:sz w:val="20"/>
              </w:rPr>
              <w:t>65.4</w:t>
            </w:r>
          </w:p>
        </w:tc>
        <w:tc>
          <w:tcPr>
            <w:tcW w:w="954" w:type="dxa"/>
            <w:shd w:val="clear" w:color="auto" w:fill="FAF2EE"/>
          </w:tcPr>
          <w:p w:rsidR="00CF5360" w:rsidRDefault="006C075D">
            <w:pPr>
              <w:pStyle w:val="TableParagraph"/>
              <w:spacing w:before="56"/>
              <w:ind w:right="331"/>
              <w:rPr>
                <w:sz w:val="20"/>
              </w:rPr>
            </w:pPr>
            <w:r>
              <w:rPr>
                <w:color w:val="231F20"/>
                <w:spacing w:val="-5"/>
                <w:sz w:val="20"/>
              </w:rPr>
              <w:t>26</w:t>
            </w:r>
          </w:p>
        </w:tc>
        <w:tc>
          <w:tcPr>
            <w:tcW w:w="1108" w:type="dxa"/>
            <w:shd w:val="clear" w:color="auto" w:fill="FAF2EE"/>
          </w:tcPr>
          <w:p w:rsidR="00CF5360" w:rsidRDefault="006C075D">
            <w:pPr>
              <w:pStyle w:val="TableParagraph"/>
              <w:spacing w:before="56"/>
              <w:ind w:right="249"/>
              <w:rPr>
                <w:sz w:val="20"/>
              </w:rPr>
            </w:pPr>
            <w:r>
              <w:rPr>
                <w:color w:val="231F20"/>
                <w:spacing w:val="-2"/>
                <w:sz w:val="20"/>
              </w:rPr>
              <w:t>5,679</w:t>
            </w:r>
          </w:p>
        </w:tc>
        <w:tc>
          <w:tcPr>
            <w:tcW w:w="1567" w:type="dxa"/>
            <w:shd w:val="clear" w:color="auto" w:fill="FAF2EE"/>
          </w:tcPr>
          <w:p w:rsidR="00CF5360" w:rsidRDefault="006C075D">
            <w:pPr>
              <w:pStyle w:val="TableParagraph"/>
              <w:spacing w:before="56"/>
              <w:ind w:right="514"/>
              <w:rPr>
                <w:sz w:val="20"/>
              </w:rPr>
            </w:pPr>
            <w:r>
              <w:rPr>
                <w:color w:val="231F20"/>
                <w:spacing w:val="-4"/>
                <w:w w:val="95"/>
                <w:sz w:val="20"/>
              </w:rPr>
              <w:t>50.1</w:t>
            </w:r>
          </w:p>
        </w:tc>
      </w:tr>
      <w:tr w:rsidR="00CF5360">
        <w:trPr>
          <w:trHeight w:val="323"/>
        </w:trPr>
        <w:tc>
          <w:tcPr>
            <w:tcW w:w="2952" w:type="dxa"/>
            <w:tcBorders>
              <w:bottom w:val="single" w:sz="4" w:space="0" w:color="231F20"/>
            </w:tcBorders>
            <w:shd w:val="clear" w:color="auto" w:fill="F2DFD6"/>
          </w:tcPr>
          <w:p w:rsidR="00CF5360" w:rsidRDefault="006C075D">
            <w:pPr>
              <w:pStyle w:val="TableParagraph"/>
              <w:spacing w:before="42"/>
              <w:ind w:left="56"/>
              <w:jc w:val="left"/>
              <w:rPr>
                <w:sz w:val="20"/>
              </w:rPr>
            </w:pPr>
            <w:r>
              <w:rPr>
                <w:rFonts w:ascii="Symbol" w:hAnsi="Symbol"/>
                <w:color w:val="231F20"/>
                <w:w w:val="105"/>
                <w:sz w:val="20"/>
              </w:rPr>
              <w:t></w:t>
            </w:r>
            <w:r>
              <w:rPr>
                <w:rFonts w:ascii="Times New Roman" w:hAnsi="Times New Roman"/>
                <w:color w:val="231F20"/>
                <w:spacing w:val="-8"/>
                <w:w w:val="105"/>
                <w:sz w:val="20"/>
              </w:rPr>
              <w:t xml:space="preserve"> </w:t>
            </w:r>
            <w:r>
              <w:rPr>
                <w:color w:val="231F20"/>
                <w:w w:val="105"/>
                <w:sz w:val="20"/>
              </w:rPr>
              <w:t>₹</w:t>
            </w:r>
            <w:r>
              <w:rPr>
                <w:color w:val="231F20"/>
                <w:spacing w:val="-13"/>
                <w:w w:val="105"/>
                <w:sz w:val="20"/>
              </w:rPr>
              <w:t xml:space="preserve"> </w:t>
            </w:r>
            <w:r>
              <w:rPr>
                <w:color w:val="231F20"/>
                <w:w w:val="105"/>
                <w:sz w:val="20"/>
              </w:rPr>
              <w:t>500</w:t>
            </w:r>
            <w:r>
              <w:rPr>
                <w:color w:val="231F20"/>
                <w:spacing w:val="-14"/>
                <w:w w:val="105"/>
                <w:sz w:val="20"/>
              </w:rPr>
              <w:t xml:space="preserve"> </w:t>
            </w:r>
            <w:r>
              <w:rPr>
                <w:color w:val="231F20"/>
                <w:spacing w:val="-2"/>
                <w:w w:val="105"/>
                <w:sz w:val="20"/>
              </w:rPr>
              <w:t>crore</w:t>
            </w:r>
          </w:p>
        </w:tc>
        <w:tc>
          <w:tcPr>
            <w:tcW w:w="1082" w:type="dxa"/>
            <w:tcBorders>
              <w:bottom w:val="single" w:sz="4" w:space="0" w:color="231F20"/>
            </w:tcBorders>
            <w:shd w:val="clear" w:color="auto" w:fill="F2DFD6"/>
          </w:tcPr>
          <w:p w:rsidR="00CF5360" w:rsidRDefault="006C075D">
            <w:pPr>
              <w:pStyle w:val="TableParagraph"/>
              <w:spacing w:before="56"/>
              <w:ind w:right="328"/>
              <w:rPr>
                <w:sz w:val="20"/>
              </w:rPr>
            </w:pPr>
            <w:r>
              <w:rPr>
                <w:color w:val="231F20"/>
                <w:spacing w:val="-10"/>
                <w:sz w:val="20"/>
              </w:rPr>
              <w:t>2</w:t>
            </w:r>
          </w:p>
        </w:tc>
        <w:tc>
          <w:tcPr>
            <w:tcW w:w="1258" w:type="dxa"/>
            <w:tcBorders>
              <w:bottom w:val="single" w:sz="4" w:space="0" w:color="231F20"/>
            </w:tcBorders>
            <w:shd w:val="clear" w:color="auto" w:fill="F2DFD6"/>
          </w:tcPr>
          <w:p w:rsidR="00CF5360" w:rsidRDefault="006C075D">
            <w:pPr>
              <w:pStyle w:val="TableParagraph"/>
              <w:spacing w:before="56"/>
              <w:ind w:right="395"/>
              <w:rPr>
                <w:sz w:val="20"/>
              </w:rPr>
            </w:pPr>
            <w:r>
              <w:rPr>
                <w:color w:val="231F20"/>
                <w:spacing w:val="-2"/>
                <w:sz w:val="20"/>
              </w:rPr>
              <w:t>1,800</w:t>
            </w:r>
          </w:p>
        </w:tc>
        <w:tc>
          <w:tcPr>
            <w:tcW w:w="1638" w:type="dxa"/>
            <w:tcBorders>
              <w:bottom w:val="single" w:sz="4" w:space="0" w:color="231F20"/>
            </w:tcBorders>
            <w:shd w:val="clear" w:color="auto" w:fill="F2DFD6"/>
          </w:tcPr>
          <w:p w:rsidR="00CF5360" w:rsidRDefault="006C075D">
            <w:pPr>
              <w:pStyle w:val="TableParagraph"/>
              <w:spacing w:before="56"/>
              <w:ind w:right="737"/>
              <w:rPr>
                <w:sz w:val="20"/>
              </w:rPr>
            </w:pPr>
            <w:r>
              <w:rPr>
                <w:color w:val="231F20"/>
                <w:spacing w:val="-4"/>
                <w:w w:val="90"/>
                <w:sz w:val="20"/>
              </w:rPr>
              <w:t>22.1</w:t>
            </w:r>
          </w:p>
        </w:tc>
        <w:tc>
          <w:tcPr>
            <w:tcW w:w="954" w:type="dxa"/>
            <w:tcBorders>
              <w:bottom w:val="single" w:sz="4" w:space="0" w:color="231F20"/>
            </w:tcBorders>
            <w:shd w:val="clear" w:color="auto" w:fill="F2DFD6"/>
          </w:tcPr>
          <w:p w:rsidR="00CF5360" w:rsidRDefault="006C075D">
            <w:pPr>
              <w:pStyle w:val="TableParagraph"/>
              <w:spacing w:before="56"/>
              <w:ind w:right="331"/>
              <w:rPr>
                <w:sz w:val="20"/>
              </w:rPr>
            </w:pPr>
            <w:r>
              <w:rPr>
                <w:color w:val="231F20"/>
                <w:spacing w:val="-10"/>
                <w:sz w:val="20"/>
              </w:rPr>
              <w:t>6</w:t>
            </w:r>
          </w:p>
        </w:tc>
        <w:tc>
          <w:tcPr>
            <w:tcW w:w="1108" w:type="dxa"/>
            <w:tcBorders>
              <w:bottom w:val="single" w:sz="4" w:space="0" w:color="231F20"/>
            </w:tcBorders>
            <w:shd w:val="clear" w:color="auto" w:fill="F2DFD6"/>
          </w:tcPr>
          <w:p w:rsidR="00CF5360" w:rsidRDefault="006C075D">
            <w:pPr>
              <w:pStyle w:val="TableParagraph"/>
              <w:spacing w:before="56"/>
              <w:ind w:right="248"/>
              <w:rPr>
                <w:sz w:val="20"/>
              </w:rPr>
            </w:pPr>
            <w:r>
              <w:rPr>
                <w:color w:val="231F20"/>
                <w:spacing w:val="-4"/>
                <w:sz w:val="20"/>
              </w:rPr>
              <w:t>4,722</w:t>
            </w:r>
          </w:p>
        </w:tc>
        <w:tc>
          <w:tcPr>
            <w:tcW w:w="1567" w:type="dxa"/>
            <w:tcBorders>
              <w:bottom w:val="single" w:sz="4" w:space="0" w:color="231F20"/>
            </w:tcBorders>
            <w:shd w:val="clear" w:color="auto" w:fill="F2DFD6"/>
          </w:tcPr>
          <w:p w:rsidR="00CF5360" w:rsidRDefault="006C075D">
            <w:pPr>
              <w:pStyle w:val="TableParagraph"/>
              <w:spacing w:before="56"/>
              <w:ind w:right="514"/>
              <w:rPr>
                <w:sz w:val="20"/>
              </w:rPr>
            </w:pPr>
            <w:r>
              <w:rPr>
                <w:color w:val="231F20"/>
                <w:spacing w:val="-4"/>
                <w:w w:val="90"/>
                <w:sz w:val="20"/>
              </w:rPr>
              <w:t>41.6</w:t>
            </w:r>
          </w:p>
        </w:tc>
      </w:tr>
      <w:tr w:rsidR="00CF5360" w:rsidRPr="00702265">
        <w:trPr>
          <w:trHeight w:val="318"/>
        </w:trPr>
        <w:tc>
          <w:tcPr>
            <w:tcW w:w="2952" w:type="dxa"/>
            <w:tcBorders>
              <w:top w:val="single" w:sz="4" w:space="0" w:color="231F20"/>
              <w:bottom w:val="single" w:sz="4" w:space="0" w:color="231F20"/>
            </w:tcBorders>
            <w:shd w:val="clear" w:color="auto" w:fill="FAF2EE"/>
          </w:tcPr>
          <w:p w:rsidR="00CF5360" w:rsidRPr="00702265" w:rsidRDefault="006C075D">
            <w:pPr>
              <w:pStyle w:val="TableParagraph"/>
              <w:spacing w:before="51"/>
              <w:ind w:left="56"/>
              <w:jc w:val="left"/>
              <w:rPr>
                <w:b/>
                <w:sz w:val="20"/>
              </w:rPr>
            </w:pPr>
            <w:r w:rsidRPr="00702265">
              <w:rPr>
                <w:b/>
                <w:color w:val="231F20"/>
                <w:spacing w:val="-2"/>
                <w:sz w:val="20"/>
              </w:rPr>
              <w:t>Total</w:t>
            </w:r>
          </w:p>
        </w:tc>
        <w:tc>
          <w:tcPr>
            <w:tcW w:w="1082" w:type="dxa"/>
            <w:tcBorders>
              <w:top w:val="single" w:sz="4" w:space="0" w:color="231F20"/>
              <w:bottom w:val="single" w:sz="4" w:space="0" w:color="231F20"/>
            </w:tcBorders>
            <w:shd w:val="clear" w:color="auto" w:fill="FAF2EE"/>
          </w:tcPr>
          <w:p w:rsidR="00CF5360" w:rsidRPr="00702265" w:rsidRDefault="006C075D">
            <w:pPr>
              <w:pStyle w:val="TableParagraph"/>
              <w:spacing w:before="51"/>
              <w:ind w:right="328"/>
              <w:rPr>
                <w:b/>
                <w:sz w:val="20"/>
              </w:rPr>
            </w:pPr>
            <w:r w:rsidRPr="00702265">
              <w:rPr>
                <w:b/>
                <w:color w:val="231F20"/>
                <w:spacing w:val="-5"/>
                <w:sz w:val="20"/>
              </w:rPr>
              <w:t>43</w:t>
            </w:r>
          </w:p>
        </w:tc>
        <w:tc>
          <w:tcPr>
            <w:tcW w:w="1258" w:type="dxa"/>
            <w:tcBorders>
              <w:top w:val="single" w:sz="4" w:space="0" w:color="231F20"/>
              <w:bottom w:val="single" w:sz="4" w:space="0" w:color="231F20"/>
            </w:tcBorders>
            <w:shd w:val="clear" w:color="auto" w:fill="FAF2EE"/>
          </w:tcPr>
          <w:p w:rsidR="00CF5360" w:rsidRPr="00702265" w:rsidRDefault="006C075D">
            <w:pPr>
              <w:pStyle w:val="TableParagraph"/>
              <w:spacing w:before="51"/>
              <w:ind w:right="395"/>
              <w:rPr>
                <w:b/>
                <w:sz w:val="20"/>
              </w:rPr>
            </w:pPr>
            <w:r w:rsidRPr="00702265">
              <w:rPr>
                <w:b/>
                <w:color w:val="231F20"/>
                <w:spacing w:val="-2"/>
                <w:w w:val="95"/>
                <w:sz w:val="20"/>
              </w:rPr>
              <w:t>8,149</w:t>
            </w:r>
          </w:p>
        </w:tc>
        <w:tc>
          <w:tcPr>
            <w:tcW w:w="1638" w:type="dxa"/>
            <w:tcBorders>
              <w:top w:val="single" w:sz="4" w:space="0" w:color="231F20"/>
              <w:bottom w:val="single" w:sz="4" w:space="0" w:color="231F20"/>
            </w:tcBorders>
            <w:shd w:val="clear" w:color="auto" w:fill="FAF2EE"/>
          </w:tcPr>
          <w:p w:rsidR="00CF5360" w:rsidRPr="00702265" w:rsidRDefault="006C075D">
            <w:pPr>
              <w:pStyle w:val="TableParagraph"/>
              <w:spacing w:before="51"/>
              <w:ind w:right="738"/>
              <w:rPr>
                <w:b/>
                <w:sz w:val="20"/>
              </w:rPr>
            </w:pPr>
            <w:r w:rsidRPr="00702265">
              <w:rPr>
                <w:b/>
                <w:color w:val="231F20"/>
                <w:spacing w:val="-5"/>
                <w:w w:val="95"/>
                <w:sz w:val="20"/>
              </w:rPr>
              <w:t>100</w:t>
            </w:r>
          </w:p>
        </w:tc>
        <w:tc>
          <w:tcPr>
            <w:tcW w:w="954" w:type="dxa"/>
            <w:tcBorders>
              <w:top w:val="single" w:sz="4" w:space="0" w:color="231F20"/>
              <w:bottom w:val="single" w:sz="4" w:space="0" w:color="231F20"/>
            </w:tcBorders>
            <w:shd w:val="clear" w:color="auto" w:fill="FAF2EE"/>
          </w:tcPr>
          <w:p w:rsidR="00CF5360" w:rsidRPr="00702265" w:rsidRDefault="006C075D">
            <w:pPr>
              <w:pStyle w:val="TableParagraph"/>
              <w:spacing w:before="51"/>
              <w:ind w:right="331"/>
              <w:rPr>
                <w:b/>
                <w:sz w:val="20"/>
              </w:rPr>
            </w:pPr>
            <w:r w:rsidRPr="00702265">
              <w:rPr>
                <w:b/>
                <w:color w:val="231F20"/>
                <w:spacing w:val="-5"/>
                <w:sz w:val="20"/>
              </w:rPr>
              <w:t>43</w:t>
            </w:r>
          </w:p>
        </w:tc>
        <w:tc>
          <w:tcPr>
            <w:tcW w:w="1108" w:type="dxa"/>
            <w:tcBorders>
              <w:top w:val="single" w:sz="4" w:space="0" w:color="231F20"/>
              <w:bottom w:val="single" w:sz="4" w:space="0" w:color="231F20"/>
            </w:tcBorders>
            <w:shd w:val="clear" w:color="auto" w:fill="FAF2EE"/>
          </w:tcPr>
          <w:p w:rsidR="00CF5360" w:rsidRPr="00702265" w:rsidRDefault="006C075D">
            <w:pPr>
              <w:pStyle w:val="TableParagraph"/>
              <w:spacing w:before="51"/>
              <w:ind w:right="248"/>
              <w:rPr>
                <w:b/>
                <w:sz w:val="20"/>
              </w:rPr>
            </w:pPr>
            <w:r w:rsidRPr="00702265">
              <w:rPr>
                <w:b/>
                <w:color w:val="231F20"/>
                <w:spacing w:val="-2"/>
                <w:w w:val="95"/>
                <w:sz w:val="20"/>
              </w:rPr>
              <w:t>11,343</w:t>
            </w:r>
          </w:p>
        </w:tc>
        <w:tc>
          <w:tcPr>
            <w:tcW w:w="1567" w:type="dxa"/>
            <w:tcBorders>
              <w:top w:val="single" w:sz="4" w:space="0" w:color="231F20"/>
              <w:bottom w:val="single" w:sz="4" w:space="0" w:color="231F20"/>
            </w:tcBorders>
            <w:shd w:val="clear" w:color="auto" w:fill="FAF2EE"/>
          </w:tcPr>
          <w:p w:rsidR="00CF5360" w:rsidRPr="00702265" w:rsidRDefault="006C075D">
            <w:pPr>
              <w:pStyle w:val="TableParagraph"/>
              <w:spacing w:before="51"/>
              <w:ind w:right="514"/>
              <w:rPr>
                <w:b/>
                <w:sz w:val="20"/>
              </w:rPr>
            </w:pPr>
            <w:r w:rsidRPr="00702265">
              <w:rPr>
                <w:b/>
                <w:color w:val="231F20"/>
                <w:spacing w:val="-5"/>
                <w:w w:val="95"/>
                <w:sz w:val="20"/>
              </w:rPr>
              <w:t>100</w:t>
            </w:r>
          </w:p>
        </w:tc>
      </w:tr>
    </w:tbl>
    <w:p w:rsidR="00CF5360" w:rsidRDefault="006C075D">
      <w:pPr>
        <w:spacing w:before="34"/>
        <w:ind w:left="38"/>
        <w:rPr>
          <w:sz w:val="18"/>
        </w:rPr>
      </w:pPr>
      <w:r w:rsidRPr="00702265">
        <w:rPr>
          <w:b/>
          <w:color w:val="231F20"/>
          <w:spacing w:val="-4"/>
          <w:sz w:val="18"/>
        </w:rPr>
        <w:t>Source:</w:t>
      </w:r>
      <w:r>
        <w:rPr>
          <w:color w:val="231F20"/>
          <w:spacing w:val="-7"/>
          <w:sz w:val="18"/>
        </w:rPr>
        <w:t xml:space="preserve"> </w:t>
      </w:r>
      <w:r>
        <w:rPr>
          <w:color w:val="231F20"/>
          <w:spacing w:val="-4"/>
          <w:sz w:val="18"/>
        </w:rPr>
        <w:t>BSE</w:t>
      </w:r>
      <w:r>
        <w:rPr>
          <w:color w:val="231F20"/>
          <w:spacing w:val="-7"/>
          <w:sz w:val="18"/>
        </w:rPr>
        <w:t xml:space="preserve"> </w:t>
      </w:r>
      <w:r>
        <w:rPr>
          <w:color w:val="231F20"/>
          <w:spacing w:val="-4"/>
          <w:sz w:val="18"/>
        </w:rPr>
        <w:t>and</w:t>
      </w:r>
      <w:r>
        <w:rPr>
          <w:color w:val="231F20"/>
          <w:spacing w:val="-7"/>
          <w:sz w:val="18"/>
        </w:rPr>
        <w:t xml:space="preserve"> </w:t>
      </w:r>
      <w:r>
        <w:rPr>
          <w:color w:val="231F20"/>
          <w:spacing w:val="-5"/>
          <w:sz w:val="18"/>
        </w:rPr>
        <w:t>NSE</w:t>
      </w:r>
    </w:p>
    <w:p w:rsidR="00CF5360" w:rsidRDefault="00CF5360">
      <w:pPr>
        <w:pStyle w:val="BodyText"/>
        <w:spacing w:before="112"/>
        <w:rPr>
          <w:sz w:val="18"/>
        </w:rPr>
      </w:pPr>
    </w:p>
    <w:p w:rsidR="00CF5360" w:rsidRPr="00702265" w:rsidRDefault="006C075D">
      <w:pPr>
        <w:pStyle w:val="BodyText"/>
        <w:ind w:left="28"/>
        <w:rPr>
          <w:b/>
        </w:rPr>
      </w:pPr>
      <w:r w:rsidRPr="00702265">
        <w:rPr>
          <w:b/>
          <w:color w:val="231F20"/>
        </w:rPr>
        <w:t>Table</w:t>
      </w:r>
      <w:r w:rsidRPr="00702265">
        <w:rPr>
          <w:b/>
          <w:color w:val="231F20"/>
          <w:spacing w:val="-11"/>
        </w:rPr>
        <w:t xml:space="preserve"> </w:t>
      </w:r>
      <w:r w:rsidRPr="00702265">
        <w:rPr>
          <w:b/>
          <w:color w:val="231F20"/>
        </w:rPr>
        <w:t>3.9:</w:t>
      </w:r>
      <w:r w:rsidRPr="00702265">
        <w:rPr>
          <w:b/>
          <w:color w:val="231F20"/>
          <w:spacing w:val="-11"/>
        </w:rPr>
        <w:t xml:space="preserve"> </w:t>
      </w:r>
      <w:r w:rsidRPr="00702265">
        <w:rPr>
          <w:b/>
          <w:color w:val="231F20"/>
        </w:rPr>
        <w:t>Details</w:t>
      </w:r>
      <w:r w:rsidRPr="00702265">
        <w:rPr>
          <w:b/>
          <w:color w:val="231F20"/>
          <w:spacing w:val="-11"/>
        </w:rPr>
        <w:t xml:space="preserve"> </w:t>
      </w:r>
      <w:r w:rsidRPr="00702265">
        <w:rPr>
          <w:b/>
          <w:color w:val="231F20"/>
        </w:rPr>
        <w:t>on</w:t>
      </w:r>
      <w:r w:rsidRPr="00702265">
        <w:rPr>
          <w:b/>
          <w:color w:val="231F20"/>
          <w:spacing w:val="-11"/>
        </w:rPr>
        <w:t xml:space="preserve"> </w:t>
      </w:r>
      <w:r w:rsidRPr="00702265">
        <w:rPr>
          <w:b/>
          <w:color w:val="231F20"/>
        </w:rPr>
        <w:t>Listed</w:t>
      </w:r>
      <w:r w:rsidRPr="00702265">
        <w:rPr>
          <w:b/>
          <w:color w:val="231F20"/>
          <w:spacing w:val="-11"/>
        </w:rPr>
        <w:t xml:space="preserve"> </w:t>
      </w:r>
      <w:r w:rsidRPr="00702265">
        <w:rPr>
          <w:b/>
          <w:color w:val="231F20"/>
        </w:rPr>
        <w:t>Commercial</w:t>
      </w:r>
      <w:r w:rsidRPr="00702265">
        <w:rPr>
          <w:b/>
          <w:color w:val="231F20"/>
          <w:spacing w:val="-11"/>
        </w:rPr>
        <w:t xml:space="preserve"> </w:t>
      </w:r>
      <w:r w:rsidRPr="00702265">
        <w:rPr>
          <w:b/>
          <w:color w:val="231F20"/>
          <w:spacing w:val="-2"/>
        </w:rPr>
        <w:t>Papers</w:t>
      </w:r>
    </w:p>
    <w:p w:rsidR="00CF5360" w:rsidRDefault="00CF5360">
      <w:pPr>
        <w:pStyle w:val="BodyText"/>
        <w:spacing w:before="9"/>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1151"/>
        <w:gridCol w:w="2409"/>
        <w:gridCol w:w="1674"/>
        <w:gridCol w:w="2402"/>
        <w:gridCol w:w="2902"/>
      </w:tblGrid>
      <w:tr w:rsidR="00CF5360">
        <w:trPr>
          <w:trHeight w:val="778"/>
        </w:trPr>
        <w:tc>
          <w:tcPr>
            <w:tcW w:w="1151" w:type="dxa"/>
            <w:tcBorders>
              <w:top w:val="single" w:sz="4" w:space="0" w:color="231F20"/>
              <w:bottom w:val="single" w:sz="4" w:space="0" w:color="231F20"/>
            </w:tcBorders>
            <w:shd w:val="clear" w:color="auto" w:fill="C95D48"/>
          </w:tcPr>
          <w:p w:rsidR="00CF5360" w:rsidRPr="00702265" w:rsidRDefault="00CF5360">
            <w:pPr>
              <w:pStyle w:val="TableParagraph"/>
              <w:spacing w:before="51"/>
              <w:jc w:val="left"/>
              <w:rPr>
                <w:b/>
                <w:sz w:val="20"/>
              </w:rPr>
            </w:pPr>
          </w:p>
          <w:p w:rsidR="00CF5360" w:rsidRPr="00702265" w:rsidRDefault="006C075D">
            <w:pPr>
              <w:pStyle w:val="TableParagraph"/>
              <w:spacing w:before="0"/>
              <w:ind w:left="56"/>
              <w:jc w:val="left"/>
              <w:rPr>
                <w:b/>
                <w:sz w:val="20"/>
              </w:rPr>
            </w:pPr>
            <w:r w:rsidRPr="00702265">
              <w:rPr>
                <w:b/>
                <w:color w:val="FFFFFF"/>
                <w:spacing w:val="-4"/>
                <w:sz w:val="20"/>
              </w:rPr>
              <w:t>Year</w:t>
            </w:r>
          </w:p>
        </w:tc>
        <w:tc>
          <w:tcPr>
            <w:tcW w:w="2409" w:type="dxa"/>
            <w:tcBorders>
              <w:top w:val="single" w:sz="4" w:space="0" w:color="231F20"/>
              <w:bottom w:val="single" w:sz="4" w:space="0" w:color="231F20"/>
            </w:tcBorders>
            <w:shd w:val="clear" w:color="auto" w:fill="C95D48"/>
          </w:tcPr>
          <w:p w:rsidR="00CF5360" w:rsidRPr="00702265" w:rsidRDefault="006C075D" w:rsidP="00702265">
            <w:pPr>
              <w:pStyle w:val="TableParagraph"/>
              <w:spacing w:before="51"/>
              <w:ind w:left="658" w:right="222" w:hanging="438"/>
              <w:jc w:val="left"/>
              <w:rPr>
                <w:b/>
                <w:sz w:val="20"/>
              </w:rPr>
            </w:pPr>
            <w:r w:rsidRPr="00702265">
              <w:rPr>
                <w:b/>
                <w:color w:val="FFFFFF"/>
                <w:sz w:val="20"/>
              </w:rPr>
              <w:t>No.</w:t>
            </w:r>
            <w:r w:rsidRPr="00702265">
              <w:rPr>
                <w:b/>
                <w:color w:val="FFFFFF"/>
                <w:spacing w:val="-5"/>
                <w:sz w:val="20"/>
              </w:rPr>
              <w:t xml:space="preserve"> </w:t>
            </w:r>
            <w:r w:rsidRPr="00702265">
              <w:rPr>
                <w:b/>
                <w:color w:val="FFFFFF"/>
                <w:sz w:val="20"/>
              </w:rPr>
              <w:t>of</w:t>
            </w:r>
            <w:r w:rsidRPr="00702265">
              <w:rPr>
                <w:b/>
                <w:color w:val="FFFFFF"/>
                <w:spacing w:val="-5"/>
                <w:sz w:val="20"/>
              </w:rPr>
              <w:t xml:space="preserve"> </w:t>
            </w:r>
            <w:r w:rsidRPr="00702265">
              <w:rPr>
                <w:b/>
                <w:color w:val="FFFFFF"/>
                <w:sz w:val="20"/>
              </w:rPr>
              <w:t>Issuers</w:t>
            </w:r>
            <w:r w:rsidRPr="00702265">
              <w:rPr>
                <w:b/>
                <w:color w:val="FFFFFF"/>
                <w:spacing w:val="-5"/>
                <w:sz w:val="20"/>
              </w:rPr>
              <w:t xml:space="preserve"> </w:t>
            </w:r>
            <w:r w:rsidRPr="00702265">
              <w:rPr>
                <w:b/>
                <w:color w:val="FFFFFF"/>
                <w:sz w:val="20"/>
              </w:rPr>
              <w:t>which Listed CPs</w:t>
            </w:r>
          </w:p>
        </w:tc>
        <w:tc>
          <w:tcPr>
            <w:tcW w:w="1674" w:type="dxa"/>
            <w:tcBorders>
              <w:top w:val="single" w:sz="4" w:space="0" w:color="231F20"/>
              <w:bottom w:val="single" w:sz="4" w:space="0" w:color="231F20"/>
            </w:tcBorders>
            <w:shd w:val="clear" w:color="auto" w:fill="C95D48"/>
          </w:tcPr>
          <w:p w:rsidR="00CF5360" w:rsidRPr="00702265" w:rsidRDefault="006C075D" w:rsidP="00702265">
            <w:pPr>
              <w:pStyle w:val="TableParagraph"/>
              <w:spacing w:before="51"/>
              <w:ind w:left="581" w:right="257" w:hanging="495"/>
              <w:jc w:val="left"/>
              <w:rPr>
                <w:b/>
                <w:sz w:val="20"/>
              </w:rPr>
            </w:pPr>
            <w:r w:rsidRPr="00702265">
              <w:rPr>
                <w:b/>
                <w:color w:val="FFFFFF"/>
                <w:spacing w:val="-2"/>
                <w:sz w:val="20"/>
              </w:rPr>
              <w:t>No.</w:t>
            </w:r>
            <w:r w:rsidRPr="00702265">
              <w:rPr>
                <w:b/>
                <w:color w:val="FFFFFF"/>
                <w:spacing w:val="-12"/>
                <w:sz w:val="20"/>
              </w:rPr>
              <w:t xml:space="preserve"> </w:t>
            </w:r>
            <w:r w:rsidRPr="00702265">
              <w:rPr>
                <w:b/>
                <w:color w:val="FFFFFF"/>
                <w:spacing w:val="-2"/>
                <w:sz w:val="20"/>
              </w:rPr>
              <w:t>of</w:t>
            </w:r>
            <w:r w:rsidRPr="00702265">
              <w:rPr>
                <w:b/>
                <w:color w:val="FFFFFF"/>
                <w:spacing w:val="-12"/>
                <w:sz w:val="20"/>
              </w:rPr>
              <w:t xml:space="preserve"> </w:t>
            </w:r>
            <w:r w:rsidRPr="00702265">
              <w:rPr>
                <w:b/>
                <w:color w:val="FFFFFF"/>
                <w:spacing w:val="-2"/>
                <w:sz w:val="20"/>
              </w:rPr>
              <w:t>Unique ISINs</w:t>
            </w:r>
          </w:p>
        </w:tc>
        <w:tc>
          <w:tcPr>
            <w:tcW w:w="2402" w:type="dxa"/>
            <w:tcBorders>
              <w:top w:val="single" w:sz="4" w:space="0" w:color="231F20"/>
              <w:bottom w:val="single" w:sz="4" w:space="0" w:color="231F20"/>
            </w:tcBorders>
            <w:shd w:val="clear" w:color="auto" w:fill="C95D48"/>
          </w:tcPr>
          <w:p w:rsidR="00CF5360" w:rsidRPr="00702265" w:rsidRDefault="006C075D">
            <w:pPr>
              <w:pStyle w:val="TableParagraph"/>
              <w:spacing w:before="51"/>
              <w:ind w:left="260" w:right="174"/>
              <w:jc w:val="center"/>
              <w:rPr>
                <w:b/>
                <w:sz w:val="20"/>
              </w:rPr>
            </w:pPr>
            <w:r w:rsidRPr="00702265">
              <w:rPr>
                <w:b/>
                <w:color w:val="FFFFFF"/>
                <w:sz w:val="20"/>
              </w:rPr>
              <w:t>Value of Listed CPs</w:t>
            </w:r>
            <w:r w:rsidRPr="00702265">
              <w:rPr>
                <w:b/>
                <w:color w:val="FFFFFF"/>
                <w:spacing w:val="40"/>
                <w:sz w:val="20"/>
              </w:rPr>
              <w:t xml:space="preserve"> </w:t>
            </w:r>
            <w:r w:rsidRPr="00702265">
              <w:rPr>
                <w:b/>
                <w:color w:val="FFFFFF"/>
                <w:sz w:val="20"/>
              </w:rPr>
              <w:t>(₹ crore) at the end of the period</w:t>
            </w:r>
          </w:p>
        </w:tc>
        <w:tc>
          <w:tcPr>
            <w:tcW w:w="2902" w:type="dxa"/>
            <w:tcBorders>
              <w:top w:val="single" w:sz="4" w:space="0" w:color="231F20"/>
              <w:bottom w:val="single" w:sz="4" w:space="0" w:color="231F20"/>
            </w:tcBorders>
            <w:shd w:val="clear" w:color="auto" w:fill="C95D48"/>
          </w:tcPr>
          <w:p w:rsidR="00CF5360" w:rsidRPr="00702265" w:rsidRDefault="006C075D">
            <w:pPr>
              <w:pStyle w:val="TableParagraph"/>
              <w:spacing w:before="51"/>
              <w:ind w:right="21"/>
              <w:jc w:val="center"/>
              <w:rPr>
                <w:b/>
                <w:sz w:val="20"/>
              </w:rPr>
            </w:pPr>
            <w:r w:rsidRPr="00702265">
              <w:rPr>
                <w:b/>
                <w:color w:val="FFFFFF"/>
                <w:sz w:val="20"/>
              </w:rPr>
              <w:t>Total</w:t>
            </w:r>
            <w:r w:rsidRPr="00702265">
              <w:rPr>
                <w:b/>
                <w:color w:val="FFFFFF"/>
                <w:spacing w:val="-14"/>
                <w:sz w:val="20"/>
              </w:rPr>
              <w:t xml:space="preserve"> </w:t>
            </w:r>
            <w:r w:rsidRPr="00702265">
              <w:rPr>
                <w:b/>
                <w:color w:val="FFFFFF"/>
                <w:sz w:val="20"/>
              </w:rPr>
              <w:t>Amount</w:t>
            </w:r>
            <w:r w:rsidRPr="00702265">
              <w:rPr>
                <w:b/>
                <w:color w:val="FFFFFF"/>
                <w:spacing w:val="-14"/>
                <w:sz w:val="20"/>
              </w:rPr>
              <w:t xml:space="preserve"> </w:t>
            </w:r>
            <w:r w:rsidRPr="00702265">
              <w:rPr>
                <w:b/>
                <w:color w:val="FFFFFF"/>
                <w:sz w:val="20"/>
              </w:rPr>
              <w:t>Outstanding</w:t>
            </w:r>
            <w:r w:rsidRPr="00702265">
              <w:rPr>
                <w:b/>
                <w:color w:val="FFFFFF"/>
                <w:spacing w:val="-14"/>
                <w:sz w:val="20"/>
              </w:rPr>
              <w:t xml:space="preserve"> </w:t>
            </w:r>
            <w:r w:rsidRPr="00702265">
              <w:rPr>
                <w:b/>
                <w:color w:val="FFFFFF"/>
                <w:sz w:val="20"/>
              </w:rPr>
              <w:t>of Listed CPs</w:t>
            </w:r>
            <w:r w:rsidRPr="00702265">
              <w:rPr>
                <w:b/>
                <w:color w:val="FFFFFF"/>
                <w:spacing w:val="-20"/>
                <w:sz w:val="20"/>
              </w:rPr>
              <w:t xml:space="preserve"> </w:t>
            </w:r>
            <w:r w:rsidRPr="00702265">
              <w:rPr>
                <w:b/>
                <w:color w:val="FFFFFF"/>
                <w:sz w:val="20"/>
              </w:rPr>
              <w:t>at the end of the period (₹ crore)</w:t>
            </w:r>
          </w:p>
        </w:tc>
      </w:tr>
      <w:tr w:rsidR="00CF5360">
        <w:trPr>
          <w:trHeight w:val="323"/>
        </w:trPr>
        <w:tc>
          <w:tcPr>
            <w:tcW w:w="1151" w:type="dxa"/>
            <w:tcBorders>
              <w:top w:val="single" w:sz="4" w:space="0" w:color="231F20"/>
            </w:tcBorders>
            <w:shd w:val="clear" w:color="auto" w:fill="FAF2EE"/>
          </w:tcPr>
          <w:p w:rsidR="00CF5360" w:rsidRDefault="006C075D">
            <w:pPr>
              <w:pStyle w:val="TableParagraph"/>
              <w:spacing w:before="51"/>
              <w:ind w:left="56"/>
              <w:jc w:val="left"/>
              <w:rPr>
                <w:sz w:val="20"/>
              </w:rPr>
            </w:pPr>
            <w:r>
              <w:rPr>
                <w:color w:val="231F20"/>
                <w:spacing w:val="-5"/>
                <w:sz w:val="20"/>
              </w:rPr>
              <w:t>2024-25</w:t>
            </w:r>
          </w:p>
        </w:tc>
        <w:tc>
          <w:tcPr>
            <w:tcW w:w="2409" w:type="dxa"/>
            <w:tcBorders>
              <w:top w:val="single" w:sz="4" w:space="0" w:color="231F20"/>
            </w:tcBorders>
            <w:shd w:val="clear" w:color="auto" w:fill="FAF2EE"/>
          </w:tcPr>
          <w:p w:rsidR="00CF5360" w:rsidRDefault="006C075D">
            <w:pPr>
              <w:pStyle w:val="TableParagraph"/>
              <w:spacing w:before="51"/>
              <w:ind w:right="974"/>
              <w:rPr>
                <w:sz w:val="20"/>
              </w:rPr>
            </w:pPr>
            <w:r>
              <w:rPr>
                <w:color w:val="231F20"/>
                <w:spacing w:val="-5"/>
                <w:sz w:val="20"/>
              </w:rPr>
              <w:t>245</w:t>
            </w:r>
          </w:p>
        </w:tc>
        <w:tc>
          <w:tcPr>
            <w:tcW w:w="1674" w:type="dxa"/>
            <w:tcBorders>
              <w:top w:val="single" w:sz="4" w:space="0" w:color="231F20"/>
            </w:tcBorders>
            <w:shd w:val="clear" w:color="auto" w:fill="FAF2EE"/>
          </w:tcPr>
          <w:p w:rsidR="00CF5360" w:rsidRDefault="006C075D">
            <w:pPr>
              <w:pStyle w:val="TableParagraph"/>
              <w:spacing w:before="51"/>
              <w:ind w:right="33"/>
              <w:jc w:val="center"/>
              <w:rPr>
                <w:sz w:val="20"/>
              </w:rPr>
            </w:pPr>
            <w:r>
              <w:rPr>
                <w:color w:val="231F20"/>
                <w:spacing w:val="-4"/>
                <w:sz w:val="20"/>
              </w:rPr>
              <w:t>4,222</w:t>
            </w:r>
          </w:p>
        </w:tc>
        <w:tc>
          <w:tcPr>
            <w:tcW w:w="2402" w:type="dxa"/>
            <w:tcBorders>
              <w:top w:val="single" w:sz="4" w:space="0" w:color="231F20"/>
            </w:tcBorders>
            <w:shd w:val="clear" w:color="auto" w:fill="FAF2EE"/>
          </w:tcPr>
          <w:p w:rsidR="00CF5360" w:rsidRDefault="006C075D">
            <w:pPr>
              <w:pStyle w:val="TableParagraph"/>
              <w:spacing w:before="51"/>
              <w:ind w:right="773"/>
              <w:rPr>
                <w:sz w:val="20"/>
              </w:rPr>
            </w:pPr>
            <w:r>
              <w:rPr>
                <w:color w:val="231F20"/>
                <w:spacing w:val="-2"/>
                <w:w w:val="95"/>
                <w:sz w:val="20"/>
              </w:rPr>
              <w:t>15,48,091</w:t>
            </w:r>
          </w:p>
        </w:tc>
        <w:tc>
          <w:tcPr>
            <w:tcW w:w="2902" w:type="dxa"/>
            <w:tcBorders>
              <w:top w:val="single" w:sz="4" w:space="0" w:color="231F20"/>
            </w:tcBorders>
            <w:shd w:val="clear" w:color="auto" w:fill="FAF2EE"/>
          </w:tcPr>
          <w:p w:rsidR="00CF5360" w:rsidRDefault="006C075D">
            <w:pPr>
              <w:pStyle w:val="TableParagraph"/>
              <w:spacing w:before="51"/>
              <w:ind w:right="21"/>
              <w:jc w:val="center"/>
              <w:rPr>
                <w:sz w:val="20"/>
              </w:rPr>
            </w:pPr>
            <w:r>
              <w:rPr>
                <w:color w:val="231F20"/>
                <w:spacing w:val="-2"/>
                <w:sz w:val="20"/>
              </w:rPr>
              <w:t>4,30,663</w:t>
            </w:r>
          </w:p>
        </w:tc>
      </w:tr>
      <w:tr w:rsidR="00CF5360">
        <w:trPr>
          <w:trHeight w:val="323"/>
        </w:trPr>
        <w:tc>
          <w:tcPr>
            <w:tcW w:w="1151" w:type="dxa"/>
            <w:tcBorders>
              <w:bottom w:val="single" w:sz="4" w:space="0" w:color="231F20"/>
            </w:tcBorders>
            <w:shd w:val="clear" w:color="auto" w:fill="F2DFD6"/>
          </w:tcPr>
          <w:p w:rsidR="00CF5360" w:rsidRDefault="006C075D">
            <w:pPr>
              <w:pStyle w:val="TableParagraph"/>
              <w:spacing w:before="56"/>
              <w:ind w:left="56"/>
              <w:jc w:val="left"/>
              <w:rPr>
                <w:sz w:val="20"/>
              </w:rPr>
            </w:pPr>
            <w:r>
              <w:rPr>
                <w:color w:val="231F20"/>
                <w:sz w:val="20"/>
              </w:rPr>
              <w:t>2025-</w:t>
            </w:r>
            <w:r>
              <w:rPr>
                <w:color w:val="231F20"/>
                <w:spacing w:val="-5"/>
                <w:sz w:val="20"/>
              </w:rPr>
              <w:t>26</w:t>
            </w:r>
          </w:p>
        </w:tc>
        <w:tc>
          <w:tcPr>
            <w:tcW w:w="2409" w:type="dxa"/>
            <w:tcBorders>
              <w:bottom w:val="single" w:sz="4" w:space="0" w:color="231F20"/>
            </w:tcBorders>
            <w:shd w:val="clear" w:color="auto" w:fill="F2DFD6"/>
          </w:tcPr>
          <w:p w:rsidR="00CF5360" w:rsidRDefault="006C075D">
            <w:pPr>
              <w:pStyle w:val="TableParagraph"/>
              <w:spacing w:before="56"/>
              <w:ind w:right="978"/>
              <w:rPr>
                <w:sz w:val="20"/>
              </w:rPr>
            </w:pPr>
            <w:r>
              <w:rPr>
                <w:color w:val="231F20"/>
                <w:spacing w:val="-5"/>
                <w:sz w:val="20"/>
              </w:rPr>
              <w:t>275</w:t>
            </w:r>
          </w:p>
        </w:tc>
        <w:tc>
          <w:tcPr>
            <w:tcW w:w="1674" w:type="dxa"/>
            <w:tcBorders>
              <w:bottom w:val="single" w:sz="4" w:space="0" w:color="231F20"/>
            </w:tcBorders>
            <w:shd w:val="clear" w:color="auto" w:fill="F2DFD6"/>
          </w:tcPr>
          <w:p w:rsidR="00CF5360" w:rsidRDefault="006C075D">
            <w:pPr>
              <w:pStyle w:val="TableParagraph"/>
              <w:spacing w:before="56"/>
              <w:ind w:right="33"/>
              <w:jc w:val="center"/>
              <w:rPr>
                <w:sz w:val="20"/>
              </w:rPr>
            </w:pPr>
            <w:r>
              <w:rPr>
                <w:color w:val="231F20"/>
                <w:spacing w:val="-4"/>
                <w:sz w:val="20"/>
              </w:rPr>
              <w:t>4,492</w:t>
            </w:r>
          </w:p>
        </w:tc>
        <w:tc>
          <w:tcPr>
            <w:tcW w:w="2402" w:type="dxa"/>
            <w:tcBorders>
              <w:bottom w:val="single" w:sz="4" w:space="0" w:color="231F20"/>
            </w:tcBorders>
            <w:shd w:val="clear" w:color="auto" w:fill="F2DFD6"/>
          </w:tcPr>
          <w:p w:rsidR="00CF5360" w:rsidRDefault="006C075D">
            <w:pPr>
              <w:pStyle w:val="TableParagraph"/>
              <w:spacing w:before="56"/>
              <w:ind w:right="753"/>
              <w:rPr>
                <w:sz w:val="20"/>
              </w:rPr>
            </w:pPr>
            <w:r>
              <w:rPr>
                <w:color w:val="231F20"/>
                <w:spacing w:val="-2"/>
                <w:sz w:val="20"/>
              </w:rPr>
              <w:t>16,68,834</w:t>
            </w:r>
          </w:p>
        </w:tc>
        <w:tc>
          <w:tcPr>
            <w:tcW w:w="2902" w:type="dxa"/>
            <w:tcBorders>
              <w:bottom w:val="single" w:sz="4" w:space="0" w:color="231F20"/>
            </w:tcBorders>
            <w:shd w:val="clear" w:color="auto" w:fill="F2DFD6"/>
          </w:tcPr>
          <w:p w:rsidR="00CF5360" w:rsidRDefault="006C075D">
            <w:pPr>
              <w:pStyle w:val="TableParagraph"/>
              <w:spacing w:before="56"/>
              <w:ind w:right="21"/>
              <w:jc w:val="center"/>
              <w:rPr>
                <w:sz w:val="20"/>
              </w:rPr>
            </w:pPr>
            <w:r>
              <w:rPr>
                <w:color w:val="231F20"/>
                <w:spacing w:val="-2"/>
                <w:sz w:val="20"/>
              </w:rPr>
              <w:t>4,46,583</w:t>
            </w:r>
          </w:p>
        </w:tc>
      </w:tr>
    </w:tbl>
    <w:p w:rsidR="00CF5360" w:rsidRDefault="006C075D">
      <w:pPr>
        <w:spacing w:before="70"/>
        <w:ind w:left="28"/>
        <w:rPr>
          <w:sz w:val="18"/>
        </w:rPr>
      </w:pPr>
      <w:r w:rsidRPr="00702265">
        <w:rPr>
          <w:b/>
          <w:color w:val="231F20"/>
          <w:sz w:val="18"/>
        </w:rPr>
        <w:t>Note:</w:t>
      </w:r>
      <w:r>
        <w:rPr>
          <w:color w:val="231F20"/>
          <w:spacing w:val="-1"/>
          <w:sz w:val="18"/>
        </w:rPr>
        <w:t xml:space="preserve"> </w:t>
      </w:r>
      <w:r>
        <w:rPr>
          <w:color w:val="231F20"/>
          <w:sz w:val="18"/>
        </w:rPr>
        <w:t>The above</w:t>
      </w:r>
      <w:r>
        <w:rPr>
          <w:color w:val="231F20"/>
          <w:spacing w:val="-1"/>
          <w:sz w:val="18"/>
        </w:rPr>
        <w:t xml:space="preserve"> </w:t>
      </w:r>
      <w:r>
        <w:rPr>
          <w:color w:val="231F20"/>
          <w:sz w:val="18"/>
        </w:rPr>
        <w:t>information pertains</w:t>
      </w:r>
      <w:r>
        <w:rPr>
          <w:color w:val="231F20"/>
          <w:spacing w:val="-1"/>
          <w:sz w:val="18"/>
        </w:rPr>
        <w:t xml:space="preserve"> </w:t>
      </w:r>
      <w:r>
        <w:rPr>
          <w:color w:val="231F20"/>
          <w:sz w:val="18"/>
        </w:rPr>
        <w:t>to total</w:t>
      </w:r>
      <w:r>
        <w:rPr>
          <w:color w:val="231F20"/>
          <w:spacing w:val="-1"/>
          <w:sz w:val="18"/>
        </w:rPr>
        <w:t xml:space="preserve"> </w:t>
      </w:r>
      <w:r>
        <w:rPr>
          <w:color w:val="231F20"/>
          <w:sz w:val="18"/>
        </w:rPr>
        <w:t>number of</w:t>
      </w:r>
      <w:r>
        <w:rPr>
          <w:color w:val="231F20"/>
          <w:spacing w:val="-1"/>
          <w:sz w:val="18"/>
        </w:rPr>
        <w:t xml:space="preserve"> </w:t>
      </w:r>
      <w:r>
        <w:rPr>
          <w:color w:val="231F20"/>
          <w:sz w:val="18"/>
        </w:rPr>
        <w:t>issuers who</w:t>
      </w:r>
      <w:r>
        <w:rPr>
          <w:color w:val="231F20"/>
          <w:spacing w:val="-1"/>
          <w:sz w:val="18"/>
        </w:rPr>
        <w:t xml:space="preserve"> </w:t>
      </w:r>
      <w:r>
        <w:rPr>
          <w:color w:val="231F20"/>
          <w:sz w:val="18"/>
        </w:rPr>
        <w:t>listed their</w:t>
      </w:r>
      <w:r>
        <w:rPr>
          <w:color w:val="231F20"/>
          <w:spacing w:val="-1"/>
          <w:sz w:val="18"/>
        </w:rPr>
        <w:t xml:space="preserve"> </w:t>
      </w:r>
      <w:r>
        <w:rPr>
          <w:color w:val="231F20"/>
          <w:sz w:val="18"/>
        </w:rPr>
        <w:t>CPs and</w:t>
      </w:r>
      <w:r>
        <w:rPr>
          <w:color w:val="231F20"/>
          <w:spacing w:val="-1"/>
          <w:sz w:val="18"/>
        </w:rPr>
        <w:t xml:space="preserve"> </w:t>
      </w:r>
      <w:r>
        <w:rPr>
          <w:color w:val="231F20"/>
          <w:sz w:val="18"/>
        </w:rPr>
        <w:t>unique ISINs</w:t>
      </w:r>
      <w:r>
        <w:rPr>
          <w:color w:val="231F20"/>
          <w:spacing w:val="-1"/>
          <w:sz w:val="18"/>
        </w:rPr>
        <w:t xml:space="preserve"> </w:t>
      </w:r>
      <w:r>
        <w:rPr>
          <w:color w:val="231F20"/>
          <w:spacing w:val="-2"/>
          <w:sz w:val="18"/>
        </w:rPr>
        <w:t>listed.</w:t>
      </w:r>
    </w:p>
    <w:p w:rsidR="00CF5360" w:rsidRDefault="006C075D">
      <w:pPr>
        <w:spacing w:before="53"/>
        <w:ind w:left="28"/>
        <w:rPr>
          <w:sz w:val="18"/>
        </w:rPr>
      </w:pPr>
      <w:r w:rsidRPr="00702265">
        <w:rPr>
          <w:b/>
          <w:color w:val="231F20"/>
          <w:spacing w:val="-4"/>
          <w:sz w:val="18"/>
        </w:rPr>
        <w:t>Source:</w:t>
      </w:r>
      <w:r>
        <w:rPr>
          <w:color w:val="231F20"/>
          <w:spacing w:val="-7"/>
          <w:sz w:val="18"/>
        </w:rPr>
        <w:t xml:space="preserve"> </w:t>
      </w:r>
      <w:r>
        <w:rPr>
          <w:color w:val="231F20"/>
          <w:spacing w:val="-4"/>
          <w:sz w:val="18"/>
        </w:rPr>
        <w:t>BSE</w:t>
      </w:r>
      <w:r>
        <w:rPr>
          <w:color w:val="231F20"/>
          <w:spacing w:val="-7"/>
          <w:sz w:val="18"/>
        </w:rPr>
        <w:t xml:space="preserve"> </w:t>
      </w:r>
      <w:r>
        <w:rPr>
          <w:color w:val="231F20"/>
          <w:spacing w:val="-4"/>
          <w:sz w:val="18"/>
        </w:rPr>
        <w:t>and</w:t>
      </w:r>
      <w:r>
        <w:rPr>
          <w:color w:val="231F20"/>
          <w:spacing w:val="-7"/>
          <w:sz w:val="18"/>
        </w:rPr>
        <w:t xml:space="preserve"> </w:t>
      </w:r>
      <w:r>
        <w:rPr>
          <w:color w:val="231F20"/>
          <w:spacing w:val="-5"/>
          <w:sz w:val="18"/>
        </w:rPr>
        <w:t>NSE</w:t>
      </w:r>
    </w:p>
    <w:p w:rsidR="00CF5360" w:rsidRDefault="00CF5360">
      <w:pPr>
        <w:pStyle w:val="BodyText"/>
        <w:spacing w:before="21"/>
        <w:rPr>
          <w:sz w:val="20"/>
        </w:rPr>
      </w:pPr>
    </w:p>
    <w:p w:rsidR="00CF5360" w:rsidRDefault="00CF5360">
      <w:pPr>
        <w:pStyle w:val="BodyText"/>
        <w:rPr>
          <w:sz w:val="20"/>
        </w:rPr>
        <w:sectPr w:rsidR="00CF5360">
          <w:pgSz w:w="12590" w:h="16190"/>
          <w:pgMar w:top="1080" w:right="992" w:bottom="1020" w:left="992" w:header="0" w:footer="824" w:gutter="0"/>
          <w:cols w:space="720"/>
        </w:sectPr>
      </w:pPr>
    </w:p>
    <w:p w:rsidR="00CF5360" w:rsidRDefault="006C075D">
      <w:pPr>
        <w:pStyle w:val="BodyText"/>
        <w:spacing w:before="69" w:line="333" w:lineRule="auto"/>
        <w:ind w:left="482"/>
        <w:jc w:val="both"/>
      </w:pPr>
      <w:r>
        <w:rPr>
          <w:color w:val="231F20"/>
        </w:rPr>
        <w:t>non-financial sector. Size-wise comparison shows</w:t>
      </w:r>
      <w:r>
        <w:rPr>
          <w:color w:val="231F20"/>
          <w:spacing w:val="-2"/>
        </w:rPr>
        <w:t xml:space="preserve"> </w:t>
      </w:r>
      <w:r>
        <w:rPr>
          <w:color w:val="231F20"/>
        </w:rPr>
        <w:t>that</w:t>
      </w:r>
      <w:r>
        <w:rPr>
          <w:color w:val="231F20"/>
          <w:spacing w:val="-2"/>
        </w:rPr>
        <w:t xml:space="preserve"> </w:t>
      </w:r>
      <w:r>
        <w:rPr>
          <w:color w:val="231F20"/>
        </w:rPr>
        <w:t>50.1</w:t>
      </w:r>
      <w:r>
        <w:rPr>
          <w:color w:val="231F20"/>
          <w:spacing w:val="-2"/>
        </w:rPr>
        <w:t xml:space="preserve"> </w:t>
      </w:r>
      <w:r>
        <w:rPr>
          <w:color w:val="231F20"/>
        </w:rPr>
        <w:t>per</w:t>
      </w:r>
      <w:r>
        <w:rPr>
          <w:color w:val="231F20"/>
          <w:spacing w:val="-2"/>
        </w:rPr>
        <w:t xml:space="preserve"> </w:t>
      </w:r>
      <w:r>
        <w:rPr>
          <w:color w:val="231F20"/>
        </w:rPr>
        <w:t>cent</w:t>
      </w:r>
      <w:r>
        <w:rPr>
          <w:color w:val="231F20"/>
          <w:spacing w:val="-2"/>
        </w:rPr>
        <w:t xml:space="preserve"> </w:t>
      </w:r>
      <w:r>
        <w:rPr>
          <w:color w:val="231F20"/>
        </w:rPr>
        <w:t>of</w:t>
      </w:r>
      <w:r>
        <w:rPr>
          <w:color w:val="231F20"/>
          <w:spacing w:val="-2"/>
        </w:rPr>
        <w:t xml:space="preserve"> </w:t>
      </w:r>
      <w:r>
        <w:rPr>
          <w:color w:val="231F20"/>
        </w:rPr>
        <w:t>the</w:t>
      </w:r>
      <w:r>
        <w:rPr>
          <w:color w:val="231F20"/>
          <w:spacing w:val="-2"/>
        </w:rPr>
        <w:t xml:space="preserve"> </w:t>
      </w:r>
      <w:r>
        <w:rPr>
          <w:color w:val="231F20"/>
        </w:rPr>
        <w:t>total</w:t>
      </w:r>
      <w:r>
        <w:rPr>
          <w:color w:val="231F20"/>
          <w:spacing w:val="-2"/>
        </w:rPr>
        <w:t xml:space="preserve"> </w:t>
      </w:r>
      <w:r>
        <w:rPr>
          <w:color w:val="231F20"/>
        </w:rPr>
        <w:t>funds</w:t>
      </w:r>
      <w:r>
        <w:rPr>
          <w:color w:val="231F20"/>
          <w:spacing w:val="-2"/>
        </w:rPr>
        <w:t xml:space="preserve"> </w:t>
      </w:r>
      <w:r>
        <w:rPr>
          <w:color w:val="231F20"/>
        </w:rPr>
        <w:t xml:space="preserve">were </w:t>
      </w:r>
      <w:proofErr w:type="gramStart"/>
      <w:r>
        <w:rPr>
          <w:color w:val="231F20"/>
        </w:rPr>
        <w:t>mobilized</w:t>
      </w:r>
      <w:r>
        <w:rPr>
          <w:color w:val="231F20"/>
          <w:spacing w:val="32"/>
        </w:rPr>
        <w:t xml:space="preserve">  </w:t>
      </w:r>
      <w:r>
        <w:rPr>
          <w:color w:val="231F20"/>
        </w:rPr>
        <w:t>through</w:t>
      </w:r>
      <w:proofErr w:type="gramEnd"/>
      <w:r>
        <w:rPr>
          <w:color w:val="231F20"/>
          <w:spacing w:val="33"/>
        </w:rPr>
        <w:t xml:space="preserve">  </w:t>
      </w:r>
      <w:r>
        <w:rPr>
          <w:color w:val="231F20"/>
        </w:rPr>
        <w:t>issues</w:t>
      </w:r>
      <w:r>
        <w:rPr>
          <w:color w:val="231F20"/>
          <w:spacing w:val="33"/>
        </w:rPr>
        <w:t xml:space="preserve">  </w:t>
      </w:r>
      <w:r>
        <w:rPr>
          <w:color w:val="231F20"/>
        </w:rPr>
        <w:t>ranging</w:t>
      </w:r>
      <w:r>
        <w:rPr>
          <w:color w:val="231F20"/>
          <w:spacing w:val="33"/>
        </w:rPr>
        <w:t xml:space="preserve">  </w:t>
      </w:r>
      <w:r>
        <w:rPr>
          <w:color w:val="231F20"/>
          <w:spacing w:val="-2"/>
        </w:rPr>
        <w:t>between</w:t>
      </w:r>
    </w:p>
    <w:p w:rsidR="00CF5360" w:rsidRDefault="006C075D">
      <w:pPr>
        <w:pStyle w:val="BodyText"/>
        <w:spacing w:line="333" w:lineRule="auto"/>
        <w:ind w:left="482"/>
        <w:jc w:val="both"/>
      </w:pPr>
      <w:r>
        <w:rPr>
          <w:color w:val="231F20"/>
        </w:rPr>
        <w:t xml:space="preserve">₹100 </w:t>
      </w:r>
      <w:proofErr w:type="gramStart"/>
      <w:r>
        <w:rPr>
          <w:color w:val="231F20"/>
        </w:rPr>
        <w:t>crore</w:t>
      </w:r>
      <w:proofErr w:type="gramEnd"/>
      <w:r>
        <w:rPr>
          <w:color w:val="231F20"/>
        </w:rPr>
        <w:t xml:space="preserve"> and ₹500 crore. Similarly, issues exceeding ₹500 crore accounted for 41.6 per cent of the total funds mobilized (</w:t>
      </w:r>
      <w:r w:rsidRPr="00702265">
        <w:rPr>
          <w:b/>
          <w:color w:val="231F20"/>
        </w:rPr>
        <w:t>Table 3.8</w:t>
      </w:r>
      <w:r>
        <w:rPr>
          <w:color w:val="231F20"/>
        </w:rPr>
        <w:t>).</w:t>
      </w:r>
    </w:p>
    <w:p w:rsidR="00CF5360" w:rsidRDefault="006C075D">
      <w:pPr>
        <w:pStyle w:val="ListParagraph"/>
        <w:numPr>
          <w:ilvl w:val="0"/>
          <w:numId w:val="10"/>
        </w:numPr>
        <w:tabs>
          <w:tab w:val="left" w:pos="453"/>
        </w:tabs>
        <w:spacing w:before="144"/>
        <w:ind w:left="453" w:hanging="453"/>
        <w:jc w:val="right"/>
      </w:pPr>
      <w:r>
        <w:rPr>
          <w:color w:val="231F20"/>
        </w:rPr>
        <w:t>Listed</w:t>
      </w:r>
      <w:r>
        <w:rPr>
          <w:color w:val="231F20"/>
          <w:spacing w:val="44"/>
        </w:rPr>
        <w:t xml:space="preserve"> </w:t>
      </w:r>
      <w:r>
        <w:rPr>
          <w:color w:val="231F20"/>
        </w:rPr>
        <w:t>Commercial</w:t>
      </w:r>
      <w:r>
        <w:rPr>
          <w:color w:val="231F20"/>
          <w:spacing w:val="44"/>
        </w:rPr>
        <w:t xml:space="preserve"> </w:t>
      </w:r>
      <w:r>
        <w:rPr>
          <w:color w:val="231F20"/>
        </w:rPr>
        <w:t>Papers:</w:t>
      </w:r>
      <w:r>
        <w:rPr>
          <w:color w:val="231F20"/>
          <w:spacing w:val="43"/>
        </w:rPr>
        <w:t xml:space="preserve"> </w:t>
      </w:r>
      <w:r>
        <w:rPr>
          <w:color w:val="231F20"/>
        </w:rPr>
        <w:t>The</w:t>
      </w:r>
      <w:r>
        <w:rPr>
          <w:color w:val="231F20"/>
          <w:spacing w:val="44"/>
        </w:rPr>
        <w:t xml:space="preserve"> </w:t>
      </w:r>
      <w:r>
        <w:rPr>
          <w:color w:val="231F20"/>
        </w:rPr>
        <w:t>value</w:t>
      </w:r>
      <w:r>
        <w:rPr>
          <w:color w:val="231F20"/>
          <w:spacing w:val="44"/>
        </w:rPr>
        <w:t xml:space="preserve"> </w:t>
      </w:r>
      <w:r>
        <w:rPr>
          <w:color w:val="231F20"/>
        </w:rPr>
        <w:t>of</w:t>
      </w:r>
      <w:r>
        <w:rPr>
          <w:color w:val="231F20"/>
          <w:spacing w:val="44"/>
        </w:rPr>
        <w:t xml:space="preserve"> </w:t>
      </w:r>
      <w:r>
        <w:rPr>
          <w:color w:val="231F20"/>
          <w:spacing w:val="-5"/>
        </w:rPr>
        <w:t>CPs</w:t>
      </w:r>
    </w:p>
    <w:p w:rsidR="00CF5360" w:rsidRDefault="006C075D">
      <w:pPr>
        <w:pStyle w:val="BodyText"/>
        <w:spacing w:before="78"/>
        <w:ind w:right="1"/>
        <w:jc w:val="right"/>
      </w:pPr>
      <w:r>
        <w:rPr>
          <w:color w:val="231F20"/>
        </w:rPr>
        <w:t>listed</w:t>
      </w:r>
      <w:r>
        <w:rPr>
          <w:color w:val="231F20"/>
          <w:spacing w:val="18"/>
        </w:rPr>
        <w:t xml:space="preserve"> </w:t>
      </w:r>
      <w:r>
        <w:rPr>
          <w:color w:val="231F20"/>
        </w:rPr>
        <w:t>on</w:t>
      </w:r>
      <w:r>
        <w:rPr>
          <w:color w:val="231F20"/>
          <w:spacing w:val="17"/>
        </w:rPr>
        <w:t xml:space="preserve"> </w:t>
      </w:r>
      <w:r>
        <w:rPr>
          <w:color w:val="231F20"/>
        </w:rPr>
        <w:t>exchanges</w:t>
      </w:r>
      <w:r>
        <w:rPr>
          <w:color w:val="231F20"/>
          <w:spacing w:val="18"/>
        </w:rPr>
        <w:t xml:space="preserve"> </w:t>
      </w:r>
      <w:r>
        <w:rPr>
          <w:color w:val="231F20"/>
        </w:rPr>
        <w:t>increased</w:t>
      </w:r>
      <w:r>
        <w:rPr>
          <w:color w:val="231F20"/>
          <w:spacing w:val="18"/>
        </w:rPr>
        <w:t xml:space="preserve"> </w:t>
      </w:r>
      <w:r>
        <w:rPr>
          <w:color w:val="231F20"/>
        </w:rPr>
        <w:t>by</w:t>
      </w:r>
      <w:r>
        <w:rPr>
          <w:color w:val="231F20"/>
          <w:spacing w:val="18"/>
        </w:rPr>
        <w:t xml:space="preserve"> </w:t>
      </w:r>
      <w:r>
        <w:rPr>
          <w:color w:val="231F20"/>
        </w:rPr>
        <w:t>7.8</w:t>
      </w:r>
      <w:r>
        <w:rPr>
          <w:color w:val="231F20"/>
          <w:spacing w:val="17"/>
        </w:rPr>
        <w:t xml:space="preserve"> </w:t>
      </w:r>
      <w:r>
        <w:rPr>
          <w:color w:val="231F20"/>
        </w:rPr>
        <w:t>per</w:t>
      </w:r>
      <w:r>
        <w:rPr>
          <w:color w:val="231F20"/>
          <w:spacing w:val="18"/>
        </w:rPr>
        <w:t xml:space="preserve"> </w:t>
      </w:r>
      <w:r>
        <w:rPr>
          <w:color w:val="231F20"/>
          <w:spacing w:val="-4"/>
        </w:rPr>
        <w:t>cent</w:t>
      </w:r>
    </w:p>
    <w:p w:rsidR="00CF5360" w:rsidRDefault="006C075D">
      <w:pPr>
        <w:pStyle w:val="BodyText"/>
        <w:spacing w:before="69"/>
        <w:ind w:left="482"/>
        <w:jc w:val="both"/>
      </w:pPr>
      <w:r>
        <w:br w:type="column"/>
      </w:r>
      <w:r>
        <w:rPr>
          <w:color w:val="231F20"/>
        </w:rPr>
        <w:t>to</w:t>
      </w:r>
      <w:r>
        <w:rPr>
          <w:color w:val="231F20"/>
          <w:spacing w:val="4"/>
        </w:rPr>
        <w:t xml:space="preserve"> </w:t>
      </w:r>
      <w:r>
        <w:rPr>
          <w:color w:val="231F20"/>
        </w:rPr>
        <w:t>₹16,68,834</w:t>
      </w:r>
      <w:r>
        <w:rPr>
          <w:color w:val="231F20"/>
          <w:spacing w:val="4"/>
        </w:rPr>
        <w:t xml:space="preserve"> </w:t>
      </w:r>
      <w:proofErr w:type="gramStart"/>
      <w:r>
        <w:rPr>
          <w:color w:val="231F20"/>
        </w:rPr>
        <w:t>crore</w:t>
      </w:r>
      <w:proofErr w:type="gramEnd"/>
      <w:r>
        <w:rPr>
          <w:color w:val="231F20"/>
          <w:spacing w:val="5"/>
        </w:rPr>
        <w:t xml:space="preserve"> </w:t>
      </w:r>
      <w:r>
        <w:rPr>
          <w:color w:val="231F20"/>
        </w:rPr>
        <w:t>in</w:t>
      </w:r>
      <w:r>
        <w:rPr>
          <w:color w:val="231F20"/>
          <w:spacing w:val="4"/>
        </w:rPr>
        <w:t xml:space="preserve"> </w:t>
      </w:r>
      <w:r>
        <w:rPr>
          <w:color w:val="231F20"/>
        </w:rPr>
        <w:t>2025-26</w:t>
      </w:r>
      <w:r>
        <w:rPr>
          <w:color w:val="231F20"/>
          <w:spacing w:val="5"/>
        </w:rPr>
        <w:t xml:space="preserve"> </w:t>
      </w:r>
      <w:r>
        <w:rPr>
          <w:color w:val="231F20"/>
        </w:rPr>
        <w:t>as</w:t>
      </w:r>
      <w:r>
        <w:rPr>
          <w:color w:val="231F20"/>
          <w:spacing w:val="4"/>
        </w:rPr>
        <w:t xml:space="preserve"> </w:t>
      </w:r>
      <w:r>
        <w:rPr>
          <w:color w:val="231F20"/>
        </w:rPr>
        <w:t>compared</w:t>
      </w:r>
      <w:r>
        <w:rPr>
          <w:color w:val="231F20"/>
          <w:spacing w:val="5"/>
        </w:rPr>
        <w:t xml:space="preserve"> </w:t>
      </w:r>
      <w:r>
        <w:rPr>
          <w:color w:val="231F20"/>
          <w:spacing w:val="-5"/>
        </w:rPr>
        <w:t>to</w:t>
      </w:r>
    </w:p>
    <w:p w:rsidR="00CF5360" w:rsidRDefault="006C075D">
      <w:pPr>
        <w:pStyle w:val="BodyText"/>
        <w:spacing w:before="63"/>
        <w:ind w:left="482"/>
        <w:jc w:val="both"/>
      </w:pPr>
      <w:r>
        <w:rPr>
          <w:color w:val="231F20"/>
          <w:spacing w:val="-4"/>
        </w:rPr>
        <w:t>₹15,48,091</w:t>
      </w:r>
      <w:r>
        <w:rPr>
          <w:color w:val="231F20"/>
          <w:spacing w:val="-8"/>
        </w:rPr>
        <w:t xml:space="preserve"> </w:t>
      </w:r>
      <w:proofErr w:type="gramStart"/>
      <w:r>
        <w:rPr>
          <w:color w:val="231F20"/>
          <w:spacing w:val="-4"/>
        </w:rPr>
        <w:t>crore</w:t>
      </w:r>
      <w:proofErr w:type="gramEnd"/>
      <w:r>
        <w:rPr>
          <w:color w:val="231F20"/>
          <w:spacing w:val="-7"/>
        </w:rPr>
        <w:t xml:space="preserve"> </w:t>
      </w:r>
      <w:r>
        <w:rPr>
          <w:color w:val="231F20"/>
          <w:spacing w:val="-4"/>
        </w:rPr>
        <w:t>in</w:t>
      </w:r>
      <w:r>
        <w:rPr>
          <w:color w:val="231F20"/>
          <w:spacing w:val="-7"/>
        </w:rPr>
        <w:t xml:space="preserve"> </w:t>
      </w:r>
      <w:r>
        <w:rPr>
          <w:color w:val="231F20"/>
          <w:spacing w:val="-4"/>
        </w:rPr>
        <w:t>2024-25</w:t>
      </w:r>
      <w:r>
        <w:rPr>
          <w:color w:val="231F20"/>
          <w:spacing w:val="-8"/>
        </w:rPr>
        <w:t xml:space="preserve"> </w:t>
      </w:r>
      <w:r w:rsidRPr="00702265">
        <w:rPr>
          <w:color w:val="231F20"/>
          <w:spacing w:val="-4"/>
        </w:rPr>
        <w:t>(</w:t>
      </w:r>
      <w:r w:rsidRPr="00702265">
        <w:rPr>
          <w:b/>
          <w:color w:val="231F20"/>
          <w:spacing w:val="-4"/>
        </w:rPr>
        <w:t>Table</w:t>
      </w:r>
      <w:r w:rsidRPr="00702265">
        <w:rPr>
          <w:b/>
          <w:color w:val="231F20"/>
          <w:spacing w:val="-8"/>
        </w:rPr>
        <w:t xml:space="preserve"> </w:t>
      </w:r>
      <w:r w:rsidRPr="00702265">
        <w:rPr>
          <w:b/>
          <w:color w:val="231F20"/>
          <w:spacing w:val="-4"/>
        </w:rPr>
        <w:t>3.9</w:t>
      </w:r>
      <w:r w:rsidRPr="00702265">
        <w:rPr>
          <w:color w:val="231F20"/>
          <w:spacing w:val="-4"/>
        </w:rPr>
        <w:t>).</w:t>
      </w:r>
    </w:p>
    <w:p w:rsidR="00CF5360" w:rsidRDefault="006C075D">
      <w:pPr>
        <w:pStyle w:val="BodyText"/>
        <w:spacing w:before="234" w:line="302" w:lineRule="auto"/>
        <w:ind w:left="482" w:right="24"/>
        <w:jc w:val="both"/>
      </w:pPr>
      <w:r w:rsidRPr="00702265">
        <w:rPr>
          <w:b/>
          <w:color w:val="231F20"/>
        </w:rPr>
        <w:t>Box 3.3</w:t>
      </w:r>
      <w:r>
        <w:rPr>
          <w:color w:val="231F20"/>
        </w:rPr>
        <w:t xml:space="preserve"> highlights the targeted stakeholder engagement programs undertaken by SEBI to strengthen the corporate bond, municipal bond and REIT/</w:t>
      </w:r>
      <w:proofErr w:type="spellStart"/>
      <w:r>
        <w:rPr>
          <w:color w:val="231F20"/>
        </w:rPr>
        <w:t>InvIT</w:t>
      </w:r>
      <w:proofErr w:type="spellEnd"/>
      <w:r>
        <w:rPr>
          <w:color w:val="231F20"/>
        </w:rPr>
        <w:t xml:space="preserve"> ecosystems in India.</w:t>
      </w:r>
    </w:p>
    <w:p w:rsidR="00CF5360" w:rsidRDefault="006C075D">
      <w:pPr>
        <w:pStyle w:val="ListParagraph"/>
        <w:numPr>
          <w:ilvl w:val="0"/>
          <w:numId w:val="10"/>
        </w:numPr>
        <w:tabs>
          <w:tab w:val="left" w:pos="453"/>
        </w:tabs>
        <w:spacing w:before="180"/>
        <w:ind w:left="453" w:right="25" w:hanging="453"/>
        <w:jc w:val="right"/>
      </w:pPr>
      <w:r>
        <w:rPr>
          <w:color w:val="231F20"/>
        </w:rPr>
        <w:t>Issuance</w:t>
      </w:r>
      <w:r>
        <w:rPr>
          <w:color w:val="231F20"/>
          <w:spacing w:val="28"/>
        </w:rPr>
        <w:t xml:space="preserve"> </w:t>
      </w:r>
      <w:r>
        <w:rPr>
          <w:color w:val="231F20"/>
        </w:rPr>
        <w:t>of</w:t>
      </w:r>
      <w:r>
        <w:rPr>
          <w:color w:val="231F20"/>
          <w:spacing w:val="28"/>
        </w:rPr>
        <w:t xml:space="preserve"> </w:t>
      </w:r>
      <w:r>
        <w:rPr>
          <w:color w:val="231F20"/>
        </w:rPr>
        <w:t>Municipal</w:t>
      </w:r>
      <w:r>
        <w:rPr>
          <w:color w:val="231F20"/>
          <w:spacing w:val="28"/>
        </w:rPr>
        <w:t xml:space="preserve"> </w:t>
      </w:r>
      <w:r>
        <w:rPr>
          <w:color w:val="231F20"/>
        </w:rPr>
        <w:t>Bonds:</w:t>
      </w:r>
      <w:r>
        <w:rPr>
          <w:color w:val="231F20"/>
          <w:spacing w:val="27"/>
        </w:rPr>
        <w:t xml:space="preserve"> </w:t>
      </w:r>
      <w:r>
        <w:rPr>
          <w:color w:val="231F20"/>
        </w:rPr>
        <w:t>During</w:t>
      </w:r>
      <w:r>
        <w:rPr>
          <w:color w:val="231F20"/>
          <w:spacing w:val="28"/>
        </w:rPr>
        <w:t xml:space="preserve"> </w:t>
      </w:r>
      <w:r>
        <w:rPr>
          <w:color w:val="231F20"/>
        </w:rPr>
        <w:t>2025-</w:t>
      </w:r>
      <w:r>
        <w:rPr>
          <w:color w:val="231F20"/>
          <w:spacing w:val="-5"/>
        </w:rPr>
        <w:t>26,</w:t>
      </w:r>
    </w:p>
    <w:p w:rsidR="00CF5360" w:rsidRDefault="006C075D">
      <w:pPr>
        <w:pStyle w:val="BodyText"/>
        <w:spacing w:before="73"/>
        <w:ind w:right="25"/>
        <w:jc w:val="right"/>
      </w:pPr>
      <w:r>
        <w:rPr>
          <w:color w:val="231F20"/>
        </w:rPr>
        <w:t>the</w:t>
      </w:r>
      <w:r>
        <w:rPr>
          <w:color w:val="231F20"/>
          <w:spacing w:val="30"/>
        </w:rPr>
        <w:t xml:space="preserve"> </w:t>
      </w:r>
      <w:r>
        <w:rPr>
          <w:color w:val="231F20"/>
        </w:rPr>
        <w:t>municipal</w:t>
      </w:r>
      <w:r>
        <w:rPr>
          <w:color w:val="231F20"/>
          <w:spacing w:val="30"/>
        </w:rPr>
        <w:t xml:space="preserve"> </w:t>
      </w:r>
      <w:r>
        <w:rPr>
          <w:color w:val="231F20"/>
        </w:rPr>
        <w:t>bond</w:t>
      </w:r>
      <w:r>
        <w:rPr>
          <w:color w:val="231F20"/>
          <w:spacing w:val="30"/>
        </w:rPr>
        <w:t xml:space="preserve"> </w:t>
      </w:r>
      <w:r>
        <w:rPr>
          <w:color w:val="231F20"/>
        </w:rPr>
        <w:t>market</w:t>
      </w:r>
      <w:r>
        <w:rPr>
          <w:color w:val="231F20"/>
          <w:spacing w:val="30"/>
        </w:rPr>
        <w:t xml:space="preserve"> </w:t>
      </w:r>
      <w:r>
        <w:rPr>
          <w:color w:val="231F20"/>
        </w:rPr>
        <w:t>witnessed</w:t>
      </w:r>
      <w:r>
        <w:rPr>
          <w:color w:val="231F20"/>
          <w:spacing w:val="31"/>
        </w:rPr>
        <w:t xml:space="preserve"> </w:t>
      </w:r>
      <w:r>
        <w:rPr>
          <w:color w:val="231F20"/>
        </w:rPr>
        <w:t>a</w:t>
      </w:r>
      <w:r>
        <w:rPr>
          <w:color w:val="231F20"/>
          <w:spacing w:val="30"/>
        </w:rPr>
        <w:t xml:space="preserve"> </w:t>
      </w:r>
      <w:r>
        <w:rPr>
          <w:color w:val="231F20"/>
          <w:spacing w:val="-4"/>
        </w:rPr>
        <w:t>surge</w:t>
      </w:r>
    </w:p>
    <w:p w:rsidR="00CF5360" w:rsidRDefault="00CF5360">
      <w:pPr>
        <w:pStyle w:val="BodyText"/>
        <w:jc w:val="right"/>
        <w:sectPr w:rsidR="00CF5360">
          <w:type w:val="continuous"/>
          <w:pgSz w:w="12590" w:h="16190"/>
          <w:pgMar w:top="0" w:right="992" w:bottom="1020" w:left="992" w:header="0" w:footer="824" w:gutter="0"/>
          <w:cols w:num="2" w:space="720" w:equalWidth="0">
            <w:col w:w="5131" w:space="309"/>
            <w:col w:w="5166"/>
          </w:cols>
        </w:sectPr>
      </w:pPr>
    </w:p>
    <w:p w:rsidR="00CF5360" w:rsidRDefault="00CF5360">
      <w:pPr>
        <w:pStyle w:val="BodyText"/>
        <w:spacing w:before="27"/>
        <w:rPr>
          <w:sz w:val="20"/>
        </w:rPr>
      </w:pPr>
    </w:p>
    <w:p w:rsidR="00CF5360" w:rsidRDefault="006C075D">
      <w:pPr>
        <w:ind w:left="33" w:right="-29"/>
        <w:rPr>
          <w:sz w:val="20"/>
        </w:rPr>
      </w:pPr>
      <w:r>
        <w:rPr>
          <w:noProof/>
          <w:sz w:val="20"/>
          <w:lang w:val="en-IN" w:eastAsia="en-IN"/>
        </w:rPr>
        <mc:AlternateContent>
          <mc:Choice Requires="wpg">
            <w:drawing>
              <wp:inline distT="0" distB="0" distL="0" distR="0">
                <wp:extent cx="6680200" cy="2651760"/>
                <wp:effectExtent l="0" t="0" r="25400" b="15240"/>
                <wp:docPr id="204"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0200" cy="2651760"/>
                          <a:chOff x="3175" y="3175"/>
                          <a:chExt cx="6680200" cy="2651760"/>
                        </a:xfrm>
                      </wpg:grpSpPr>
                      <wps:wsp>
                        <wps:cNvPr id="206" name="Graphic 205"/>
                        <wps:cNvSpPr/>
                        <wps:spPr>
                          <a:xfrm>
                            <a:off x="3175" y="3175"/>
                            <a:ext cx="6680200" cy="2651760"/>
                          </a:xfrm>
                          <a:custGeom>
                            <a:avLst/>
                            <a:gdLst/>
                            <a:ahLst/>
                            <a:cxnLst/>
                            <a:rect l="l" t="t" r="r" b="b"/>
                            <a:pathLst>
                              <a:path w="6680200" h="2651760">
                                <a:moveTo>
                                  <a:pt x="6679704" y="0"/>
                                </a:moveTo>
                                <a:lnTo>
                                  <a:pt x="0" y="0"/>
                                </a:lnTo>
                                <a:lnTo>
                                  <a:pt x="0" y="2651645"/>
                                </a:lnTo>
                                <a:lnTo>
                                  <a:pt x="6679704" y="2651645"/>
                                </a:lnTo>
                                <a:lnTo>
                                  <a:pt x="6679704" y="0"/>
                                </a:lnTo>
                                <a:close/>
                              </a:path>
                            </a:pathLst>
                          </a:custGeom>
                          <a:solidFill>
                            <a:srgbClr val="FAF2EE"/>
                          </a:solidFill>
                        </wps:spPr>
                        <wps:bodyPr wrap="square" lIns="0" tIns="0" rIns="0" bIns="0" rtlCol="0">
                          <a:prstTxWarp prst="textNoShape">
                            <a:avLst/>
                          </a:prstTxWarp>
                          <a:noAutofit/>
                        </wps:bodyPr>
                      </wps:wsp>
                      <wps:wsp>
                        <wps:cNvPr id="207" name="Graphic 206"/>
                        <wps:cNvSpPr/>
                        <wps:spPr>
                          <a:xfrm>
                            <a:off x="3175" y="3175"/>
                            <a:ext cx="6680200" cy="2651760"/>
                          </a:xfrm>
                          <a:custGeom>
                            <a:avLst/>
                            <a:gdLst/>
                            <a:ahLst/>
                            <a:cxnLst/>
                            <a:rect l="l" t="t" r="r" b="b"/>
                            <a:pathLst>
                              <a:path w="6680200" h="2651760">
                                <a:moveTo>
                                  <a:pt x="0" y="2651645"/>
                                </a:moveTo>
                                <a:lnTo>
                                  <a:pt x="6679704" y="2651645"/>
                                </a:lnTo>
                                <a:lnTo>
                                  <a:pt x="6679704" y="0"/>
                                </a:lnTo>
                                <a:lnTo>
                                  <a:pt x="0" y="0"/>
                                </a:lnTo>
                                <a:lnTo>
                                  <a:pt x="0" y="2651645"/>
                                </a:lnTo>
                                <a:close/>
                              </a:path>
                            </a:pathLst>
                          </a:custGeom>
                          <a:ln w="6350">
                            <a:solidFill>
                              <a:srgbClr val="231F20"/>
                            </a:solidFill>
                            <a:prstDash val="solid"/>
                          </a:ln>
                        </wps:spPr>
                        <wps:bodyPr wrap="square" lIns="0" tIns="0" rIns="0" bIns="0" rtlCol="0">
                          <a:prstTxWarp prst="textNoShape">
                            <a:avLst/>
                          </a:prstTxWarp>
                          <a:noAutofit/>
                        </wps:bodyPr>
                      </wps:wsp>
                      <wps:wsp>
                        <wps:cNvPr id="208" name="Textbox 207"/>
                        <wps:cNvSpPr txBox="1"/>
                        <wps:spPr>
                          <a:xfrm>
                            <a:off x="288925" y="113397"/>
                            <a:ext cx="6302375" cy="152400"/>
                          </a:xfrm>
                          <a:prstGeom prst="rect">
                            <a:avLst/>
                          </a:prstGeom>
                        </wps:spPr>
                        <wps:txbx>
                          <w:txbxContent>
                            <w:p w:rsidR="006C075D" w:rsidRPr="00702265" w:rsidRDefault="006C075D">
                              <w:pPr>
                                <w:spacing w:line="240" w:lineRule="exact"/>
                                <w:rPr>
                                  <w:b/>
                                  <w:sz w:val="24"/>
                                </w:rPr>
                              </w:pPr>
                              <w:r w:rsidRPr="00702265">
                                <w:rPr>
                                  <w:b/>
                                  <w:color w:val="231F20"/>
                                  <w:spacing w:val="-4"/>
                                  <w:sz w:val="24"/>
                                </w:rPr>
                                <w:t>Box</w:t>
                              </w:r>
                              <w:r w:rsidRPr="00702265">
                                <w:rPr>
                                  <w:b/>
                                  <w:color w:val="231F20"/>
                                  <w:spacing w:val="-3"/>
                                  <w:sz w:val="24"/>
                                </w:rPr>
                                <w:t xml:space="preserve"> </w:t>
                              </w:r>
                              <w:r w:rsidRPr="00702265">
                                <w:rPr>
                                  <w:b/>
                                  <w:color w:val="231F20"/>
                                  <w:spacing w:val="-4"/>
                                  <w:sz w:val="24"/>
                                </w:rPr>
                                <w:t>3.3:</w:t>
                              </w:r>
                              <w:r w:rsidRPr="00702265">
                                <w:rPr>
                                  <w:b/>
                                  <w:color w:val="231F20"/>
                                  <w:spacing w:val="-3"/>
                                  <w:sz w:val="24"/>
                                </w:rPr>
                                <w:t xml:space="preserve"> </w:t>
                              </w:r>
                              <w:r w:rsidRPr="00702265">
                                <w:rPr>
                                  <w:b/>
                                  <w:color w:val="231F20"/>
                                  <w:spacing w:val="-4"/>
                                  <w:sz w:val="24"/>
                                </w:rPr>
                                <w:t>Deepening</w:t>
                              </w:r>
                              <w:r w:rsidRPr="00702265">
                                <w:rPr>
                                  <w:b/>
                                  <w:color w:val="231F20"/>
                                  <w:spacing w:val="-3"/>
                                  <w:sz w:val="24"/>
                                </w:rPr>
                                <w:t xml:space="preserve"> </w:t>
                              </w:r>
                              <w:r w:rsidRPr="00702265">
                                <w:rPr>
                                  <w:b/>
                                  <w:color w:val="231F20"/>
                                  <w:spacing w:val="-4"/>
                                  <w:sz w:val="24"/>
                                </w:rPr>
                                <w:t>India’s</w:t>
                              </w:r>
                              <w:r w:rsidRPr="00702265">
                                <w:rPr>
                                  <w:b/>
                                  <w:color w:val="231F20"/>
                                  <w:spacing w:val="-3"/>
                                  <w:sz w:val="24"/>
                                </w:rPr>
                                <w:t xml:space="preserve"> </w:t>
                              </w:r>
                              <w:r w:rsidRPr="00702265">
                                <w:rPr>
                                  <w:b/>
                                  <w:color w:val="231F20"/>
                                  <w:spacing w:val="-4"/>
                                  <w:sz w:val="24"/>
                                </w:rPr>
                                <w:t>Corporate</w:t>
                              </w:r>
                              <w:r w:rsidRPr="00702265">
                                <w:rPr>
                                  <w:b/>
                                  <w:color w:val="231F20"/>
                                  <w:spacing w:val="-3"/>
                                  <w:sz w:val="24"/>
                                </w:rPr>
                                <w:t xml:space="preserve"> </w:t>
                              </w:r>
                              <w:r w:rsidRPr="00702265">
                                <w:rPr>
                                  <w:b/>
                                  <w:color w:val="231F20"/>
                                  <w:spacing w:val="-4"/>
                                  <w:sz w:val="24"/>
                                </w:rPr>
                                <w:t>Bond,</w:t>
                              </w:r>
                              <w:r w:rsidRPr="00702265">
                                <w:rPr>
                                  <w:b/>
                                  <w:color w:val="231F20"/>
                                  <w:spacing w:val="-3"/>
                                  <w:sz w:val="24"/>
                                </w:rPr>
                                <w:t xml:space="preserve"> </w:t>
                              </w:r>
                              <w:r w:rsidRPr="00702265">
                                <w:rPr>
                                  <w:b/>
                                  <w:color w:val="231F20"/>
                                  <w:spacing w:val="-4"/>
                                  <w:sz w:val="24"/>
                                </w:rPr>
                                <w:t>Municipal</w:t>
                              </w:r>
                              <w:r w:rsidRPr="00702265">
                                <w:rPr>
                                  <w:b/>
                                  <w:color w:val="231F20"/>
                                  <w:spacing w:val="-2"/>
                                  <w:sz w:val="24"/>
                                </w:rPr>
                                <w:t xml:space="preserve"> </w:t>
                              </w:r>
                              <w:r w:rsidRPr="00702265">
                                <w:rPr>
                                  <w:b/>
                                  <w:color w:val="231F20"/>
                                  <w:spacing w:val="-4"/>
                                  <w:sz w:val="24"/>
                                </w:rPr>
                                <w:t>Bond</w:t>
                              </w:r>
                              <w:r w:rsidRPr="00702265">
                                <w:rPr>
                                  <w:b/>
                                  <w:color w:val="231F20"/>
                                  <w:spacing w:val="-3"/>
                                  <w:sz w:val="24"/>
                                </w:rPr>
                                <w:t xml:space="preserve"> </w:t>
                              </w:r>
                              <w:r w:rsidRPr="00702265">
                                <w:rPr>
                                  <w:b/>
                                  <w:color w:val="231F20"/>
                                  <w:spacing w:val="-4"/>
                                  <w:sz w:val="24"/>
                                </w:rPr>
                                <w:t>and</w:t>
                              </w:r>
                              <w:r w:rsidRPr="00702265">
                                <w:rPr>
                                  <w:b/>
                                  <w:color w:val="231F20"/>
                                  <w:spacing w:val="-3"/>
                                  <w:sz w:val="24"/>
                                </w:rPr>
                                <w:t xml:space="preserve"> </w:t>
                              </w:r>
                              <w:r w:rsidRPr="00702265">
                                <w:rPr>
                                  <w:b/>
                                  <w:color w:val="231F20"/>
                                  <w:spacing w:val="-4"/>
                                  <w:sz w:val="24"/>
                                </w:rPr>
                                <w:t>REIT/</w:t>
                              </w:r>
                              <w:proofErr w:type="spellStart"/>
                              <w:r w:rsidRPr="00702265">
                                <w:rPr>
                                  <w:b/>
                                  <w:color w:val="231F20"/>
                                  <w:spacing w:val="-4"/>
                                  <w:sz w:val="24"/>
                                </w:rPr>
                                <w:t>InvIT</w:t>
                              </w:r>
                              <w:proofErr w:type="spellEnd"/>
                              <w:r w:rsidRPr="00702265">
                                <w:rPr>
                                  <w:b/>
                                  <w:color w:val="231F20"/>
                                  <w:spacing w:val="-3"/>
                                  <w:sz w:val="24"/>
                                </w:rPr>
                                <w:t xml:space="preserve"> </w:t>
                              </w:r>
                              <w:r w:rsidRPr="00702265">
                                <w:rPr>
                                  <w:b/>
                                  <w:color w:val="231F20"/>
                                  <w:spacing w:val="-4"/>
                                  <w:sz w:val="24"/>
                                </w:rPr>
                                <w:t>Ecosystem</w:t>
                              </w:r>
                            </w:p>
                          </w:txbxContent>
                        </wps:txbx>
                        <wps:bodyPr wrap="square" lIns="0" tIns="0" rIns="0" bIns="0" rtlCol="0">
                          <a:noAutofit/>
                        </wps:bodyPr>
                      </wps:wsp>
                      <wps:wsp>
                        <wps:cNvPr id="209" name="Textbox 208"/>
                        <wps:cNvSpPr txBox="1"/>
                        <wps:spPr>
                          <a:xfrm>
                            <a:off x="85020" y="379715"/>
                            <a:ext cx="3164840" cy="869315"/>
                          </a:xfrm>
                          <a:prstGeom prst="rect">
                            <a:avLst/>
                          </a:prstGeom>
                        </wps:spPr>
                        <wps:txbx>
                          <w:txbxContent>
                            <w:p w:rsidR="006C075D" w:rsidRDefault="006C075D">
                              <w:pPr>
                                <w:spacing w:line="201" w:lineRule="exact"/>
                                <w:jc w:val="both"/>
                                <w:rPr>
                                  <w:sz w:val="20"/>
                                </w:rPr>
                              </w:pPr>
                              <w:r>
                                <w:rPr>
                                  <w:color w:val="231F20"/>
                                  <w:sz w:val="20"/>
                                </w:rPr>
                                <w:t>During</w:t>
                              </w:r>
                              <w:r>
                                <w:rPr>
                                  <w:color w:val="231F20"/>
                                  <w:spacing w:val="-8"/>
                                  <w:sz w:val="20"/>
                                </w:rPr>
                                <w:t xml:space="preserve"> </w:t>
                              </w:r>
                              <w:r>
                                <w:rPr>
                                  <w:color w:val="231F20"/>
                                  <w:sz w:val="20"/>
                                </w:rPr>
                                <w:t>2025-26,</w:t>
                              </w:r>
                              <w:r>
                                <w:rPr>
                                  <w:color w:val="231F20"/>
                                  <w:spacing w:val="-7"/>
                                  <w:sz w:val="20"/>
                                </w:rPr>
                                <w:t xml:space="preserve"> </w:t>
                              </w:r>
                              <w:r>
                                <w:rPr>
                                  <w:color w:val="231F20"/>
                                  <w:sz w:val="20"/>
                                </w:rPr>
                                <w:t>SEBI</w:t>
                              </w:r>
                              <w:r>
                                <w:rPr>
                                  <w:color w:val="231F20"/>
                                  <w:spacing w:val="-7"/>
                                  <w:sz w:val="20"/>
                                </w:rPr>
                                <w:t xml:space="preserve"> </w:t>
                              </w:r>
                              <w:r>
                                <w:rPr>
                                  <w:color w:val="231F20"/>
                                  <w:sz w:val="20"/>
                                </w:rPr>
                                <w:t>conducted</w:t>
                              </w:r>
                              <w:r>
                                <w:rPr>
                                  <w:color w:val="231F20"/>
                                  <w:spacing w:val="-7"/>
                                  <w:sz w:val="20"/>
                                </w:rPr>
                                <w:t xml:space="preserve"> </w:t>
                              </w:r>
                              <w:r>
                                <w:rPr>
                                  <w:color w:val="231F20"/>
                                  <w:sz w:val="20"/>
                                </w:rPr>
                                <w:t>22</w:t>
                              </w:r>
                              <w:r>
                                <w:rPr>
                                  <w:color w:val="231F20"/>
                                  <w:spacing w:val="-8"/>
                                  <w:sz w:val="20"/>
                                </w:rPr>
                                <w:t xml:space="preserve"> </w:t>
                              </w:r>
                              <w:r>
                                <w:rPr>
                                  <w:color w:val="231F20"/>
                                  <w:sz w:val="20"/>
                                </w:rPr>
                                <w:t>outreach</w:t>
                              </w:r>
                              <w:r>
                                <w:rPr>
                                  <w:color w:val="231F20"/>
                                  <w:spacing w:val="-7"/>
                                  <w:sz w:val="20"/>
                                </w:rPr>
                                <w:t xml:space="preserve"> </w:t>
                              </w:r>
                              <w:r>
                                <w:rPr>
                                  <w:color w:val="231F20"/>
                                  <w:spacing w:val="-2"/>
                                  <w:sz w:val="20"/>
                                </w:rPr>
                                <w:t>programs</w:t>
                              </w:r>
                            </w:p>
                            <w:p w:rsidR="006C075D" w:rsidRDefault="006C075D">
                              <w:pPr>
                                <w:spacing w:before="2" w:line="290" w:lineRule="atLeast"/>
                                <w:ind w:right="18"/>
                                <w:jc w:val="both"/>
                                <w:rPr>
                                  <w:sz w:val="20"/>
                                </w:rPr>
                              </w:pPr>
                              <w:r>
                                <w:rPr>
                                  <w:color w:val="231F20"/>
                                  <w:sz w:val="20"/>
                                </w:rPr>
                                <w:t>aimed</w:t>
                              </w:r>
                              <w:r>
                                <w:rPr>
                                  <w:color w:val="231F20"/>
                                  <w:spacing w:val="-12"/>
                                  <w:sz w:val="20"/>
                                </w:rPr>
                                <w:t xml:space="preserve"> </w:t>
                              </w:r>
                              <w:r>
                                <w:rPr>
                                  <w:color w:val="231F20"/>
                                  <w:sz w:val="20"/>
                                </w:rPr>
                                <w:t>at</w:t>
                              </w:r>
                              <w:r>
                                <w:rPr>
                                  <w:color w:val="231F20"/>
                                  <w:spacing w:val="-12"/>
                                  <w:sz w:val="20"/>
                                </w:rPr>
                                <w:t xml:space="preserve"> </w:t>
                              </w:r>
                              <w:r>
                                <w:rPr>
                                  <w:color w:val="231F20"/>
                                  <w:sz w:val="20"/>
                                </w:rPr>
                                <w:t>deepening</w:t>
                              </w:r>
                              <w:r>
                                <w:rPr>
                                  <w:color w:val="231F20"/>
                                  <w:spacing w:val="-12"/>
                                  <w:sz w:val="20"/>
                                </w:rPr>
                                <w:t xml:space="preserve"> </w:t>
                              </w:r>
                              <w:r>
                                <w:rPr>
                                  <w:color w:val="231F20"/>
                                  <w:sz w:val="20"/>
                                </w:rPr>
                                <w:t>institutional</w:t>
                              </w:r>
                              <w:r>
                                <w:rPr>
                                  <w:color w:val="231F20"/>
                                  <w:spacing w:val="-12"/>
                                  <w:sz w:val="20"/>
                                </w:rPr>
                                <w:t xml:space="preserve"> </w:t>
                              </w:r>
                              <w:r>
                                <w:rPr>
                                  <w:color w:val="231F20"/>
                                  <w:sz w:val="20"/>
                                </w:rPr>
                                <w:t>participation,</w:t>
                              </w:r>
                              <w:r>
                                <w:rPr>
                                  <w:color w:val="231F20"/>
                                  <w:spacing w:val="-12"/>
                                  <w:sz w:val="20"/>
                                </w:rPr>
                                <w:t xml:space="preserve"> </w:t>
                              </w:r>
                              <w:r>
                                <w:rPr>
                                  <w:color w:val="231F20"/>
                                  <w:sz w:val="20"/>
                                </w:rPr>
                                <w:t>enhancing investor awareness and strengthening issuer capacity across the REIT/</w:t>
                              </w:r>
                              <w:proofErr w:type="spellStart"/>
                              <w:r>
                                <w:rPr>
                                  <w:color w:val="231F20"/>
                                  <w:sz w:val="20"/>
                                </w:rPr>
                                <w:t>InvIT</w:t>
                              </w:r>
                              <w:proofErr w:type="spellEnd"/>
                              <w:r>
                                <w:rPr>
                                  <w:color w:val="231F20"/>
                                  <w:sz w:val="20"/>
                                </w:rPr>
                                <w:t>, corporate bond and municipal bond markets.</w:t>
                              </w:r>
                            </w:p>
                          </w:txbxContent>
                        </wps:txbx>
                        <wps:bodyPr wrap="square" lIns="0" tIns="0" rIns="0" bIns="0" rtlCol="0">
                          <a:noAutofit/>
                        </wps:bodyPr>
                      </wps:wsp>
                      <wps:wsp>
                        <wps:cNvPr id="210" name="Textbox 209"/>
                        <wps:cNvSpPr txBox="1"/>
                        <wps:spPr>
                          <a:xfrm>
                            <a:off x="3703020" y="379715"/>
                            <a:ext cx="2912745" cy="838200"/>
                          </a:xfrm>
                          <a:prstGeom prst="rect">
                            <a:avLst/>
                          </a:prstGeom>
                        </wps:spPr>
                        <wps:txbx>
                          <w:txbxContent>
                            <w:p w:rsidR="006C075D" w:rsidRDefault="006C075D">
                              <w:pPr>
                                <w:spacing w:line="201" w:lineRule="exact"/>
                                <w:jc w:val="both"/>
                                <w:rPr>
                                  <w:sz w:val="20"/>
                                </w:rPr>
                              </w:pPr>
                              <w:r>
                                <w:rPr>
                                  <w:color w:val="231F20"/>
                                  <w:spacing w:val="-6"/>
                                  <w:sz w:val="20"/>
                                </w:rPr>
                                <w:t>companies,</w:t>
                              </w:r>
                              <w:r>
                                <w:rPr>
                                  <w:color w:val="231F20"/>
                                  <w:spacing w:val="2"/>
                                  <w:sz w:val="20"/>
                                </w:rPr>
                                <w:t xml:space="preserve"> </w:t>
                              </w:r>
                              <w:r>
                                <w:rPr>
                                  <w:color w:val="231F20"/>
                                  <w:spacing w:val="-6"/>
                                  <w:sz w:val="20"/>
                                </w:rPr>
                                <w:t>12</w:t>
                              </w:r>
                              <w:r>
                                <w:rPr>
                                  <w:color w:val="231F20"/>
                                  <w:spacing w:val="2"/>
                                  <w:sz w:val="20"/>
                                </w:rPr>
                                <w:t xml:space="preserve"> </w:t>
                              </w:r>
                              <w:r>
                                <w:rPr>
                                  <w:color w:val="231F20"/>
                                  <w:spacing w:val="-6"/>
                                  <w:sz w:val="20"/>
                                </w:rPr>
                                <w:t>pension</w:t>
                              </w:r>
                              <w:r>
                                <w:rPr>
                                  <w:color w:val="231F20"/>
                                  <w:spacing w:val="3"/>
                                  <w:sz w:val="20"/>
                                </w:rPr>
                                <w:t xml:space="preserve"> </w:t>
                              </w:r>
                              <w:r>
                                <w:rPr>
                                  <w:color w:val="231F20"/>
                                  <w:spacing w:val="-6"/>
                                  <w:sz w:val="20"/>
                                </w:rPr>
                                <w:t>funds,</w:t>
                              </w:r>
                              <w:r>
                                <w:rPr>
                                  <w:color w:val="231F20"/>
                                  <w:spacing w:val="1"/>
                                  <w:sz w:val="20"/>
                                </w:rPr>
                                <w:t xml:space="preserve"> </w:t>
                              </w:r>
                              <w:r>
                                <w:rPr>
                                  <w:color w:val="231F20"/>
                                  <w:spacing w:val="-6"/>
                                  <w:sz w:val="20"/>
                                </w:rPr>
                                <w:t>IRDAI,</w:t>
                              </w:r>
                              <w:r>
                                <w:rPr>
                                  <w:color w:val="231F20"/>
                                  <w:spacing w:val="3"/>
                                  <w:sz w:val="20"/>
                                </w:rPr>
                                <w:t xml:space="preserve"> </w:t>
                              </w:r>
                              <w:r>
                                <w:rPr>
                                  <w:color w:val="231F20"/>
                                  <w:spacing w:val="-6"/>
                                  <w:sz w:val="20"/>
                                </w:rPr>
                                <w:t>PFRDA,</w:t>
                              </w:r>
                              <w:r>
                                <w:rPr>
                                  <w:color w:val="231F20"/>
                                  <w:spacing w:val="2"/>
                                  <w:sz w:val="20"/>
                                </w:rPr>
                                <w:t xml:space="preserve"> </w:t>
                              </w:r>
                              <w:r>
                                <w:rPr>
                                  <w:color w:val="231F20"/>
                                  <w:spacing w:val="-6"/>
                                  <w:sz w:val="20"/>
                                </w:rPr>
                                <w:t>Bharat</w:t>
                              </w:r>
                            </w:p>
                            <w:p w:rsidR="006C075D" w:rsidRDefault="006C075D">
                              <w:pPr>
                                <w:spacing w:line="280" w:lineRule="atLeast"/>
                                <w:ind w:right="18"/>
                                <w:jc w:val="both"/>
                                <w:rPr>
                                  <w:sz w:val="20"/>
                                </w:rPr>
                              </w:pPr>
                              <w:proofErr w:type="spellStart"/>
                              <w:r>
                                <w:rPr>
                                  <w:color w:val="231F20"/>
                                  <w:spacing w:val="-4"/>
                                  <w:sz w:val="20"/>
                                </w:rPr>
                                <w:t>InvIT</w:t>
                              </w:r>
                              <w:proofErr w:type="spellEnd"/>
                              <w:r>
                                <w:rPr>
                                  <w:color w:val="231F20"/>
                                  <w:spacing w:val="-4"/>
                                  <w:sz w:val="20"/>
                                </w:rPr>
                                <w:t xml:space="preserve"> Association, Indian REIT Association and REIT/ </w:t>
                              </w:r>
                              <w:proofErr w:type="spellStart"/>
                              <w:r>
                                <w:rPr>
                                  <w:color w:val="231F20"/>
                                  <w:sz w:val="20"/>
                                </w:rPr>
                                <w:t>InvIT</w:t>
                              </w:r>
                              <w:proofErr w:type="spellEnd"/>
                              <w:r>
                                <w:rPr>
                                  <w:color w:val="231F20"/>
                                  <w:spacing w:val="-13"/>
                                  <w:sz w:val="20"/>
                                </w:rPr>
                                <w:t xml:space="preserve"> </w:t>
                              </w:r>
                              <w:r>
                                <w:rPr>
                                  <w:color w:val="231F20"/>
                                  <w:sz w:val="20"/>
                                </w:rPr>
                                <w:t>Managers</w:t>
                              </w:r>
                              <w:r>
                                <w:rPr>
                                  <w:color w:val="231F20"/>
                                  <w:spacing w:val="-13"/>
                                  <w:sz w:val="20"/>
                                </w:rPr>
                                <w:t xml:space="preserve"> </w:t>
                              </w:r>
                              <w:r>
                                <w:rPr>
                                  <w:color w:val="231F20"/>
                                  <w:sz w:val="20"/>
                                </w:rPr>
                                <w:t>participated.</w:t>
                              </w:r>
                              <w:r>
                                <w:rPr>
                                  <w:color w:val="231F20"/>
                                  <w:spacing w:val="-13"/>
                                  <w:sz w:val="20"/>
                                </w:rPr>
                                <w:t xml:space="preserve"> </w:t>
                              </w:r>
                              <w:r>
                                <w:rPr>
                                  <w:color w:val="231F20"/>
                                  <w:sz w:val="20"/>
                                </w:rPr>
                                <w:t>The</w:t>
                              </w:r>
                              <w:r>
                                <w:rPr>
                                  <w:color w:val="231F20"/>
                                  <w:spacing w:val="-13"/>
                                  <w:sz w:val="20"/>
                                </w:rPr>
                                <w:t xml:space="preserve"> </w:t>
                              </w:r>
                              <w:r>
                                <w:rPr>
                                  <w:color w:val="231F20"/>
                                  <w:sz w:val="20"/>
                                </w:rPr>
                                <w:t xml:space="preserve">recommendations of the participants were shared with PFRDA and </w:t>
                              </w:r>
                              <w:r>
                                <w:rPr>
                                  <w:color w:val="231F20"/>
                                  <w:spacing w:val="-2"/>
                                  <w:sz w:val="20"/>
                                </w:rPr>
                                <w:t>IRDAI.</w:t>
                              </w:r>
                            </w:p>
                          </w:txbxContent>
                        </wps:txbx>
                        <wps:bodyPr wrap="square" lIns="0" tIns="0" rIns="0" bIns="0" rtlCol="0">
                          <a:noAutofit/>
                        </wps:bodyPr>
                      </wps:wsp>
                      <wps:wsp>
                        <wps:cNvPr id="211" name="Textbox 210"/>
                        <wps:cNvSpPr txBox="1"/>
                        <wps:spPr>
                          <a:xfrm>
                            <a:off x="85020" y="1415400"/>
                            <a:ext cx="814069" cy="127000"/>
                          </a:xfrm>
                          <a:prstGeom prst="rect">
                            <a:avLst/>
                          </a:prstGeom>
                        </wps:spPr>
                        <wps:txbx>
                          <w:txbxContent>
                            <w:p w:rsidR="006C075D" w:rsidRPr="00702265" w:rsidRDefault="006C075D">
                              <w:pPr>
                                <w:spacing w:line="200" w:lineRule="exact"/>
                                <w:rPr>
                                  <w:b/>
                                  <w:sz w:val="20"/>
                                </w:rPr>
                              </w:pPr>
                              <w:r w:rsidRPr="00702265">
                                <w:rPr>
                                  <w:b/>
                                  <w:color w:val="231F20"/>
                                  <w:w w:val="90"/>
                                  <w:sz w:val="20"/>
                                </w:rPr>
                                <w:t>REITs</w:t>
                              </w:r>
                              <w:r w:rsidRPr="00702265">
                                <w:rPr>
                                  <w:b/>
                                  <w:color w:val="231F20"/>
                                  <w:spacing w:val="2"/>
                                  <w:sz w:val="20"/>
                                </w:rPr>
                                <w:t xml:space="preserve"> </w:t>
                              </w:r>
                              <w:r w:rsidRPr="00702265">
                                <w:rPr>
                                  <w:b/>
                                  <w:color w:val="231F20"/>
                                  <w:w w:val="90"/>
                                  <w:sz w:val="20"/>
                                </w:rPr>
                                <w:t>&amp;</w:t>
                              </w:r>
                              <w:r w:rsidRPr="00702265">
                                <w:rPr>
                                  <w:b/>
                                  <w:color w:val="231F20"/>
                                  <w:spacing w:val="2"/>
                                  <w:sz w:val="20"/>
                                </w:rPr>
                                <w:t xml:space="preserve"> </w:t>
                              </w:r>
                              <w:proofErr w:type="spellStart"/>
                              <w:r w:rsidRPr="00702265">
                                <w:rPr>
                                  <w:b/>
                                  <w:color w:val="231F20"/>
                                  <w:spacing w:val="-2"/>
                                  <w:w w:val="90"/>
                                  <w:sz w:val="20"/>
                                </w:rPr>
                                <w:t>InvITs</w:t>
                              </w:r>
                              <w:proofErr w:type="spellEnd"/>
                            </w:p>
                          </w:txbxContent>
                        </wps:txbx>
                        <wps:bodyPr wrap="square" lIns="0" tIns="0" rIns="0" bIns="0" rtlCol="0">
                          <a:noAutofit/>
                        </wps:bodyPr>
                      </wps:wsp>
                      <wps:wsp>
                        <wps:cNvPr id="212" name="Textbox 211"/>
                        <wps:cNvSpPr txBox="1"/>
                        <wps:spPr>
                          <a:xfrm>
                            <a:off x="3451015" y="1349865"/>
                            <a:ext cx="70485" cy="156210"/>
                          </a:xfrm>
                          <a:prstGeom prst="rect">
                            <a:avLst/>
                          </a:prstGeom>
                        </wps:spPr>
                        <wps:txbx>
                          <w:txbxContent>
                            <w:p w:rsidR="006C075D" w:rsidRDefault="006C075D">
                              <w:pPr>
                                <w:rPr>
                                  <w:rFonts w:ascii="Symbol" w:hAnsi="Symbol"/>
                                  <w:sz w:val="20"/>
                                </w:rPr>
                              </w:pPr>
                              <w:r>
                                <w:rPr>
                                  <w:rFonts w:ascii="Symbol" w:hAnsi="Symbol"/>
                                  <w:color w:val="231F20"/>
                                  <w:spacing w:val="-10"/>
                                  <w:sz w:val="20"/>
                                </w:rPr>
                                <w:t></w:t>
                              </w:r>
                            </w:p>
                          </w:txbxContent>
                        </wps:txbx>
                        <wps:bodyPr wrap="square" lIns="0" tIns="0" rIns="0" bIns="0" rtlCol="0">
                          <a:noAutofit/>
                        </wps:bodyPr>
                      </wps:wsp>
                      <wps:wsp>
                        <wps:cNvPr id="213" name="Textbox 212"/>
                        <wps:cNvSpPr txBox="1"/>
                        <wps:spPr>
                          <a:xfrm>
                            <a:off x="85020" y="1682046"/>
                            <a:ext cx="3164205" cy="710565"/>
                          </a:xfrm>
                          <a:prstGeom prst="rect">
                            <a:avLst/>
                          </a:prstGeom>
                        </wps:spPr>
                        <wps:txbx>
                          <w:txbxContent>
                            <w:p w:rsidR="006C075D" w:rsidRDefault="006C075D">
                              <w:pPr>
                                <w:numPr>
                                  <w:ilvl w:val="0"/>
                                  <w:numId w:val="9"/>
                                </w:numPr>
                                <w:tabs>
                                  <w:tab w:val="left" w:pos="396"/>
                                </w:tabs>
                                <w:spacing w:line="302" w:lineRule="auto"/>
                                <w:ind w:right="18"/>
                                <w:jc w:val="both"/>
                                <w:rPr>
                                  <w:sz w:val="20"/>
                                </w:rPr>
                              </w:pPr>
                              <w:r>
                                <w:rPr>
                                  <w:color w:val="231F20"/>
                                  <w:sz w:val="20"/>
                                </w:rPr>
                                <w:t xml:space="preserve">A Pan-India outreach </w:t>
                              </w:r>
                              <w:proofErr w:type="spellStart"/>
                              <w:r>
                                <w:rPr>
                                  <w:color w:val="231F20"/>
                                  <w:sz w:val="20"/>
                                </w:rPr>
                                <w:t>programme</w:t>
                              </w:r>
                              <w:proofErr w:type="spellEnd"/>
                              <w:r>
                                <w:rPr>
                                  <w:color w:val="231F20"/>
                                  <w:sz w:val="20"/>
                                </w:rPr>
                                <w:t xml:space="preserve"> was</w:t>
                              </w:r>
                              <w:r>
                                <w:rPr>
                                  <w:color w:val="231F20"/>
                                  <w:spacing w:val="40"/>
                                  <w:sz w:val="20"/>
                                </w:rPr>
                                <w:t xml:space="preserve"> </w:t>
                              </w:r>
                              <w:proofErr w:type="spellStart"/>
                              <w:r>
                                <w:rPr>
                                  <w:color w:val="231F20"/>
                                  <w:sz w:val="20"/>
                                </w:rPr>
                                <w:t>organised</w:t>
                              </w:r>
                              <w:proofErr w:type="spellEnd"/>
                              <w:r>
                                <w:rPr>
                                  <w:color w:val="231F20"/>
                                  <w:spacing w:val="80"/>
                                  <w:sz w:val="20"/>
                                </w:rPr>
                                <w:t xml:space="preserve"> </w:t>
                              </w:r>
                              <w:r>
                                <w:rPr>
                                  <w:color w:val="231F20"/>
                                  <w:sz w:val="20"/>
                                </w:rPr>
                                <w:t xml:space="preserve">to promote greater participation by insurance companies and pension funds in REITs and </w:t>
                              </w:r>
                              <w:proofErr w:type="spellStart"/>
                              <w:r>
                                <w:rPr>
                                  <w:color w:val="231F20"/>
                                  <w:sz w:val="20"/>
                                </w:rPr>
                                <w:t>InvITs</w:t>
                              </w:r>
                              <w:proofErr w:type="spellEnd"/>
                              <w:r>
                                <w:rPr>
                                  <w:color w:val="231F20"/>
                                  <w:sz w:val="20"/>
                                </w:rPr>
                                <w:t>.</w:t>
                              </w:r>
                            </w:p>
                            <w:p w:rsidR="006C075D" w:rsidRDefault="006C075D">
                              <w:pPr>
                                <w:spacing w:before="2" w:line="229" w:lineRule="exact"/>
                                <w:ind w:left="396"/>
                                <w:jc w:val="both"/>
                                <w:rPr>
                                  <w:sz w:val="20"/>
                                </w:rPr>
                              </w:pPr>
                              <w:r>
                                <w:rPr>
                                  <w:color w:val="231F20"/>
                                  <w:w w:val="105"/>
                                  <w:sz w:val="20"/>
                                </w:rPr>
                                <w:t>In</w:t>
                              </w:r>
                              <w:r>
                                <w:rPr>
                                  <w:color w:val="231F20"/>
                                  <w:spacing w:val="28"/>
                                  <w:w w:val="105"/>
                                  <w:sz w:val="20"/>
                                </w:rPr>
                                <w:t xml:space="preserve"> </w:t>
                              </w:r>
                              <w:r>
                                <w:rPr>
                                  <w:color w:val="231F20"/>
                                  <w:w w:val="105"/>
                                  <w:sz w:val="20"/>
                                </w:rPr>
                                <w:t>this</w:t>
                              </w:r>
                              <w:r>
                                <w:rPr>
                                  <w:color w:val="231F20"/>
                                  <w:spacing w:val="29"/>
                                  <w:w w:val="105"/>
                                  <w:sz w:val="20"/>
                                </w:rPr>
                                <w:t xml:space="preserve"> </w:t>
                              </w:r>
                              <w:r>
                                <w:rPr>
                                  <w:color w:val="231F20"/>
                                  <w:w w:val="105"/>
                                  <w:sz w:val="20"/>
                                </w:rPr>
                                <w:t>program</w:t>
                              </w:r>
                              <w:r>
                                <w:rPr>
                                  <w:color w:val="231F20"/>
                                  <w:spacing w:val="29"/>
                                  <w:w w:val="105"/>
                                  <w:sz w:val="20"/>
                                </w:rPr>
                                <w:t xml:space="preserve"> </w:t>
                              </w:r>
                              <w:r>
                                <w:rPr>
                                  <w:color w:val="231F20"/>
                                  <w:w w:val="105"/>
                                  <w:sz w:val="20"/>
                                </w:rPr>
                                <w:t>representatives</w:t>
                              </w:r>
                              <w:r>
                                <w:rPr>
                                  <w:color w:val="231F20"/>
                                  <w:spacing w:val="28"/>
                                  <w:w w:val="105"/>
                                  <w:sz w:val="20"/>
                                </w:rPr>
                                <w:t xml:space="preserve"> </w:t>
                              </w:r>
                              <w:r>
                                <w:rPr>
                                  <w:color w:val="231F20"/>
                                  <w:w w:val="105"/>
                                  <w:sz w:val="20"/>
                                </w:rPr>
                                <w:t>of</w:t>
                              </w:r>
                              <w:r>
                                <w:rPr>
                                  <w:color w:val="231F20"/>
                                  <w:spacing w:val="29"/>
                                  <w:w w:val="105"/>
                                  <w:sz w:val="20"/>
                                </w:rPr>
                                <w:t xml:space="preserve"> </w:t>
                              </w:r>
                              <w:r>
                                <w:rPr>
                                  <w:color w:val="231F20"/>
                                  <w:w w:val="105"/>
                                  <w:sz w:val="20"/>
                                </w:rPr>
                                <w:t>49</w:t>
                              </w:r>
                              <w:r>
                                <w:rPr>
                                  <w:color w:val="231F20"/>
                                  <w:spacing w:val="29"/>
                                  <w:w w:val="105"/>
                                  <w:sz w:val="20"/>
                                </w:rPr>
                                <w:t xml:space="preserve"> </w:t>
                              </w:r>
                              <w:r>
                                <w:rPr>
                                  <w:color w:val="231F20"/>
                                  <w:spacing w:val="-2"/>
                                  <w:w w:val="105"/>
                                  <w:sz w:val="20"/>
                                </w:rPr>
                                <w:t>insurance</w:t>
                              </w:r>
                            </w:p>
                          </w:txbxContent>
                        </wps:txbx>
                        <wps:bodyPr wrap="square" lIns="0" tIns="0" rIns="0" bIns="0" rtlCol="0">
                          <a:noAutofit/>
                        </wps:bodyPr>
                      </wps:wsp>
                      <wps:wsp>
                        <wps:cNvPr id="214" name="Textbox 213"/>
                        <wps:cNvSpPr txBox="1"/>
                        <wps:spPr>
                          <a:xfrm>
                            <a:off x="3703046" y="1376716"/>
                            <a:ext cx="2912110" cy="1226820"/>
                          </a:xfrm>
                          <a:prstGeom prst="rect">
                            <a:avLst/>
                          </a:prstGeom>
                        </wps:spPr>
                        <wps:txbx>
                          <w:txbxContent>
                            <w:p w:rsidR="006C075D" w:rsidRDefault="006C075D">
                              <w:pPr>
                                <w:spacing w:line="201" w:lineRule="exact"/>
                                <w:jc w:val="both"/>
                                <w:rPr>
                                  <w:sz w:val="20"/>
                                </w:rPr>
                              </w:pPr>
                              <w:r>
                                <w:rPr>
                                  <w:color w:val="231F20"/>
                                  <w:sz w:val="20"/>
                                </w:rPr>
                                <w:t>Four</w:t>
                              </w:r>
                              <w:r>
                                <w:rPr>
                                  <w:color w:val="231F20"/>
                                  <w:spacing w:val="41"/>
                                  <w:sz w:val="20"/>
                                </w:rPr>
                                <w:t xml:space="preserve"> </w:t>
                              </w:r>
                              <w:r>
                                <w:rPr>
                                  <w:color w:val="231F20"/>
                                  <w:sz w:val="20"/>
                                </w:rPr>
                                <w:t>outreach</w:t>
                              </w:r>
                              <w:r>
                                <w:rPr>
                                  <w:color w:val="231F20"/>
                                  <w:spacing w:val="41"/>
                                  <w:sz w:val="20"/>
                                </w:rPr>
                                <w:t xml:space="preserve"> </w:t>
                              </w:r>
                              <w:proofErr w:type="spellStart"/>
                              <w:r>
                                <w:rPr>
                                  <w:color w:val="231F20"/>
                                  <w:sz w:val="20"/>
                                </w:rPr>
                                <w:t>programmes</w:t>
                              </w:r>
                              <w:proofErr w:type="spellEnd"/>
                              <w:r>
                                <w:rPr>
                                  <w:color w:val="231F20"/>
                                  <w:spacing w:val="41"/>
                                  <w:sz w:val="20"/>
                                </w:rPr>
                                <w:t xml:space="preserve"> </w:t>
                              </w:r>
                              <w:r>
                                <w:rPr>
                                  <w:color w:val="231F20"/>
                                  <w:sz w:val="20"/>
                                </w:rPr>
                                <w:t>were</w:t>
                              </w:r>
                              <w:r>
                                <w:rPr>
                                  <w:color w:val="231F20"/>
                                  <w:spacing w:val="41"/>
                                  <w:sz w:val="20"/>
                                </w:rPr>
                                <w:t xml:space="preserve"> </w:t>
                              </w:r>
                              <w:r>
                                <w:rPr>
                                  <w:color w:val="231F20"/>
                                  <w:sz w:val="20"/>
                                </w:rPr>
                                <w:t>conducted</w:t>
                              </w:r>
                              <w:r>
                                <w:rPr>
                                  <w:color w:val="231F20"/>
                                  <w:spacing w:val="42"/>
                                  <w:sz w:val="20"/>
                                </w:rPr>
                                <w:t xml:space="preserve"> </w:t>
                              </w:r>
                              <w:r>
                                <w:rPr>
                                  <w:color w:val="231F20"/>
                                  <w:spacing w:val="-4"/>
                                  <w:sz w:val="20"/>
                                </w:rPr>
                                <w:t>with</w:t>
                              </w:r>
                            </w:p>
                            <w:p w:rsidR="006C075D" w:rsidRDefault="006C075D">
                              <w:pPr>
                                <w:spacing w:before="50" w:line="292" w:lineRule="auto"/>
                                <w:ind w:right="18"/>
                                <w:jc w:val="both"/>
                                <w:rPr>
                                  <w:sz w:val="20"/>
                                </w:rPr>
                              </w:pPr>
                              <w:r>
                                <w:rPr>
                                  <w:color w:val="231F20"/>
                                  <w:spacing w:val="-4"/>
                                  <w:sz w:val="20"/>
                                </w:rPr>
                                <w:t>State</w:t>
                              </w:r>
                              <w:r>
                                <w:rPr>
                                  <w:color w:val="231F20"/>
                                  <w:spacing w:val="-6"/>
                                  <w:sz w:val="20"/>
                                </w:rPr>
                                <w:t xml:space="preserve"> </w:t>
                              </w:r>
                              <w:r>
                                <w:rPr>
                                  <w:color w:val="231F20"/>
                                  <w:spacing w:val="-4"/>
                                  <w:sz w:val="20"/>
                                </w:rPr>
                                <w:t>governments</w:t>
                              </w:r>
                              <w:r>
                                <w:rPr>
                                  <w:color w:val="231F20"/>
                                  <w:spacing w:val="-6"/>
                                  <w:sz w:val="20"/>
                                </w:rPr>
                                <w:t xml:space="preserve"> </w:t>
                              </w:r>
                              <w:r>
                                <w:rPr>
                                  <w:color w:val="231F20"/>
                                  <w:spacing w:val="-4"/>
                                  <w:sz w:val="20"/>
                                </w:rPr>
                                <w:t>namely</w:t>
                              </w:r>
                              <w:r>
                                <w:rPr>
                                  <w:color w:val="231F20"/>
                                  <w:spacing w:val="-6"/>
                                  <w:sz w:val="20"/>
                                </w:rPr>
                                <w:t xml:space="preserve"> </w:t>
                              </w:r>
                              <w:r>
                                <w:rPr>
                                  <w:color w:val="231F20"/>
                                  <w:spacing w:val="-4"/>
                                  <w:sz w:val="20"/>
                                </w:rPr>
                                <w:t>Uttar</w:t>
                              </w:r>
                              <w:r>
                                <w:rPr>
                                  <w:color w:val="231F20"/>
                                  <w:spacing w:val="-6"/>
                                  <w:sz w:val="20"/>
                                </w:rPr>
                                <w:t xml:space="preserve"> </w:t>
                              </w:r>
                              <w:r>
                                <w:rPr>
                                  <w:color w:val="231F20"/>
                                  <w:spacing w:val="-4"/>
                                  <w:sz w:val="20"/>
                                </w:rPr>
                                <w:t>Pradesh,</w:t>
                              </w:r>
                              <w:r>
                                <w:rPr>
                                  <w:color w:val="231F20"/>
                                  <w:spacing w:val="-6"/>
                                  <w:sz w:val="20"/>
                                </w:rPr>
                                <w:t xml:space="preserve"> </w:t>
                              </w:r>
                              <w:r>
                                <w:rPr>
                                  <w:color w:val="231F20"/>
                                  <w:spacing w:val="-4"/>
                                  <w:sz w:val="20"/>
                                </w:rPr>
                                <w:t xml:space="preserve">Rajasthan, </w:t>
                              </w:r>
                              <w:r>
                                <w:rPr>
                                  <w:color w:val="231F20"/>
                                  <w:sz w:val="20"/>
                                </w:rPr>
                                <w:t>Tamil Nadu and Gujarat to create awareness regarding</w:t>
                              </w:r>
                              <w:r>
                                <w:rPr>
                                  <w:color w:val="231F20"/>
                                  <w:spacing w:val="-10"/>
                                  <w:sz w:val="20"/>
                                </w:rPr>
                                <w:t xml:space="preserve"> </w:t>
                              </w:r>
                              <w:r>
                                <w:rPr>
                                  <w:color w:val="231F20"/>
                                  <w:sz w:val="20"/>
                                </w:rPr>
                                <w:t>the</w:t>
                              </w:r>
                              <w:r>
                                <w:rPr>
                                  <w:color w:val="231F20"/>
                                  <w:spacing w:val="-10"/>
                                  <w:sz w:val="20"/>
                                </w:rPr>
                                <w:t xml:space="preserve"> </w:t>
                              </w:r>
                              <w:r>
                                <w:rPr>
                                  <w:color w:val="231F20"/>
                                  <w:sz w:val="20"/>
                                </w:rPr>
                                <w:t>use</w:t>
                              </w:r>
                              <w:r>
                                <w:rPr>
                                  <w:color w:val="231F20"/>
                                  <w:spacing w:val="-10"/>
                                  <w:sz w:val="20"/>
                                </w:rPr>
                                <w:t xml:space="preserve"> </w:t>
                              </w:r>
                              <w:r>
                                <w:rPr>
                                  <w:color w:val="231F20"/>
                                  <w:sz w:val="20"/>
                                </w:rPr>
                                <w:t>of</w:t>
                              </w:r>
                              <w:r>
                                <w:rPr>
                                  <w:color w:val="231F20"/>
                                  <w:spacing w:val="-10"/>
                                  <w:sz w:val="20"/>
                                </w:rPr>
                                <w:t xml:space="preserve"> </w:t>
                              </w:r>
                              <w:r>
                                <w:rPr>
                                  <w:color w:val="231F20"/>
                                  <w:sz w:val="20"/>
                                </w:rPr>
                                <w:t>REITs</w:t>
                              </w:r>
                              <w:r>
                                <w:rPr>
                                  <w:color w:val="231F20"/>
                                  <w:spacing w:val="-10"/>
                                  <w:sz w:val="20"/>
                                </w:rPr>
                                <w:t xml:space="preserve"> </w:t>
                              </w:r>
                              <w:r>
                                <w:rPr>
                                  <w:color w:val="231F20"/>
                                  <w:sz w:val="20"/>
                                </w:rPr>
                                <w:t>and</w:t>
                              </w:r>
                              <w:r>
                                <w:rPr>
                                  <w:color w:val="231F20"/>
                                  <w:spacing w:val="-10"/>
                                  <w:sz w:val="20"/>
                                </w:rPr>
                                <w:t xml:space="preserve"> </w:t>
                              </w:r>
                              <w:proofErr w:type="spellStart"/>
                              <w:r>
                                <w:rPr>
                                  <w:color w:val="231F20"/>
                                  <w:sz w:val="20"/>
                                </w:rPr>
                                <w:t>InvITs</w:t>
                              </w:r>
                              <w:proofErr w:type="spellEnd"/>
                              <w:r>
                                <w:rPr>
                                  <w:color w:val="231F20"/>
                                  <w:spacing w:val="-10"/>
                                  <w:sz w:val="20"/>
                                </w:rPr>
                                <w:t xml:space="preserve"> </w:t>
                              </w:r>
                              <w:r>
                                <w:rPr>
                                  <w:color w:val="231F20"/>
                                  <w:sz w:val="20"/>
                                </w:rPr>
                                <w:t>as</w:t>
                              </w:r>
                              <w:r>
                                <w:rPr>
                                  <w:color w:val="231F20"/>
                                  <w:spacing w:val="-10"/>
                                  <w:sz w:val="20"/>
                                </w:rPr>
                                <w:t xml:space="preserve"> </w:t>
                              </w:r>
                              <w:r>
                                <w:rPr>
                                  <w:color w:val="231F20"/>
                                  <w:sz w:val="20"/>
                                </w:rPr>
                                <w:t xml:space="preserve">innovative instruments for </w:t>
                              </w:r>
                              <w:proofErr w:type="spellStart"/>
                              <w:r>
                                <w:rPr>
                                  <w:color w:val="231F20"/>
                                  <w:sz w:val="20"/>
                                </w:rPr>
                                <w:t>monetisation</w:t>
                              </w:r>
                              <w:proofErr w:type="spellEnd"/>
                              <w:r>
                                <w:rPr>
                                  <w:color w:val="231F20"/>
                                  <w:sz w:val="20"/>
                                </w:rPr>
                                <w:t xml:space="preserve"> of State Government assets</w:t>
                              </w:r>
                              <w:r>
                                <w:rPr>
                                  <w:color w:val="231F20"/>
                                  <w:spacing w:val="-4"/>
                                  <w:sz w:val="20"/>
                                </w:rPr>
                                <w:t xml:space="preserve"> </w:t>
                              </w:r>
                              <w:r>
                                <w:rPr>
                                  <w:color w:val="231F20"/>
                                  <w:sz w:val="20"/>
                                </w:rPr>
                                <w:t>and</w:t>
                              </w:r>
                              <w:r>
                                <w:rPr>
                                  <w:color w:val="231F20"/>
                                  <w:spacing w:val="-5"/>
                                  <w:sz w:val="20"/>
                                </w:rPr>
                                <w:t xml:space="preserve"> </w:t>
                              </w:r>
                              <w:r>
                                <w:rPr>
                                  <w:color w:val="231F20"/>
                                  <w:sz w:val="20"/>
                                </w:rPr>
                                <w:t>accelerating</w:t>
                              </w:r>
                              <w:r>
                                <w:rPr>
                                  <w:color w:val="231F20"/>
                                  <w:spacing w:val="-5"/>
                                  <w:sz w:val="20"/>
                                </w:rPr>
                                <w:t xml:space="preserve"> </w:t>
                              </w:r>
                              <w:r>
                                <w:rPr>
                                  <w:color w:val="231F20"/>
                                  <w:sz w:val="20"/>
                                </w:rPr>
                                <w:t>infrastructure</w:t>
                              </w:r>
                              <w:r>
                                <w:rPr>
                                  <w:color w:val="231F20"/>
                                  <w:spacing w:val="-5"/>
                                  <w:sz w:val="20"/>
                                </w:rPr>
                                <w:t xml:space="preserve"> </w:t>
                              </w:r>
                              <w:r>
                                <w:rPr>
                                  <w:color w:val="231F20"/>
                                  <w:spacing w:val="-2"/>
                                  <w:sz w:val="20"/>
                                </w:rPr>
                                <w:t>development.</w:t>
                              </w:r>
                            </w:p>
                            <w:p w:rsidR="006C075D" w:rsidRDefault="006C075D">
                              <w:pPr>
                                <w:spacing w:before="71" w:line="206" w:lineRule="exact"/>
                                <w:ind w:right="19"/>
                                <w:jc w:val="right"/>
                                <w:rPr>
                                  <w:i/>
                                  <w:sz w:val="18"/>
                                </w:rPr>
                              </w:pPr>
                              <w:r>
                                <w:rPr>
                                  <w:i/>
                                  <w:color w:val="231F20"/>
                                  <w:spacing w:val="-2"/>
                                  <w:sz w:val="18"/>
                                </w:rPr>
                                <w:t>(Contd...)</w:t>
                              </w:r>
                            </w:p>
                          </w:txbxContent>
                        </wps:txbx>
                        <wps:bodyPr wrap="square" lIns="0" tIns="0" rIns="0" bIns="0" rtlCol="0">
                          <a:noAutofit/>
                        </wps:bodyPr>
                      </wps:wsp>
                    </wpg:wgp>
                  </a:graphicData>
                </a:graphic>
              </wp:inline>
            </w:drawing>
          </mc:Choice>
          <mc:Fallback>
            <w:pict>
              <v:group id="Group 204" o:spid="_x0000_s1170" style="width:526pt;height:208.8pt;mso-position-horizontal-relative:char;mso-position-vertical-relative:line" coordorigin="31,31" coordsize="66802,26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">
                <v:shape id="Graphic 205" o:spid="_x0000_s1171" style="position:absolute;left:31;top:31;width:66802;height:26518;visibility:visible;mso-wrap-style:square;v-text-anchor:top" coordsize="6680200,265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" path="m6679704,l,,,2651645r6679704,l6679704,xe" fillcolor="#faf2ee" stroked="f">
                  <v:path arrowok="t"/>
                </v:shape>
                <v:shape id="Graphic 206" o:spid="_x0000_s1172" style="position:absolute;left:31;top:31;width:66802;height:26518;visibility:visible;mso-wrap-style:square;v-text-anchor:top" coordsize="6680200,265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" path="m,2651645r6679704,l6679704,,,,,2651645xe" filled="f" strokecolor="#231f20" strokeweight=".5pt">
                  <v:path arrowok="t"/>
                </v:shape>
                <v:shape id="Textbox 207" o:spid="_x0000_s1173" type="#_x0000_t202" style="position:absolute;left:2889;top:1133;width:63024;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rsidR="006C075D" w:rsidRPr="00702265" w:rsidRDefault="006C075D">
                        <w:pPr>
                          <w:spacing w:line="240" w:lineRule="exact"/>
                          <w:rPr>
                            <w:b/>
                            <w:sz w:val="24"/>
                          </w:rPr>
                        </w:pPr>
                        <w:r w:rsidRPr="00702265">
                          <w:rPr>
                            <w:b/>
                            <w:color w:val="231F20"/>
                            <w:spacing w:val="-4"/>
                            <w:sz w:val="24"/>
                          </w:rPr>
                          <w:t>Box</w:t>
                        </w:r>
                        <w:r w:rsidRPr="00702265">
                          <w:rPr>
                            <w:b/>
                            <w:color w:val="231F20"/>
                            <w:spacing w:val="-3"/>
                            <w:sz w:val="24"/>
                          </w:rPr>
                          <w:t xml:space="preserve"> </w:t>
                        </w:r>
                        <w:r w:rsidRPr="00702265">
                          <w:rPr>
                            <w:b/>
                            <w:color w:val="231F20"/>
                            <w:spacing w:val="-4"/>
                            <w:sz w:val="24"/>
                          </w:rPr>
                          <w:t>3.3:</w:t>
                        </w:r>
                        <w:r w:rsidRPr="00702265">
                          <w:rPr>
                            <w:b/>
                            <w:color w:val="231F20"/>
                            <w:spacing w:val="-3"/>
                            <w:sz w:val="24"/>
                          </w:rPr>
                          <w:t xml:space="preserve"> </w:t>
                        </w:r>
                        <w:r w:rsidRPr="00702265">
                          <w:rPr>
                            <w:b/>
                            <w:color w:val="231F20"/>
                            <w:spacing w:val="-4"/>
                            <w:sz w:val="24"/>
                          </w:rPr>
                          <w:t>Deepening</w:t>
                        </w:r>
                        <w:r w:rsidRPr="00702265">
                          <w:rPr>
                            <w:b/>
                            <w:color w:val="231F20"/>
                            <w:spacing w:val="-3"/>
                            <w:sz w:val="24"/>
                          </w:rPr>
                          <w:t xml:space="preserve"> </w:t>
                        </w:r>
                        <w:r w:rsidRPr="00702265">
                          <w:rPr>
                            <w:b/>
                            <w:color w:val="231F20"/>
                            <w:spacing w:val="-4"/>
                            <w:sz w:val="24"/>
                          </w:rPr>
                          <w:t>India’s</w:t>
                        </w:r>
                        <w:r w:rsidRPr="00702265">
                          <w:rPr>
                            <w:b/>
                            <w:color w:val="231F20"/>
                            <w:spacing w:val="-3"/>
                            <w:sz w:val="24"/>
                          </w:rPr>
                          <w:t xml:space="preserve"> </w:t>
                        </w:r>
                        <w:r w:rsidRPr="00702265">
                          <w:rPr>
                            <w:b/>
                            <w:color w:val="231F20"/>
                            <w:spacing w:val="-4"/>
                            <w:sz w:val="24"/>
                          </w:rPr>
                          <w:t>Corporate</w:t>
                        </w:r>
                        <w:r w:rsidRPr="00702265">
                          <w:rPr>
                            <w:b/>
                            <w:color w:val="231F20"/>
                            <w:spacing w:val="-3"/>
                            <w:sz w:val="24"/>
                          </w:rPr>
                          <w:t xml:space="preserve"> </w:t>
                        </w:r>
                        <w:r w:rsidRPr="00702265">
                          <w:rPr>
                            <w:b/>
                            <w:color w:val="231F20"/>
                            <w:spacing w:val="-4"/>
                            <w:sz w:val="24"/>
                          </w:rPr>
                          <w:t>Bond,</w:t>
                        </w:r>
                        <w:r w:rsidRPr="00702265">
                          <w:rPr>
                            <w:b/>
                            <w:color w:val="231F20"/>
                            <w:spacing w:val="-3"/>
                            <w:sz w:val="24"/>
                          </w:rPr>
                          <w:t xml:space="preserve"> </w:t>
                        </w:r>
                        <w:r w:rsidRPr="00702265">
                          <w:rPr>
                            <w:b/>
                            <w:color w:val="231F20"/>
                            <w:spacing w:val="-4"/>
                            <w:sz w:val="24"/>
                          </w:rPr>
                          <w:t>Municipal</w:t>
                        </w:r>
                        <w:r w:rsidRPr="00702265">
                          <w:rPr>
                            <w:b/>
                            <w:color w:val="231F20"/>
                            <w:spacing w:val="-2"/>
                            <w:sz w:val="24"/>
                          </w:rPr>
                          <w:t xml:space="preserve"> </w:t>
                        </w:r>
                        <w:r w:rsidRPr="00702265">
                          <w:rPr>
                            <w:b/>
                            <w:color w:val="231F20"/>
                            <w:spacing w:val="-4"/>
                            <w:sz w:val="24"/>
                          </w:rPr>
                          <w:t>Bond</w:t>
                        </w:r>
                        <w:r w:rsidRPr="00702265">
                          <w:rPr>
                            <w:b/>
                            <w:color w:val="231F20"/>
                            <w:spacing w:val="-3"/>
                            <w:sz w:val="24"/>
                          </w:rPr>
                          <w:t xml:space="preserve"> </w:t>
                        </w:r>
                        <w:r w:rsidRPr="00702265">
                          <w:rPr>
                            <w:b/>
                            <w:color w:val="231F20"/>
                            <w:spacing w:val="-4"/>
                            <w:sz w:val="24"/>
                          </w:rPr>
                          <w:t>and</w:t>
                        </w:r>
                        <w:r w:rsidRPr="00702265">
                          <w:rPr>
                            <w:b/>
                            <w:color w:val="231F20"/>
                            <w:spacing w:val="-3"/>
                            <w:sz w:val="24"/>
                          </w:rPr>
                          <w:t xml:space="preserve"> </w:t>
                        </w:r>
                        <w:r w:rsidRPr="00702265">
                          <w:rPr>
                            <w:b/>
                            <w:color w:val="231F20"/>
                            <w:spacing w:val="-4"/>
                            <w:sz w:val="24"/>
                          </w:rPr>
                          <w:t>REIT/</w:t>
                        </w:r>
                        <w:proofErr w:type="spellStart"/>
                        <w:r w:rsidRPr="00702265">
                          <w:rPr>
                            <w:b/>
                            <w:color w:val="231F20"/>
                            <w:spacing w:val="-4"/>
                            <w:sz w:val="24"/>
                          </w:rPr>
                          <w:t>InvIT</w:t>
                        </w:r>
                        <w:proofErr w:type="spellEnd"/>
                        <w:r w:rsidRPr="00702265">
                          <w:rPr>
                            <w:b/>
                            <w:color w:val="231F20"/>
                            <w:spacing w:val="-3"/>
                            <w:sz w:val="24"/>
                          </w:rPr>
                          <w:t xml:space="preserve"> </w:t>
                        </w:r>
                        <w:r w:rsidRPr="00702265">
                          <w:rPr>
                            <w:b/>
                            <w:color w:val="231F20"/>
                            <w:spacing w:val="-4"/>
                            <w:sz w:val="24"/>
                          </w:rPr>
                          <w:t>Ecosystem</w:t>
                        </w:r>
                      </w:p>
                    </w:txbxContent>
                  </v:textbox>
                </v:shape>
                <v:shape id="Textbox 208" o:spid="_x0000_s1174" type="#_x0000_t202" style="position:absolute;left:850;top:3797;width:31648;height:8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" filled="f" stroked="f">
                  <v:textbox inset="0,0,0,0">
                    <w:txbxContent>
                      <w:p w:rsidR="006C075D" w:rsidRDefault="006C075D">
                        <w:pPr>
                          <w:spacing w:line="201" w:lineRule="exact"/>
                          <w:jc w:val="both"/>
                          <w:rPr>
                            <w:sz w:val="20"/>
                          </w:rPr>
                        </w:pPr>
                        <w:r>
                          <w:rPr>
                            <w:color w:val="231F20"/>
                            <w:sz w:val="20"/>
                          </w:rPr>
                          <w:t>During</w:t>
                        </w:r>
                        <w:r>
                          <w:rPr>
                            <w:color w:val="231F20"/>
                            <w:spacing w:val="-8"/>
                            <w:sz w:val="20"/>
                          </w:rPr>
                          <w:t xml:space="preserve"> </w:t>
                        </w:r>
                        <w:r>
                          <w:rPr>
                            <w:color w:val="231F20"/>
                            <w:sz w:val="20"/>
                          </w:rPr>
                          <w:t>2025-26,</w:t>
                        </w:r>
                        <w:r>
                          <w:rPr>
                            <w:color w:val="231F20"/>
                            <w:spacing w:val="-7"/>
                            <w:sz w:val="20"/>
                          </w:rPr>
                          <w:t xml:space="preserve"> </w:t>
                        </w:r>
                        <w:r>
                          <w:rPr>
                            <w:color w:val="231F20"/>
                            <w:sz w:val="20"/>
                          </w:rPr>
                          <w:t>SEBI</w:t>
                        </w:r>
                        <w:r>
                          <w:rPr>
                            <w:color w:val="231F20"/>
                            <w:spacing w:val="-7"/>
                            <w:sz w:val="20"/>
                          </w:rPr>
                          <w:t xml:space="preserve"> </w:t>
                        </w:r>
                        <w:r>
                          <w:rPr>
                            <w:color w:val="231F20"/>
                            <w:sz w:val="20"/>
                          </w:rPr>
                          <w:t>conducted</w:t>
                        </w:r>
                        <w:r>
                          <w:rPr>
                            <w:color w:val="231F20"/>
                            <w:spacing w:val="-7"/>
                            <w:sz w:val="20"/>
                          </w:rPr>
                          <w:t xml:space="preserve"> </w:t>
                        </w:r>
                        <w:r>
                          <w:rPr>
                            <w:color w:val="231F20"/>
                            <w:sz w:val="20"/>
                          </w:rPr>
                          <w:t>22</w:t>
                        </w:r>
                        <w:r>
                          <w:rPr>
                            <w:color w:val="231F20"/>
                            <w:spacing w:val="-8"/>
                            <w:sz w:val="20"/>
                          </w:rPr>
                          <w:t xml:space="preserve"> </w:t>
                        </w:r>
                        <w:r>
                          <w:rPr>
                            <w:color w:val="231F20"/>
                            <w:sz w:val="20"/>
                          </w:rPr>
                          <w:t>outreach</w:t>
                        </w:r>
                        <w:r>
                          <w:rPr>
                            <w:color w:val="231F20"/>
                            <w:spacing w:val="-7"/>
                            <w:sz w:val="20"/>
                          </w:rPr>
                          <w:t xml:space="preserve"> </w:t>
                        </w:r>
                        <w:r>
                          <w:rPr>
                            <w:color w:val="231F20"/>
                            <w:spacing w:val="-2"/>
                            <w:sz w:val="20"/>
                          </w:rPr>
                          <w:t>programs</w:t>
                        </w:r>
                      </w:p>
                      <w:p w:rsidR="006C075D" w:rsidRDefault="006C075D">
                        <w:pPr>
                          <w:spacing w:before="2" w:line="290" w:lineRule="atLeast"/>
                          <w:ind w:right="18"/>
                          <w:jc w:val="both"/>
                          <w:rPr>
                            <w:sz w:val="20"/>
                          </w:rPr>
                        </w:pPr>
                        <w:r>
                          <w:rPr>
                            <w:color w:val="231F20"/>
                            <w:sz w:val="20"/>
                          </w:rPr>
                          <w:t>aimed</w:t>
                        </w:r>
                        <w:r>
                          <w:rPr>
                            <w:color w:val="231F20"/>
                            <w:spacing w:val="-12"/>
                            <w:sz w:val="20"/>
                          </w:rPr>
                          <w:t xml:space="preserve"> </w:t>
                        </w:r>
                        <w:r>
                          <w:rPr>
                            <w:color w:val="231F20"/>
                            <w:sz w:val="20"/>
                          </w:rPr>
                          <w:t>at</w:t>
                        </w:r>
                        <w:r>
                          <w:rPr>
                            <w:color w:val="231F20"/>
                            <w:spacing w:val="-12"/>
                            <w:sz w:val="20"/>
                          </w:rPr>
                          <w:t xml:space="preserve"> </w:t>
                        </w:r>
                        <w:r>
                          <w:rPr>
                            <w:color w:val="231F20"/>
                            <w:sz w:val="20"/>
                          </w:rPr>
                          <w:t>deepening</w:t>
                        </w:r>
                        <w:r>
                          <w:rPr>
                            <w:color w:val="231F20"/>
                            <w:spacing w:val="-12"/>
                            <w:sz w:val="20"/>
                          </w:rPr>
                          <w:t xml:space="preserve"> </w:t>
                        </w:r>
                        <w:r>
                          <w:rPr>
                            <w:color w:val="231F20"/>
                            <w:sz w:val="20"/>
                          </w:rPr>
                          <w:t>institutional</w:t>
                        </w:r>
                        <w:r>
                          <w:rPr>
                            <w:color w:val="231F20"/>
                            <w:spacing w:val="-12"/>
                            <w:sz w:val="20"/>
                          </w:rPr>
                          <w:t xml:space="preserve"> </w:t>
                        </w:r>
                        <w:r>
                          <w:rPr>
                            <w:color w:val="231F20"/>
                            <w:sz w:val="20"/>
                          </w:rPr>
                          <w:t>participation,</w:t>
                        </w:r>
                        <w:r>
                          <w:rPr>
                            <w:color w:val="231F20"/>
                            <w:spacing w:val="-12"/>
                            <w:sz w:val="20"/>
                          </w:rPr>
                          <w:t xml:space="preserve"> </w:t>
                        </w:r>
                        <w:r>
                          <w:rPr>
                            <w:color w:val="231F20"/>
                            <w:sz w:val="20"/>
                          </w:rPr>
                          <w:t>enhancing investor awareness and strengthening issuer capacity across the REIT/</w:t>
                        </w:r>
                        <w:proofErr w:type="spellStart"/>
                        <w:r>
                          <w:rPr>
                            <w:color w:val="231F20"/>
                            <w:sz w:val="20"/>
                          </w:rPr>
                          <w:t>InvIT</w:t>
                        </w:r>
                        <w:proofErr w:type="spellEnd"/>
                        <w:r>
                          <w:rPr>
                            <w:color w:val="231F20"/>
                            <w:sz w:val="20"/>
                          </w:rPr>
                          <w:t>, corporate bond and municipal bond markets.</w:t>
                        </w:r>
                      </w:p>
                    </w:txbxContent>
                  </v:textbox>
                </v:shape>
                <v:shape id="Textbox 209" o:spid="_x0000_s1175" type="#_x0000_t202" style="position:absolute;left:37030;top:3797;width:29127;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rsidR="006C075D" w:rsidRDefault="006C075D">
                        <w:pPr>
                          <w:spacing w:line="201" w:lineRule="exact"/>
                          <w:jc w:val="both"/>
                          <w:rPr>
                            <w:sz w:val="20"/>
                          </w:rPr>
                        </w:pPr>
                        <w:r>
                          <w:rPr>
                            <w:color w:val="231F20"/>
                            <w:spacing w:val="-6"/>
                            <w:sz w:val="20"/>
                          </w:rPr>
                          <w:t>companies,</w:t>
                        </w:r>
                        <w:r>
                          <w:rPr>
                            <w:color w:val="231F20"/>
                            <w:spacing w:val="2"/>
                            <w:sz w:val="20"/>
                          </w:rPr>
                          <w:t xml:space="preserve"> </w:t>
                        </w:r>
                        <w:r>
                          <w:rPr>
                            <w:color w:val="231F20"/>
                            <w:spacing w:val="-6"/>
                            <w:sz w:val="20"/>
                          </w:rPr>
                          <w:t>12</w:t>
                        </w:r>
                        <w:r>
                          <w:rPr>
                            <w:color w:val="231F20"/>
                            <w:spacing w:val="2"/>
                            <w:sz w:val="20"/>
                          </w:rPr>
                          <w:t xml:space="preserve"> </w:t>
                        </w:r>
                        <w:r>
                          <w:rPr>
                            <w:color w:val="231F20"/>
                            <w:spacing w:val="-6"/>
                            <w:sz w:val="20"/>
                          </w:rPr>
                          <w:t>pension</w:t>
                        </w:r>
                        <w:r>
                          <w:rPr>
                            <w:color w:val="231F20"/>
                            <w:spacing w:val="3"/>
                            <w:sz w:val="20"/>
                          </w:rPr>
                          <w:t xml:space="preserve"> </w:t>
                        </w:r>
                        <w:r>
                          <w:rPr>
                            <w:color w:val="231F20"/>
                            <w:spacing w:val="-6"/>
                            <w:sz w:val="20"/>
                          </w:rPr>
                          <w:t>funds,</w:t>
                        </w:r>
                        <w:r>
                          <w:rPr>
                            <w:color w:val="231F20"/>
                            <w:spacing w:val="1"/>
                            <w:sz w:val="20"/>
                          </w:rPr>
                          <w:t xml:space="preserve"> </w:t>
                        </w:r>
                        <w:r>
                          <w:rPr>
                            <w:color w:val="231F20"/>
                            <w:spacing w:val="-6"/>
                            <w:sz w:val="20"/>
                          </w:rPr>
                          <w:t>IRDAI,</w:t>
                        </w:r>
                        <w:r>
                          <w:rPr>
                            <w:color w:val="231F20"/>
                            <w:spacing w:val="3"/>
                            <w:sz w:val="20"/>
                          </w:rPr>
                          <w:t xml:space="preserve"> </w:t>
                        </w:r>
                        <w:r>
                          <w:rPr>
                            <w:color w:val="231F20"/>
                            <w:spacing w:val="-6"/>
                            <w:sz w:val="20"/>
                          </w:rPr>
                          <w:t>PFRDA,</w:t>
                        </w:r>
                        <w:r>
                          <w:rPr>
                            <w:color w:val="231F20"/>
                            <w:spacing w:val="2"/>
                            <w:sz w:val="20"/>
                          </w:rPr>
                          <w:t xml:space="preserve"> </w:t>
                        </w:r>
                        <w:r>
                          <w:rPr>
                            <w:color w:val="231F20"/>
                            <w:spacing w:val="-6"/>
                            <w:sz w:val="20"/>
                          </w:rPr>
                          <w:t>Bharat</w:t>
                        </w:r>
                      </w:p>
                      <w:p w:rsidR="006C075D" w:rsidRDefault="006C075D">
                        <w:pPr>
                          <w:spacing w:line="280" w:lineRule="atLeast"/>
                          <w:ind w:right="18"/>
                          <w:jc w:val="both"/>
                          <w:rPr>
                            <w:sz w:val="20"/>
                          </w:rPr>
                        </w:pPr>
                        <w:proofErr w:type="spellStart"/>
                        <w:r>
                          <w:rPr>
                            <w:color w:val="231F20"/>
                            <w:spacing w:val="-4"/>
                            <w:sz w:val="20"/>
                          </w:rPr>
                          <w:t>InvIT</w:t>
                        </w:r>
                        <w:proofErr w:type="spellEnd"/>
                        <w:r>
                          <w:rPr>
                            <w:color w:val="231F20"/>
                            <w:spacing w:val="-4"/>
                            <w:sz w:val="20"/>
                          </w:rPr>
                          <w:t xml:space="preserve"> Association, Indian REIT Association and REIT/ </w:t>
                        </w:r>
                        <w:proofErr w:type="spellStart"/>
                        <w:r>
                          <w:rPr>
                            <w:color w:val="231F20"/>
                            <w:sz w:val="20"/>
                          </w:rPr>
                          <w:t>InvIT</w:t>
                        </w:r>
                        <w:proofErr w:type="spellEnd"/>
                        <w:r>
                          <w:rPr>
                            <w:color w:val="231F20"/>
                            <w:spacing w:val="-13"/>
                            <w:sz w:val="20"/>
                          </w:rPr>
                          <w:t xml:space="preserve"> </w:t>
                        </w:r>
                        <w:r>
                          <w:rPr>
                            <w:color w:val="231F20"/>
                            <w:sz w:val="20"/>
                          </w:rPr>
                          <w:t>Managers</w:t>
                        </w:r>
                        <w:r>
                          <w:rPr>
                            <w:color w:val="231F20"/>
                            <w:spacing w:val="-13"/>
                            <w:sz w:val="20"/>
                          </w:rPr>
                          <w:t xml:space="preserve"> </w:t>
                        </w:r>
                        <w:r>
                          <w:rPr>
                            <w:color w:val="231F20"/>
                            <w:sz w:val="20"/>
                          </w:rPr>
                          <w:t>participated.</w:t>
                        </w:r>
                        <w:r>
                          <w:rPr>
                            <w:color w:val="231F20"/>
                            <w:spacing w:val="-13"/>
                            <w:sz w:val="20"/>
                          </w:rPr>
                          <w:t xml:space="preserve"> </w:t>
                        </w:r>
                        <w:r>
                          <w:rPr>
                            <w:color w:val="231F20"/>
                            <w:sz w:val="20"/>
                          </w:rPr>
                          <w:t>The</w:t>
                        </w:r>
                        <w:r>
                          <w:rPr>
                            <w:color w:val="231F20"/>
                            <w:spacing w:val="-13"/>
                            <w:sz w:val="20"/>
                          </w:rPr>
                          <w:t xml:space="preserve"> </w:t>
                        </w:r>
                        <w:r>
                          <w:rPr>
                            <w:color w:val="231F20"/>
                            <w:sz w:val="20"/>
                          </w:rPr>
                          <w:t xml:space="preserve">recommendations of the participants were shared with PFRDA and </w:t>
                        </w:r>
                        <w:r>
                          <w:rPr>
                            <w:color w:val="231F20"/>
                            <w:spacing w:val="-2"/>
                            <w:sz w:val="20"/>
                          </w:rPr>
                          <w:t>IRDAI.</w:t>
                        </w:r>
                      </w:p>
                    </w:txbxContent>
                  </v:textbox>
                </v:shape>
                <v:shape id="Textbox 210" o:spid="_x0000_s1176" type="#_x0000_t202" style="position:absolute;left:850;top:14154;width:814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rsidR="006C075D" w:rsidRPr="00702265" w:rsidRDefault="006C075D">
                        <w:pPr>
                          <w:spacing w:line="200" w:lineRule="exact"/>
                          <w:rPr>
                            <w:b/>
                            <w:sz w:val="20"/>
                          </w:rPr>
                        </w:pPr>
                        <w:r w:rsidRPr="00702265">
                          <w:rPr>
                            <w:b/>
                            <w:color w:val="231F20"/>
                            <w:w w:val="90"/>
                            <w:sz w:val="20"/>
                          </w:rPr>
                          <w:t>REITs</w:t>
                        </w:r>
                        <w:r w:rsidRPr="00702265">
                          <w:rPr>
                            <w:b/>
                            <w:color w:val="231F20"/>
                            <w:spacing w:val="2"/>
                            <w:sz w:val="20"/>
                          </w:rPr>
                          <w:t xml:space="preserve"> </w:t>
                        </w:r>
                        <w:r w:rsidRPr="00702265">
                          <w:rPr>
                            <w:b/>
                            <w:color w:val="231F20"/>
                            <w:w w:val="90"/>
                            <w:sz w:val="20"/>
                          </w:rPr>
                          <w:t>&amp;</w:t>
                        </w:r>
                        <w:r w:rsidRPr="00702265">
                          <w:rPr>
                            <w:b/>
                            <w:color w:val="231F20"/>
                            <w:spacing w:val="2"/>
                            <w:sz w:val="20"/>
                          </w:rPr>
                          <w:t xml:space="preserve"> </w:t>
                        </w:r>
                        <w:proofErr w:type="spellStart"/>
                        <w:r w:rsidRPr="00702265">
                          <w:rPr>
                            <w:b/>
                            <w:color w:val="231F20"/>
                            <w:spacing w:val="-2"/>
                            <w:w w:val="90"/>
                            <w:sz w:val="20"/>
                          </w:rPr>
                          <w:t>InvITs</w:t>
                        </w:r>
                        <w:proofErr w:type="spellEnd"/>
                      </w:p>
                    </w:txbxContent>
                  </v:textbox>
                </v:shape>
                <v:shape id="Textbox 211" o:spid="_x0000_s1177" type="#_x0000_t202" style="position:absolute;left:34510;top:13498;width:705;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rsidR="006C075D" w:rsidRDefault="006C075D">
                        <w:pPr>
                          <w:rPr>
                            <w:rFonts w:ascii="Symbol" w:hAnsi="Symbol"/>
                            <w:sz w:val="20"/>
                          </w:rPr>
                        </w:pPr>
                        <w:r>
                          <w:rPr>
                            <w:rFonts w:ascii="Symbol" w:hAnsi="Symbol"/>
                            <w:color w:val="231F20"/>
                            <w:spacing w:val="-10"/>
                            <w:sz w:val="20"/>
                          </w:rPr>
                          <w:t></w:t>
                        </w:r>
                      </w:p>
                    </w:txbxContent>
                  </v:textbox>
                </v:shape>
                <v:shape id="Textbox 212" o:spid="_x0000_s1178" type="#_x0000_t202" style="position:absolute;left:850;top:16820;width:31642;height:7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rsidR="006C075D" w:rsidRDefault="006C075D">
                        <w:pPr>
                          <w:numPr>
                            <w:ilvl w:val="0"/>
                            <w:numId w:val="9"/>
                          </w:numPr>
                          <w:tabs>
                            <w:tab w:val="left" w:pos="396"/>
                          </w:tabs>
                          <w:spacing w:line="302" w:lineRule="auto"/>
                          <w:ind w:right="18"/>
                          <w:jc w:val="both"/>
                          <w:rPr>
                            <w:sz w:val="20"/>
                          </w:rPr>
                        </w:pPr>
                        <w:r>
                          <w:rPr>
                            <w:color w:val="231F20"/>
                            <w:sz w:val="20"/>
                          </w:rPr>
                          <w:t xml:space="preserve">A Pan-India outreach </w:t>
                        </w:r>
                        <w:proofErr w:type="spellStart"/>
                        <w:r>
                          <w:rPr>
                            <w:color w:val="231F20"/>
                            <w:sz w:val="20"/>
                          </w:rPr>
                          <w:t>programme</w:t>
                        </w:r>
                        <w:proofErr w:type="spellEnd"/>
                        <w:r>
                          <w:rPr>
                            <w:color w:val="231F20"/>
                            <w:sz w:val="20"/>
                          </w:rPr>
                          <w:t xml:space="preserve"> was</w:t>
                        </w:r>
                        <w:r>
                          <w:rPr>
                            <w:color w:val="231F20"/>
                            <w:spacing w:val="40"/>
                            <w:sz w:val="20"/>
                          </w:rPr>
                          <w:t xml:space="preserve"> </w:t>
                        </w:r>
                        <w:proofErr w:type="spellStart"/>
                        <w:r>
                          <w:rPr>
                            <w:color w:val="231F20"/>
                            <w:sz w:val="20"/>
                          </w:rPr>
                          <w:t>organised</w:t>
                        </w:r>
                        <w:proofErr w:type="spellEnd"/>
                        <w:r>
                          <w:rPr>
                            <w:color w:val="231F20"/>
                            <w:spacing w:val="80"/>
                            <w:sz w:val="20"/>
                          </w:rPr>
                          <w:t xml:space="preserve"> </w:t>
                        </w:r>
                        <w:r>
                          <w:rPr>
                            <w:color w:val="231F20"/>
                            <w:sz w:val="20"/>
                          </w:rPr>
                          <w:t xml:space="preserve">to promote greater participation by insurance companies and pension funds in REITs and </w:t>
                        </w:r>
                        <w:proofErr w:type="spellStart"/>
                        <w:r>
                          <w:rPr>
                            <w:color w:val="231F20"/>
                            <w:sz w:val="20"/>
                          </w:rPr>
                          <w:t>InvITs</w:t>
                        </w:r>
                        <w:proofErr w:type="spellEnd"/>
                        <w:r>
                          <w:rPr>
                            <w:color w:val="231F20"/>
                            <w:sz w:val="20"/>
                          </w:rPr>
                          <w:t>.</w:t>
                        </w:r>
                      </w:p>
                      <w:p w:rsidR="006C075D" w:rsidRDefault="006C075D">
                        <w:pPr>
                          <w:spacing w:before="2" w:line="229" w:lineRule="exact"/>
                          <w:ind w:left="396"/>
                          <w:jc w:val="both"/>
                          <w:rPr>
                            <w:sz w:val="20"/>
                          </w:rPr>
                        </w:pPr>
                        <w:r>
                          <w:rPr>
                            <w:color w:val="231F20"/>
                            <w:w w:val="105"/>
                            <w:sz w:val="20"/>
                          </w:rPr>
                          <w:t>In</w:t>
                        </w:r>
                        <w:r>
                          <w:rPr>
                            <w:color w:val="231F20"/>
                            <w:spacing w:val="28"/>
                            <w:w w:val="105"/>
                            <w:sz w:val="20"/>
                          </w:rPr>
                          <w:t xml:space="preserve"> </w:t>
                        </w:r>
                        <w:r>
                          <w:rPr>
                            <w:color w:val="231F20"/>
                            <w:w w:val="105"/>
                            <w:sz w:val="20"/>
                          </w:rPr>
                          <w:t>this</w:t>
                        </w:r>
                        <w:r>
                          <w:rPr>
                            <w:color w:val="231F20"/>
                            <w:spacing w:val="29"/>
                            <w:w w:val="105"/>
                            <w:sz w:val="20"/>
                          </w:rPr>
                          <w:t xml:space="preserve"> </w:t>
                        </w:r>
                        <w:r>
                          <w:rPr>
                            <w:color w:val="231F20"/>
                            <w:w w:val="105"/>
                            <w:sz w:val="20"/>
                          </w:rPr>
                          <w:t>program</w:t>
                        </w:r>
                        <w:r>
                          <w:rPr>
                            <w:color w:val="231F20"/>
                            <w:spacing w:val="29"/>
                            <w:w w:val="105"/>
                            <w:sz w:val="20"/>
                          </w:rPr>
                          <w:t xml:space="preserve"> </w:t>
                        </w:r>
                        <w:r>
                          <w:rPr>
                            <w:color w:val="231F20"/>
                            <w:w w:val="105"/>
                            <w:sz w:val="20"/>
                          </w:rPr>
                          <w:t>representatives</w:t>
                        </w:r>
                        <w:r>
                          <w:rPr>
                            <w:color w:val="231F20"/>
                            <w:spacing w:val="28"/>
                            <w:w w:val="105"/>
                            <w:sz w:val="20"/>
                          </w:rPr>
                          <w:t xml:space="preserve"> </w:t>
                        </w:r>
                        <w:r>
                          <w:rPr>
                            <w:color w:val="231F20"/>
                            <w:w w:val="105"/>
                            <w:sz w:val="20"/>
                          </w:rPr>
                          <w:t>of</w:t>
                        </w:r>
                        <w:r>
                          <w:rPr>
                            <w:color w:val="231F20"/>
                            <w:spacing w:val="29"/>
                            <w:w w:val="105"/>
                            <w:sz w:val="20"/>
                          </w:rPr>
                          <w:t xml:space="preserve"> </w:t>
                        </w:r>
                        <w:r>
                          <w:rPr>
                            <w:color w:val="231F20"/>
                            <w:w w:val="105"/>
                            <w:sz w:val="20"/>
                          </w:rPr>
                          <w:t>49</w:t>
                        </w:r>
                        <w:r>
                          <w:rPr>
                            <w:color w:val="231F20"/>
                            <w:spacing w:val="29"/>
                            <w:w w:val="105"/>
                            <w:sz w:val="20"/>
                          </w:rPr>
                          <w:t xml:space="preserve"> </w:t>
                        </w:r>
                        <w:r>
                          <w:rPr>
                            <w:color w:val="231F20"/>
                            <w:spacing w:val="-2"/>
                            <w:w w:val="105"/>
                            <w:sz w:val="20"/>
                          </w:rPr>
                          <w:t>insurance</w:t>
                        </w:r>
                      </w:p>
                    </w:txbxContent>
                  </v:textbox>
                </v:shape>
                <v:shape id="Textbox 213" o:spid="_x0000_s1179" type="#_x0000_t202" style="position:absolute;left:37030;top:13767;width:29121;height:12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rsidR="006C075D" w:rsidRDefault="006C075D">
                        <w:pPr>
                          <w:spacing w:line="201" w:lineRule="exact"/>
                          <w:jc w:val="both"/>
                          <w:rPr>
                            <w:sz w:val="20"/>
                          </w:rPr>
                        </w:pPr>
                        <w:r>
                          <w:rPr>
                            <w:color w:val="231F20"/>
                            <w:sz w:val="20"/>
                          </w:rPr>
                          <w:t>Four</w:t>
                        </w:r>
                        <w:r>
                          <w:rPr>
                            <w:color w:val="231F20"/>
                            <w:spacing w:val="41"/>
                            <w:sz w:val="20"/>
                          </w:rPr>
                          <w:t xml:space="preserve"> </w:t>
                        </w:r>
                        <w:r>
                          <w:rPr>
                            <w:color w:val="231F20"/>
                            <w:sz w:val="20"/>
                          </w:rPr>
                          <w:t>outreach</w:t>
                        </w:r>
                        <w:r>
                          <w:rPr>
                            <w:color w:val="231F20"/>
                            <w:spacing w:val="41"/>
                            <w:sz w:val="20"/>
                          </w:rPr>
                          <w:t xml:space="preserve"> </w:t>
                        </w:r>
                        <w:proofErr w:type="spellStart"/>
                        <w:r>
                          <w:rPr>
                            <w:color w:val="231F20"/>
                            <w:sz w:val="20"/>
                          </w:rPr>
                          <w:t>programmes</w:t>
                        </w:r>
                        <w:proofErr w:type="spellEnd"/>
                        <w:r>
                          <w:rPr>
                            <w:color w:val="231F20"/>
                            <w:spacing w:val="41"/>
                            <w:sz w:val="20"/>
                          </w:rPr>
                          <w:t xml:space="preserve"> </w:t>
                        </w:r>
                        <w:r>
                          <w:rPr>
                            <w:color w:val="231F20"/>
                            <w:sz w:val="20"/>
                          </w:rPr>
                          <w:t>were</w:t>
                        </w:r>
                        <w:r>
                          <w:rPr>
                            <w:color w:val="231F20"/>
                            <w:spacing w:val="41"/>
                            <w:sz w:val="20"/>
                          </w:rPr>
                          <w:t xml:space="preserve"> </w:t>
                        </w:r>
                        <w:r>
                          <w:rPr>
                            <w:color w:val="231F20"/>
                            <w:sz w:val="20"/>
                          </w:rPr>
                          <w:t>conducted</w:t>
                        </w:r>
                        <w:r>
                          <w:rPr>
                            <w:color w:val="231F20"/>
                            <w:spacing w:val="42"/>
                            <w:sz w:val="20"/>
                          </w:rPr>
                          <w:t xml:space="preserve"> </w:t>
                        </w:r>
                        <w:r>
                          <w:rPr>
                            <w:color w:val="231F20"/>
                            <w:spacing w:val="-4"/>
                            <w:sz w:val="20"/>
                          </w:rPr>
                          <w:t>with</w:t>
                        </w:r>
                      </w:p>
                      <w:p w:rsidR="006C075D" w:rsidRDefault="006C075D">
                        <w:pPr>
                          <w:spacing w:before="50" w:line="292" w:lineRule="auto"/>
                          <w:ind w:right="18"/>
                          <w:jc w:val="both"/>
                          <w:rPr>
                            <w:sz w:val="20"/>
                          </w:rPr>
                        </w:pPr>
                        <w:r>
                          <w:rPr>
                            <w:color w:val="231F20"/>
                            <w:spacing w:val="-4"/>
                            <w:sz w:val="20"/>
                          </w:rPr>
                          <w:t>State</w:t>
                        </w:r>
                        <w:r>
                          <w:rPr>
                            <w:color w:val="231F20"/>
                            <w:spacing w:val="-6"/>
                            <w:sz w:val="20"/>
                          </w:rPr>
                          <w:t xml:space="preserve"> </w:t>
                        </w:r>
                        <w:r>
                          <w:rPr>
                            <w:color w:val="231F20"/>
                            <w:spacing w:val="-4"/>
                            <w:sz w:val="20"/>
                          </w:rPr>
                          <w:t>governments</w:t>
                        </w:r>
                        <w:r>
                          <w:rPr>
                            <w:color w:val="231F20"/>
                            <w:spacing w:val="-6"/>
                            <w:sz w:val="20"/>
                          </w:rPr>
                          <w:t xml:space="preserve"> </w:t>
                        </w:r>
                        <w:r>
                          <w:rPr>
                            <w:color w:val="231F20"/>
                            <w:spacing w:val="-4"/>
                            <w:sz w:val="20"/>
                          </w:rPr>
                          <w:t>namely</w:t>
                        </w:r>
                        <w:r>
                          <w:rPr>
                            <w:color w:val="231F20"/>
                            <w:spacing w:val="-6"/>
                            <w:sz w:val="20"/>
                          </w:rPr>
                          <w:t xml:space="preserve"> </w:t>
                        </w:r>
                        <w:r>
                          <w:rPr>
                            <w:color w:val="231F20"/>
                            <w:spacing w:val="-4"/>
                            <w:sz w:val="20"/>
                          </w:rPr>
                          <w:t>Uttar</w:t>
                        </w:r>
                        <w:r>
                          <w:rPr>
                            <w:color w:val="231F20"/>
                            <w:spacing w:val="-6"/>
                            <w:sz w:val="20"/>
                          </w:rPr>
                          <w:t xml:space="preserve"> </w:t>
                        </w:r>
                        <w:r>
                          <w:rPr>
                            <w:color w:val="231F20"/>
                            <w:spacing w:val="-4"/>
                            <w:sz w:val="20"/>
                          </w:rPr>
                          <w:t>Pradesh,</w:t>
                        </w:r>
                        <w:r>
                          <w:rPr>
                            <w:color w:val="231F20"/>
                            <w:spacing w:val="-6"/>
                            <w:sz w:val="20"/>
                          </w:rPr>
                          <w:t xml:space="preserve"> </w:t>
                        </w:r>
                        <w:r>
                          <w:rPr>
                            <w:color w:val="231F20"/>
                            <w:spacing w:val="-4"/>
                            <w:sz w:val="20"/>
                          </w:rPr>
                          <w:t xml:space="preserve">Rajasthan, </w:t>
                        </w:r>
                        <w:r>
                          <w:rPr>
                            <w:color w:val="231F20"/>
                            <w:sz w:val="20"/>
                          </w:rPr>
                          <w:t>Tamil Nadu and Gujarat to create awareness regarding</w:t>
                        </w:r>
                        <w:r>
                          <w:rPr>
                            <w:color w:val="231F20"/>
                            <w:spacing w:val="-10"/>
                            <w:sz w:val="20"/>
                          </w:rPr>
                          <w:t xml:space="preserve"> </w:t>
                        </w:r>
                        <w:r>
                          <w:rPr>
                            <w:color w:val="231F20"/>
                            <w:sz w:val="20"/>
                          </w:rPr>
                          <w:t>the</w:t>
                        </w:r>
                        <w:r>
                          <w:rPr>
                            <w:color w:val="231F20"/>
                            <w:spacing w:val="-10"/>
                            <w:sz w:val="20"/>
                          </w:rPr>
                          <w:t xml:space="preserve"> </w:t>
                        </w:r>
                        <w:r>
                          <w:rPr>
                            <w:color w:val="231F20"/>
                            <w:sz w:val="20"/>
                          </w:rPr>
                          <w:t>use</w:t>
                        </w:r>
                        <w:r>
                          <w:rPr>
                            <w:color w:val="231F20"/>
                            <w:spacing w:val="-10"/>
                            <w:sz w:val="20"/>
                          </w:rPr>
                          <w:t xml:space="preserve"> </w:t>
                        </w:r>
                        <w:r>
                          <w:rPr>
                            <w:color w:val="231F20"/>
                            <w:sz w:val="20"/>
                          </w:rPr>
                          <w:t>of</w:t>
                        </w:r>
                        <w:r>
                          <w:rPr>
                            <w:color w:val="231F20"/>
                            <w:spacing w:val="-10"/>
                            <w:sz w:val="20"/>
                          </w:rPr>
                          <w:t xml:space="preserve"> </w:t>
                        </w:r>
                        <w:r>
                          <w:rPr>
                            <w:color w:val="231F20"/>
                            <w:sz w:val="20"/>
                          </w:rPr>
                          <w:t>REITs</w:t>
                        </w:r>
                        <w:r>
                          <w:rPr>
                            <w:color w:val="231F20"/>
                            <w:spacing w:val="-10"/>
                            <w:sz w:val="20"/>
                          </w:rPr>
                          <w:t xml:space="preserve"> </w:t>
                        </w:r>
                        <w:r>
                          <w:rPr>
                            <w:color w:val="231F20"/>
                            <w:sz w:val="20"/>
                          </w:rPr>
                          <w:t>and</w:t>
                        </w:r>
                        <w:r>
                          <w:rPr>
                            <w:color w:val="231F20"/>
                            <w:spacing w:val="-10"/>
                            <w:sz w:val="20"/>
                          </w:rPr>
                          <w:t xml:space="preserve"> </w:t>
                        </w:r>
                        <w:proofErr w:type="spellStart"/>
                        <w:r>
                          <w:rPr>
                            <w:color w:val="231F20"/>
                            <w:sz w:val="20"/>
                          </w:rPr>
                          <w:t>InvITs</w:t>
                        </w:r>
                        <w:proofErr w:type="spellEnd"/>
                        <w:r>
                          <w:rPr>
                            <w:color w:val="231F20"/>
                            <w:spacing w:val="-10"/>
                            <w:sz w:val="20"/>
                          </w:rPr>
                          <w:t xml:space="preserve"> </w:t>
                        </w:r>
                        <w:r>
                          <w:rPr>
                            <w:color w:val="231F20"/>
                            <w:sz w:val="20"/>
                          </w:rPr>
                          <w:t>as</w:t>
                        </w:r>
                        <w:r>
                          <w:rPr>
                            <w:color w:val="231F20"/>
                            <w:spacing w:val="-10"/>
                            <w:sz w:val="20"/>
                          </w:rPr>
                          <w:t xml:space="preserve"> </w:t>
                        </w:r>
                        <w:r>
                          <w:rPr>
                            <w:color w:val="231F20"/>
                            <w:sz w:val="20"/>
                          </w:rPr>
                          <w:t xml:space="preserve">innovative instruments for </w:t>
                        </w:r>
                        <w:proofErr w:type="spellStart"/>
                        <w:r>
                          <w:rPr>
                            <w:color w:val="231F20"/>
                            <w:sz w:val="20"/>
                          </w:rPr>
                          <w:t>monetisation</w:t>
                        </w:r>
                        <w:proofErr w:type="spellEnd"/>
                        <w:r>
                          <w:rPr>
                            <w:color w:val="231F20"/>
                            <w:sz w:val="20"/>
                          </w:rPr>
                          <w:t xml:space="preserve"> of State Government assets</w:t>
                        </w:r>
                        <w:r>
                          <w:rPr>
                            <w:color w:val="231F20"/>
                            <w:spacing w:val="-4"/>
                            <w:sz w:val="20"/>
                          </w:rPr>
                          <w:t xml:space="preserve"> </w:t>
                        </w:r>
                        <w:r>
                          <w:rPr>
                            <w:color w:val="231F20"/>
                            <w:sz w:val="20"/>
                          </w:rPr>
                          <w:t>and</w:t>
                        </w:r>
                        <w:r>
                          <w:rPr>
                            <w:color w:val="231F20"/>
                            <w:spacing w:val="-5"/>
                            <w:sz w:val="20"/>
                          </w:rPr>
                          <w:t xml:space="preserve"> </w:t>
                        </w:r>
                        <w:r>
                          <w:rPr>
                            <w:color w:val="231F20"/>
                            <w:sz w:val="20"/>
                          </w:rPr>
                          <w:t>accelerating</w:t>
                        </w:r>
                        <w:r>
                          <w:rPr>
                            <w:color w:val="231F20"/>
                            <w:spacing w:val="-5"/>
                            <w:sz w:val="20"/>
                          </w:rPr>
                          <w:t xml:space="preserve"> </w:t>
                        </w:r>
                        <w:r>
                          <w:rPr>
                            <w:color w:val="231F20"/>
                            <w:sz w:val="20"/>
                          </w:rPr>
                          <w:t>infrastructure</w:t>
                        </w:r>
                        <w:r>
                          <w:rPr>
                            <w:color w:val="231F20"/>
                            <w:spacing w:val="-5"/>
                            <w:sz w:val="20"/>
                          </w:rPr>
                          <w:t xml:space="preserve"> </w:t>
                        </w:r>
                        <w:r>
                          <w:rPr>
                            <w:color w:val="231F20"/>
                            <w:spacing w:val="-2"/>
                            <w:sz w:val="20"/>
                          </w:rPr>
                          <w:t>development.</w:t>
                        </w:r>
                      </w:p>
                      <w:p w:rsidR="006C075D" w:rsidRDefault="006C075D">
                        <w:pPr>
                          <w:spacing w:before="71" w:line="206" w:lineRule="exact"/>
                          <w:ind w:right="19"/>
                          <w:jc w:val="right"/>
                          <w:rPr>
                            <w:i/>
                            <w:sz w:val="18"/>
                          </w:rPr>
                        </w:pPr>
                        <w:r>
                          <w:rPr>
                            <w:i/>
                            <w:color w:val="231F20"/>
                            <w:spacing w:val="-2"/>
                            <w:sz w:val="18"/>
                          </w:rPr>
                          <w:t>(Contd...)</w:t>
                        </w:r>
                      </w:p>
                    </w:txbxContent>
                  </v:textbox>
                </v:shape>
                <w10:anchorlock/>
              </v:group>
            </w:pict>
          </mc:Fallback>
        </mc:AlternateContent>
      </w:r>
    </w:p>
    <w:p w:rsidR="00CF5360" w:rsidRDefault="00CF5360">
      <w:pPr>
        <w:rPr>
          <w:sz w:val="20"/>
        </w:rPr>
        <w:sectPr w:rsidR="00CF5360">
          <w:type w:val="continuous"/>
          <w:pgSz w:w="12590" w:h="16190"/>
          <w:pgMar w:top="0" w:right="992" w:bottom="1020" w:left="992" w:header="0" w:footer="824" w:gutter="0"/>
          <w:cols w:space="720"/>
        </w:sectPr>
      </w:pPr>
    </w:p>
    <w:p w:rsidR="00CF5360" w:rsidRDefault="00CF5360">
      <w:pPr>
        <w:pStyle w:val="BodyText"/>
        <w:spacing w:before="3" w:after="1"/>
        <w:rPr>
          <w:sz w:val="18"/>
        </w:rPr>
      </w:pPr>
    </w:p>
    <w:tbl>
      <w:tblPr>
        <w:tblW w:w="0" w:type="auto"/>
        <w:tblInd w:w="3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0519"/>
      </w:tblGrid>
      <w:tr w:rsidR="00CF5360">
        <w:trPr>
          <w:trHeight w:val="3852"/>
        </w:trPr>
        <w:tc>
          <w:tcPr>
            <w:tcW w:w="10519" w:type="dxa"/>
            <w:shd w:val="clear" w:color="auto" w:fill="FAF2EE"/>
          </w:tcPr>
          <w:p w:rsidR="00CF5360" w:rsidRDefault="006C075D">
            <w:pPr>
              <w:pStyle w:val="TableParagraph"/>
              <w:tabs>
                <w:tab w:val="left" w:pos="5429"/>
              </w:tabs>
              <w:spacing w:before="132"/>
              <w:ind w:left="128"/>
              <w:jc w:val="left"/>
              <w:rPr>
                <w:sz w:val="20"/>
              </w:rPr>
            </w:pPr>
            <w:r w:rsidRPr="00702265">
              <w:rPr>
                <w:b/>
                <w:color w:val="231F20"/>
                <w:sz w:val="20"/>
              </w:rPr>
              <w:t>Corporate</w:t>
            </w:r>
            <w:r w:rsidRPr="00702265">
              <w:rPr>
                <w:b/>
                <w:color w:val="231F20"/>
                <w:spacing w:val="-2"/>
                <w:sz w:val="20"/>
              </w:rPr>
              <w:t xml:space="preserve"> Bonds</w:t>
            </w:r>
            <w:r>
              <w:rPr>
                <w:color w:val="231F20"/>
                <w:sz w:val="20"/>
              </w:rPr>
              <w:tab/>
            </w:r>
            <w:r w:rsidRPr="00702265">
              <w:rPr>
                <w:b/>
                <w:color w:val="231F20"/>
                <w:sz w:val="20"/>
              </w:rPr>
              <w:t>Municipal</w:t>
            </w:r>
            <w:r w:rsidRPr="00702265">
              <w:rPr>
                <w:b/>
                <w:color w:val="231F20"/>
                <w:spacing w:val="-1"/>
                <w:sz w:val="20"/>
              </w:rPr>
              <w:t xml:space="preserve"> </w:t>
            </w:r>
            <w:r w:rsidRPr="00702265">
              <w:rPr>
                <w:b/>
                <w:color w:val="231F20"/>
                <w:spacing w:val="-2"/>
                <w:sz w:val="20"/>
              </w:rPr>
              <w:t>Bonds</w:t>
            </w:r>
          </w:p>
          <w:p w:rsidR="00CF5360" w:rsidRDefault="006C075D" w:rsidP="00702265">
            <w:pPr>
              <w:pStyle w:val="TableParagraph"/>
              <w:numPr>
                <w:ilvl w:val="0"/>
                <w:numId w:val="8"/>
              </w:numPr>
              <w:tabs>
                <w:tab w:val="left" w:pos="525"/>
                <w:tab w:val="left" w:pos="5826"/>
              </w:tabs>
              <w:spacing w:before="183" w:line="232" w:lineRule="auto"/>
              <w:ind w:right="114"/>
              <w:jc w:val="both"/>
              <w:rPr>
                <w:position w:val="-6"/>
                <w:sz w:val="20"/>
              </w:rPr>
            </w:pPr>
            <w:r>
              <w:rPr>
                <w:color w:val="231F20"/>
                <w:sz w:val="20"/>
              </w:rPr>
              <w:t>A</w:t>
            </w:r>
            <w:r>
              <w:rPr>
                <w:color w:val="231F20"/>
                <w:spacing w:val="80"/>
                <w:sz w:val="20"/>
              </w:rPr>
              <w:t xml:space="preserve"> </w:t>
            </w:r>
            <w:r>
              <w:rPr>
                <w:color w:val="231F20"/>
                <w:sz w:val="20"/>
              </w:rPr>
              <w:t>Pan-India</w:t>
            </w:r>
            <w:r>
              <w:rPr>
                <w:color w:val="231F20"/>
                <w:spacing w:val="80"/>
                <w:sz w:val="20"/>
              </w:rPr>
              <w:t xml:space="preserve"> </w:t>
            </w:r>
            <w:r>
              <w:rPr>
                <w:color w:val="231F20"/>
                <w:sz w:val="20"/>
              </w:rPr>
              <w:t>outreach</w:t>
            </w:r>
            <w:r>
              <w:rPr>
                <w:color w:val="231F20"/>
                <w:spacing w:val="80"/>
                <w:sz w:val="20"/>
              </w:rPr>
              <w:t xml:space="preserve"> </w:t>
            </w:r>
            <w:r>
              <w:rPr>
                <w:color w:val="231F20"/>
                <w:sz w:val="20"/>
              </w:rPr>
              <w:t>program</w:t>
            </w:r>
            <w:r>
              <w:rPr>
                <w:color w:val="231F20"/>
                <w:spacing w:val="80"/>
                <w:sz w:val="20"/>
              </w:rPr>
              <w:t xml:space="preserve"> </w:t>
            </w:r>
            <w:r>
              <w:rPr>
                <w:color w:val="231F20"/>
                <w:sz w:val="20"/>
              </w:rPr>
              <w:t>to</w:t>
            </w:r>
            <w:r>
              <w:rPr>
                <w:color w:val="231F20"/>
                <w:spacing w:val="80"/>
                <w:sz w:val="20"/>
              </w:rPr>
              <w:t xml:space="preserve"> </w:t>
            </w:r>
            <w:r>
              <w:rPr>
                <w:color w:val="231F20"/>
                <w:sz w:val="20"/>
              </w:rPr>
              <w:t>encourage</w:t>
            </w:r>
            <w:r>
              <w:rPr>
                <w:color w:val="231F20"/>
                <w:spacing w:val="80"/>
                <w:sz w:val="20"/>
              </w:rPr>
              <w:t xml:space="preserve"> </w:t>
            </w:r>
            <w:proofErr w:type="gramStart"/>
            <w:r>
              <w:rPr>
                <w:rFonts w:ascii="Symbol" w:hAnsi="Symbol"/>
                <w:color w:val="231F20"/>
                <w:position w:val="-2"/>
                <w:sz w:val="20"/>
              </w:rPr>
              <w:t></w:t>
            </w:r>
            <w:r>
              <w:rPr>
                <w:rFonts w:ascii="Times New Roman" w:hAnsi="Times New Roman"/>
                <w:color w:val="231F20"/>
                <w:spacing w:val="80"/>
                <w:position w:val="-2"/>
                <w:sz w:val="20"/>
              </w:rPr>
              <w:t xml:space="preserve">  </w:t>
            </w:r>
            <w:r>
              <w:rPr>
                <w:color w:val="231F20"/>
                <w:position w:val="-2"/>
                <w:sz w:val="20"/>
              </w:rPr>
              <w:t>Four</w:t>
            </w:r>
            <w:proofErr w:type="gramEnd"/>
            <w:r>
              <w:rPr>
                <w:color w:val="231F20"/>
                <w:spacing w:val="80"/>
                <w:w w:val="150"/>
                <w:position w:val="-2"/>
                <w:sz w:val="20"/>
              </w:rPr>
              <w:t xml:space="preserve"> </w:t>
            </w:r>
            <w:r>
              <w:rPr>
                <w:color w:val="231F20"/>
                <w:position w:val="-2"/>
                <w:sz w:val="20"/>
              </w:rPr>
              <w:t>municipal</w:t>
            </w:r>
            <w:r>
              <w:rPr>
                <w:color w:val="231F20"/>
                <w:spacing w:val="80"/>
                <w:w w:val="150"/>
                <w:position w:val="-2"/>
                <w:sz w:val="20"/>
              </w:rPr>
              <w:t xml:space="preserve"> </w:t>
            </w:r>
            <w:r>
              <w:rPr>
                <w:color w:val="231F20"/>
                <w:position w:val="-2"/>
                <w:sz w:val="20"/>
              </w:rPr>
              <w:t>bond</w:t>
            </w:r>
            <w:r>
              <w:rPr>
                <w:color w:val="231F20"/>
                <w:spacing w:val="80"/>
                <w:w w:val="150"/>
                <w:position w:val="-2"/>
                <w:sz w:val="20"/>
              </w:rPr>
              <w:t xml:space="preserve"> </w:t>
            </w:r>
            <w:r>
              <w:rPr>
                <w:color w:val="231F20"/>
                <w:position w:val="-2"/>
                <w:sz w:val="20"/>
              </w:rPr>
              <w:t>outreach</w:t>
            </w:r>
            <w:r>
              <w:rPr>
                <w:color w:val="231F20"/>
                <w:spacing w:val="80"/>
                <w:w w:val="150"/>
                <w:position w:val="-2"/>
                <w:sz w:val="20"/>
              </w:rPr>
              <w:t xml:space="preserve"> </w:t>
            </w:r>
            <w:proofErr w:type="spellStart"/>
            <w:r>
              <w:rPr>
                <w:color w:val="231F20"/>
                <w:position w:val="-2"/>
                <w:sz w:val="20"/>
              </w:rPr>
              <w:t>programmes</w:t>
            </w:r>
            <w:proofErr w:type="spellEnd"/>
            <w:r>
              <w:rPr>
                <w:color w:val="231F20"/>
                <w:position w:val="-2"/>
                <w:sz w:val="20"/>
              </w:rPr>
              <w:t xml:space="preserve"> </w:t>
            </w:r>
            <w:r>
              <w:rPr>
                <w:color w:val="231F20"/>
                <w:position w:val="4"/>
                <w:sz w:val="20"/>
              </w:rPr>
              <w:t>corporates</w:t>
            </w:r>
            <w:r>
              <w:rPr>
                <w:color w:val="231F20"/>
                <w:spacing w:val="80"/>
                <w:position w:val="4"/>
                <w:sz w:val="20"/>
              </w:rPr>
              <w:t xml:space="preserve"> </w:t>
            </w:r>
            <w:r>
              <w:rPr>
                <w:color w:val="231F20"/>
                <w:position w:val="4"/>
                <w:sz w:val="20"/>
              </w:rPr>
              <w:t>to</w:t>
            </w:r>
            <w:r>
              <w:rPr>
                <w:color w:val="231F20"/>
                <w:spacing w:val="80"/>
                <w:position w:val="4"/>
                <w:sz w:val="20"/>
              </w:rPr>
              <w:t xml:space="preserve"> </w:t>
            </w:r>
            <w:r>
              <w:rPr>
                <w:color w:val="231F20"/>
                <w:position w:val="4"/>
                <w:sz w:val="20"/>
              </w:rPr>
              <w:t>leverage</w:t>
            </w:r>
            <w:r>
              <w:rPr>
                <w:color w:val="231F20"/>
                <w:spacing w:val="80"/>
                <w:position w:val="4"/>
                <w:sz w:val="20"/>
              </w:rPr>
              <w:t xml:space="preserve"> </w:t>
            </w:r>
            <w:r>
              <w:rPr>
                <w:color w:val="231F20"/>
                <w:position w:val="4"/>
                <w:sz w:val="20"/>
              </w:rPr>
              <w:t>the</w:t>
            </w:r>
            <w:r>
              <w:rPr>
                <w:color w:val="231F20"/>
                <w:spacing w:val="80"/>
                <w:position w:val="4"/>
                <w:sz w:val="20"/>
              </w:rPr>
              <w:t xml:space="preserve"> </w:t>
            </w:r>
            <w:r>
              <w:rPr>
                <w:color w:val="231F20"/>
                <w:position w:val="4"/>
                <w:sz w:val="20"/>
              </w:rPr>
              <w:t>bond</w:t>
            </w:r>
            <w:r>
              <w:rPr>
                <w:color w:val="231F20"/>
                <w:spacing w:val="80"/>
                <w:position w:val="4"/>
                <w:sz w:val="20"/>
              </w:rPr>
              <w:t xml:space="preserve"> </w:t>
            </w:r>
            <w:r>
              <w:rPr>
                <w:color w:val="231F20"/>
                <w:position w:val="4"/>
                <w:sz w:val="20"/>
              </w:rPr>
              <w:t>market</w:t>
            </w:r>
            <w:r>
              <w:rPr>
                <w:color w:val="231F20"/>
                <w:spacing w:val="80"/>
                <w:position w:val="4"/>
                <w:sz w:val="20"/>
              </w:rPr>
              <w:t xml:space="preserve"> </w:t>
            </w:r>
            <w:r w:rsidR="00702265">
              <w:rPr>
                <w:color w:val="231F20"/>
                <w:position w:val="4"/>
                <w:sz w:val="20"/>
              </w:rPr>
              <w:t>for</w:t>
            </w:r>
            <w:r>
              <w:rPr>
                <w:color w:val="231F20"/>
                <w:position w:val="4"/>
                <w:sz w:val="20"/>
              </w:rPr>
              <w:tab/>
            </w:r>
            <w:r>
              <w:rPr>
                <w:color w:val="231F20"/>
                <w:sz w:val="20"/>
              </w:rPr>
              <w:t xml:space="preserve">were </w:t>
            </w:r>
            <w:proofErr w:type="spellStart"/>
            <w:r>
              <w:rPr>
                <w:color w:val="231F20"/>
                <w:sz w:val="20"/>
              </w:rPr>
              <w:t>organised</w:t>
            </w:r>
            <w:proofErr w:type="spellEnd"/>
            <w:r>
              <w:rPr>
                <w:color w:val="231F20"/>
                <w:sz w:val="20"/>
              </w:rPr>
              <w:t xml:space="preserve"> across Kerala, Madhya Pradesh, </w:t>
            </w:r>
            <w:r>
              <w:rPr>
                <w:color w:val="231F20"/>
                <w:position w:val="5"/>
                <w:sz w:val="20"/>
              </w:rPr>
              <w:t>their</w:t>
            </w:r>
            <w:r>
              <w:rPr>
                <w:color w:val="231F20"/>
                <w:spacing w:val="80"/>
                <w:position w:val="5"/>
                <w:sz w:val="20"/>
              </w:rPr>
              <w:t xml:space="preserve"> </w:t>
            </w:r>
            <w:r>
              <w:rPr>
                <w:color w:val="231F20"/>
                <w:position w:val="5"/>
                <w:sz w:val="20"/>
              </w:rPr>
              <w:t>capital</w:t>
            </w:r>
            <w:r>
              <w:rPr>
                <w:color w:val="231F20"/>
                <w:spacing w:val="80"/>
                <w:position w:val="5"/>
                <w:sz w:val="20"/>
              </w:rPr>
              <w:t xml:space="preserve"> </w:t>
            </w:r>
            <w:r>
              <w:rPr>
                <w:color w:val="231F20"/>
                <w:position w:val="5"/>
                <w:sz w:val="20"/>
              </w:rPr>
              <w:t>requirements</w:t>
            </w:r>
            <w:r>
              <w:rPr>
                <w:color w:val="231F20"/>
                <w:spacing w:val="80"/>
                <w:position w:val="5"/>
                <w:sz w:val="20"/>
              </w:rPr>
              <w:t xml:space="preserve"> </w:t>
            </w:r>
            <w:r>
              <w:rPr>
                <w:color w:val="231F20"/>
                <w:position w:val="5"/>
                <w:sz w:val="20"/>
              </w:rPr>
              <w:t>was</w:t>
            </w:r>
            <w:r>
              <w:rPr>
                <w:color w:val="231F20"/>
                <w:spacing w:val="80"/>
                <w:position w:val="5"/>
                <w:sz w:val="20"/>
              </w:rPr>
              <w:t xml:space="preserve"> </w:t>
            </w:r>
            <w:r>
              <w:rPr>
                <w:color w:val="231F20"/>
                <w:position w:val="5"/>
                <w:sz w:val="20"/>
              </w:rPr>
              <w:t>conducted.</w:t>
            </w:r>
            <w:r>
              <w:rPr>
                <w:color w:val="231F20"/>
                <w:spacing w:val="80"/>
                <w:position w:val="5"/>
                <w:sz w:val="20"/>
              </w:rPr>
              <w:t xml:space="preserve"> </w:t>
            </w:r>
            <w:r>
              <w:rPr>
                <w:color w:val="231F20"/>
                <w:position w:val="5"/>
                <w:sz w:val="20"/>
              </w:rPr>
              <w:t>In</w:t>
            </w:r>
            <w:r>
              <w:rPr>
                <w:color w:val="231F20"/>
                <w:position w:val="5"/>
                <w:sz w:val="20"/>
              </w:rPr>
              <w:tab/>
            </w:r>
            <w:r>
              <w:rPr>
                <w:color w:val="231F20"/>
                <w:sz w:val="20"/>
              </w:rPr>
              <w:t>Chhattisgarh and Tamil Nadu to build awareness this</w:t>
            </w:r>
            <w:r>
              <w:rPr>
                <w:color w:val="231F20"/>
                <w:spacing w:val="40"/>
                <w:sz w:val="20"/>
              </w:rPr>
              <w:t xml:space="preserve"> </w:t>
            </w:r>
            <w:r>
              <w:rPr>
                <w:color w:val="231F20"/>
                <w:sz w:val="20"/>
              </w:rPr>
              <w:t>program,</w:t>
            </w:r>
            <w:r>
              <w:rPr>
                <w:color w:val="231F20"/>
                <w:spacing w:val="40"/>
                <w:sz w:val="20"/>
              </w:rPr>
              <w:t xml:space="preserve"> </w:t>
            </w:r>
            <w:r>
              <w:rPr>
                <w:color w:val="231F20"/>
                <w:sz w:val="20"/>
              </w:rPr>
              <w:t>four</w:t>
            </w:r>
            <w:r>
              <w:rPr>
                <w:color w:val="231F20"/>
                <w:spacing w:val="40"/>
                <w:sz w:val="20"/>
              </w:rPr>
              <w:t xml:space="preserve"> </w:t>
            </w:r>
            <w:r>
              <w:rPr>
                <w:color w:val="231F20"/>
                <w:sz w:val="20"/>
              </w:rPr>
              <w:t>investor</w:t>
            </w:r>
            <w:r>
              <w:rPr>
                <w:color w:val="231F20"/>
                <w:spacing w:val="40"/>
                <w:sz w:val="20"/>
              </w:rPr>
              <w:t xml:space="preserve"> </w:t>
            </w:r>
            <w:r>
              <w:rPr>
                <w:color w:val="231F20"/>
                <w:sz w:val="20"/>
              </w:rPr>
              <w:t>awareness</w:t>
            </w:r>
            <w:r>
              <w:rPr>
                <w:color w:val="231F20"/>
                <w:spacing w:val="40"/>
                <w:sz w:val="20"/>
              </w:rPr>
              <w:t xml:space="preserve"> </w:t>
            </w:r>
            <w:r>
              <w:rPr>
                <w:color w:val="231F20"/>
                <w:sz w:val="20"/>
              </w:rPr>
              <w:t>videos,</w:t>
            </w:r>
            <w:r>
              <w:rPr>
                <w:color w:val="231F20"/>
                <w:sz w:val="20"/>
              </w:rPr>
              <w:tab/>
            </w:r>
            <w:r>
              <w:rPr>
                <w:color w:val="231F20"/>
                <w:position w:val="-5"/>
                <w:sz w:val="20"/>
              </w:rPr>
              <w:t xml:space="preserve">among Urban Local Bodies and State Government </w:t>
            </w:r>
            <w:r>
              <w:rPr>
                <w:color w:val="231F20"/>
                <w:position w:val="6"/>
                <w:sz w:val="20"/>
              </w:rPr>
              <w:t>a</w:t>
            </w:r>
            <w:r>
              <w:rPr>
                <w:color w:val="231F20"/>
                <w:spacing w:val="40"/>
                <w:position w:val="6"/>
                <w:sz w:val="20"/>
              </w:rPr>
              <w:t xml:space="preserve"> </w:t>
            </w:r>
            <w:r>
              <w:rPr>
                <w:color w:val="231F20"/>
                <w:position w:val="6"/>
                <w:sz w:val="20"/>
              </w:rPr>
              <w:t>documentary</w:t>
            </w:r>
            <w:r>
              <w:rPr>
                <w:color w:val="231F20"/>
                <w:spacing w:val="40"/>
                <w:position w:val="6"/>
                <w:sz w:val="20"/>
              </w:rPr>
              <w:t xml:space="preserve"> </w:t>
            </w:r>
            <w:r>
              <w:rPr>
                <w:color w:val="231F20"/>
                <w:position w:val="6"/>
                <w:sz w:val="20"/>
              </w:rPr>
              <w:t>on</w:t>
            </w:r>
            <w:r>
              <w:rPr>
                <w:color w:val="231F20"/>
                <w:spacing w:val="40"/>
                <w:position w:val="6"/>
                <w:sz w:val="20"/>
              </w:rPr>
              <w:t xml:space="preserve"> </w:t>
            </w:r>
            <w:r>
              <w:rPr>
                <w:color w:val="231F20"/>
                <w:position w:val="6"/>
                <w:sz w:val="20"/>
              </w:rPr>
              <w:t>the</w:t>
            </w:r>
            <w:r>
              <w:rPr>
                <w:color w:val="231F20"/>
                <w:spacing w:val="40"/>
                <w:position w:val="6"/>
                <w:sz w:val="20"/>
              </w:rPr>
              <w:t xml:space="preserve"> </w:t>
            </w:r>
            <w:r>
              <w:rPr>
                <w:color w:val="231F20"/>
                <w:position w:val="6"/>
                <w:sz w:val="20"/>
              </w:rPr>
              <w:t>evolution</w:t>
            </w:r>
            <w:r>
              <w:rPr>
                <w:color w:val="231F20"/>
                <w:spacing w:val="40"/>
                <w:position w:val="6"/>
                <w:sz w:val="20"/>
              </w:rPr>
              <w:t xml:space="preserve"> </w:t>
            </w:r>
            <w:r>
              <w:rPr>
                <w:color w:val="231F20"/>
                <w:position w:val="6"/>
                <w:sz w:val="20"/>
              </w:rPr>
              <w:t>of</w:t>
            </w:r>
            <w:r>
              <w:rPr>
                <w:color w:val="231F20"/>
                <w:spacing w:val="40"/>
                <w:position w:val="6"/>
                <w:sz w:val="20"/>
              </w:rPr>
              <w:t xml:space="preserve"> </w:t>
            </w:r>
            <w:r>
              <w:rPr>
                <w:color w:val="231F20"/>
                <w:position w:val="6"/>
                <w:sz w:val="20"/>
              </w:rPr>
              <w:t>India’s</w:t>
            </w:r>
            <w:r>
              <w:rPr>
                <w:color w:val="231F20"/>
                <w:spacing w:val="40"/>
                <w:position w:val="6"/>
                <w:sz w:val="20"/>
              </w:rPr>
              <w:t xml:space="preserve"> </w:t>
            </w:r>
            <w:r>
              <w:rPr>
                <w:color w:val="231F20"/>
                <w:position w:val="6"/>
                <w:sz w:val="20"/>
              </w:rPr>
              <w:t>bond</w:t>
            </w:r>
            <w:r>
              <w:rPr>
                <w:color w:val="231F20"/>
                <w:position w:val="6"/>
                <w:sz w:val="20"/>
              </w:rPr>
              <w:tab/>
            </w:r>
            <w:r>
              <w:rPr>
                <w:color w:val="231F20"/>
                <w:sz w:val="20"/>
              </w:rPr>
              <w:t>departments about raising funds through municipal market,</w:t>
            </w:r>
            <w:r>
              <w:rPr>
                <w:color w:val="231F20"/>
                <w:spacing w:val="40"/>
                <w:sz w:val="20"/>
              </w:rPr>
              <w:t xml:space="preserve"> </w:t>
            </w:r>
            <w:r>
              <w:rPr>
                <w:color w:val="231F20"/>
                <w:sz w:val="20"/>
              </w:rPr>
              <w:t>and</w:t>
            </w:r>
            <w:r>
              <w:rPr>
                <w:color w:val="231F20"/>
                <w:spacing w:val="40"/>
                <w:sz w:val="20"/>
              </w:rPr>
              <w:t xml:space="preserve"> </w:t>
            </w:r>
            <w:r>
              <w:rPr>
                <w:color w:val="231F20"/>
                <w:sz w:val="20"/>
              </w:rPr>
              <w:t>the</w:t>
            </w:r>
            <w:r>
              <w:rPr>
                <w:color w:val="231F20"/>
                <w:spacing w:val="40"/>
                <w:sz w:val="20"/>
              </w:rPr>
              <w:t xml:space="preserve"> </w:t>
            </w:r>
            <w:r>
              <w:rPr>
                <w:color w:val="231F20"/>
                <w:sz w:val="20"/>
              </w:rPr>
              <w:t>“Bonds</w:t>
            </w:r>
            <w:r>
              <w:rPr>
                <w:color w:val="231F20"/>
                <w:spacing w:val="40"/>
                <w:sz w:val="20"/>
              </w:rPr>
              <w:t xml:space="preserve"> </w:t>
            </w:r>
            <w:r>
              <w:rPr>
                <w:color w:val="231F20"/>
                <w:sz w:val="20"/>
              </w:rPr>
              <w:t>–</w:t>
            </w:r>
            <w:r>
              <w:rPr>
                <w:color w:val="231F20"/>
                <w:spacing w:val="40"/>
                <w:sz w:val="20"/>
              </w:rPr>
              <w:t xml:space="preserve"> </w:t>
            </w:r>
            <w:proofErr w:type="spellStart"/>
            <w:r>
              <w:rPr>
                <w:color w:val="231F20"/>
                <w:sz w:val="20"/>
              </w:rPr>
              <w:t>Ek</w:t>
            </w:r>
            <w:proofErr w:type="spellEnd"/>
            <w:r>
              <w:rPr>
                <w:color w:val="231F20"/>
                <w:spacing w:val="40"/>
                <w:sz w:val="20"/>
              </w:rPr>
              <w:t xml:space="preserve"> </w:t>
            </w:r>
            <w:proofErr w:type="spellStart"/>
            <w:r>
              <w:rPr>
                <w:color w:val="231F20"/>
                <w:sz w:val="20"/>
              </w:rPr>
              <w:t>Sashakt</w:t>
            </w:r>
            <w:proofErr w:type="spellEnd"/>
            <w:r>
              <w:rPr>
                <w:color w:val="231F20"/>
                <w:spacing w:val="40"/>
                <w:sz w:val="20"/>
              </w:rPr>
              <w:t xml:space="preserve"> </w:t>
            </w:r>
            <w:proofErr w:type="spellStart"/>
            <w:r>
              <w:rPr>
                <w:color w:val="231F20"/>
                <w:sz w:val="20"/>
              </w:rPr>
              <w:t>Bandhan</w:t>
            </w:r>
            <w:proofErr w:type="spellEnd"/>
            <w:r>
              <w:rPr>
                <w:color w:val="231F20"/>
                <w:sz w:val="20"/>
              </w:rPr>
              <w:t>”</w:t>
            </w:r>
            <w:r>
              <w:rPr>
                <w:color w:val="231F20"/>
                <w:sz w:val="20"/>
              </w:rPr>
              <w:tab/>
            </w:r>
            <w:r>
              <w:rPr>
                <w:color w:val="231F20"/>
                <w:spacing w:val="-2"/>
                <w:position w:val="-6"/>
                <w:sz w:val="20"/>
              </w:rPr>
              <w:t>bond.</w:t>
            </w:r>
          </w:p>
          <w:p w:rsidR="00CF5360" w:rsidRDefault="006C075D" w:rsidP="00702265">
            <w:pPr>
              <w:pStyle w:val="TableParagraph"/>
              <w:spacing w:before="0" w:line="201" w:lineRule="exact"/>
              <w:ind w:left="525"/>
              <w:jc w:val="both"/>
              <w:rPr>
                <w:sz w:val="20"/>
              </w:rPr>
            </w:pPr>
            <w:r>
              <w:rPr>
                <w:color w:val="231F20"/>
                <w:sz w:val="20"/>
              </w:rPr>
              <w:t>campaign</w:t>
            </w:r>
            <w:r>
              <w:rPr>
                <w:color w:val="231F20"/>
                <w:spacing w:val="6"/>
                <w:sz w:val="20"/>
              </w:rPr>
              <w:t xml:space="preserve"> </w:t>
            </w:r>
            <w:r>
              <w:rPr>
                <w:color w:val="231F20"/>
                <w:sz w:val="20"/>
              </w:rPr>
              <w:t>identity</w:t>
            </w:r>
            <w:r>
              <w:rPr>
                <w:color w:val="231F20"/>
                <w:spacing w:val="7"/>
                <w:sz w:val="20"/>
              </w:rPr>
              <w:t xml:space="preserve"> </w:t>
            </w:r>
            <w:proofErr w:type="gramStart"/>
            <w:r>
              <w:rPr>
                <w:color w:val="231F20"/>
                <w:sz w:val="20"/>
              </w:rPr>
              <w:t>were</w:t>
            </w:r>
            <w:proofErr w:type="gramEnd"/>
            <w:r>
              <w:rPr>
                <w:color w:val="231F20"/>
                <w:spacing w:val="7"/>
                <w:sz w:val="20"/>
              </w:rPr>
              <w:t xml:space="preserve"> </w:t>
            </w:r>
            <w:r>
              <w:rPr>
                <w:color w:val="231F20"/>
                <w:spacing w:val="-2"/>
                <w:sz w:val="20"/>
              </w:rPr>
              <w:t>launched.</w:t>
            </w:r>
          </w:p>
          <w:p w:rsidR="00CF5360" w:rsidRDefault="006C075D">
            <w:pPr>
              <w:pStyle w:val="TableParagraph"/>
              <w:numPr>
                <w:ilvl w:val="0"/>
                <w:numId w:val="8"/>
              </w:numPr>
              <w:tabs>
                <w:tab w:val="left" w:pos="525"/>
                <w:tab w:val="left" w:pos="5429"/>
              </w:tabs>
              <w:spacing w:before="23" w:line="336" w:lineRule="exact"/>
              <w:jc w:val="left"/>
              <w:rPr>
                <w:position w:val="16"/>
                <w:sz w:val="20"/>
              </w:rPr>
            </w:pPr>
            <w:r>
              <w:rPr>
                <w:color w:val="231F20"/>
                <w:sz w:val="20"/>
              </w:rPr>
              <w:t>12</w:t>
            </w:r>
            <w:r>
              <w:rPr>
                <w:color w:val="231F20"/>
                <w:spacing w:val="15"/>
                <w:sz w:val="20"/>
              </w:rPr>
              <w:t xml:space="preserve"> </w:t>
            </w:r>
            <w:r>
              <w:rPr>
                <w:color w:val="231F20"/>
                <w:sz w:val="20"/>
              </w:rPr>
              <w:t>bond-focused</w:t>
            </w:r>
            <w:r>
              <w:rPr>
                <w:color w:val="231F20"/>
                <w:spacing w:val="15"/>
                <w:sz w:val="20"/>
              </w:rPr>
              <w:t xml:space="preserve"> </w:t>
            </w:r>
            <w:r>
              <w:rPr>
                <w:color w:val="231F20"/>
                <w:sz w:val="20"/>
              </w:rPr>
              <w:t>investor</w:t>
            </w:r>
            <w:r>
              <w:rPr>
                <w:color w:val="231F20"/>
                <w:spacing w:val="15"/>
                <w:sz w:val="20"/>
              </w:rPr>
              <w:t xml:space="preserve"> </w:t>
            </w:r>
            <w:r>
              <w:rPr>
                <w:color w:val="231F20"/>
                <w:sz w:val="20"/>
              </w:rPr>
              <w:t>awareness</w:t>
            </w:r>
            <w:r>
              <w:rPr>
                <w:color w:val="231F20"/>
                <w:spacing w:val="16"/>
                <w:sz w:val="20"/>
              </w:rPr>
              <w:t xml:space="preserve"> </w:t>
            </w:r>
            <w:proofErr w:type="spellStart"/>
            <w:r>
              <w:rPr>
                <w:color w:val="231F20"/>
                <w:spacing w:val="-2"/>
                <w:sz w:val="20"/>
              </w:rPr>
              <w:t>programmes</w:t>
            </w:r>
            <w:proofErr w:type="spellEnd"/>
            <w:r>
              <w:rPr>
                <w:color w:val="231F20"/>
                <w:sz w:val="20"/>
              </w:rPr>
              <w:tab/>
            </w:r>
            <w:r>
              <w:rPr>
                <w:color w:val="231F20"/>
                <w:position w:val="16"/>
                <w:sz w:val="20"/>
              </w:rPr>
              <w:t>Going</w:t>
            </w:r>
            <w:r>
              <w:rPr>
                <w:color w:val="231F20"/>
                <w:spacing w:val="55"/>
                <w:w w:val="150"/>
                <w:position w:val="16"/>
                <w:sz w:val="20"/>
              </w:rPr>
              <w:t xml:space="preserve"> </w:t>
            </w:r>
            <w:r>
              <w:rPr>
                <w:color w:val="231F20"/>
                <w:position w:val="16"/>
                <w:sz w:val="20"/>
              </w:rPr>
              <w:t>forward,</w:t>
            </w:r>
            <w:r>
              <w:rPr>
                <w:color w:val="231F20"/>
                <w:spacing w:val="56"/>
                <w:w w:val="150"/>
                <w:position w:val="16"/>
                <w:sz w:val="20"/>
              </w:rPr>
              <w:t xml:space="preserve"> </w:t>
            </w:r>
            <w:r>
              <w:rPr>
                <w:color w:val="231F20"/>
                <w:position w:val="16"/>
                <w:sz w:val="20"/>
              </w:rPr>
              <w:t>SEBI</w:t>
            </w:r>
            <w:r>
              <w:rPr>
                <w:color w:val="231F20"/>
                <w:spacing w:val="55"/>
                <w:w w:val="150"/>
                <w:position w:val="16"/>
                <w:sz w:val="20"/>
              </w:rPr>
              <w:t xml:space="preserve"> </w:t>
            </w:r>
            <w:r>
              <w:rPr>
                <w:color w:val="231F20"/>
                <w:position w:val="16"/>
                <w:sz w:val="20"/>
              </w:rPr>
              <w:t>will</w:t>
            </w:r>
            <w:r>
              <w:rPr>
                <w:color w:val="231F20"/>
                <w:spacing w:val="55"/>
                <w:w w:val="150"/>
                <w:position w:val="16"/>
                <w:sz w:val="20"/>
              </w:rPr>
              <w:t xml:space="preserve"> </w:t>
            </w:r>
            <w:r>
              <w:rPr>
                <w:color w:val="231F20"/>
                <w:position w:val="16"/>
                <w:sz w:val="20"/>
              </w:rPr>
              <w:t>continue</w:t>
            </w:r>
            <w:r>
              <w:rPr>
                <w:color w:val="231F20"/>
                <w:spacing w:val="55"/>
                <w:w w:val="150"/>
                <w:position w:val="16"/>
                <w:sz w:val="20"/>
              </w:rPr>
              <w:t xml:space="preserve"> </w:t>
            </w:r>
            <w:r>
              <w:rPr>
                <w:color w:val="231F20"/>
                <w:position w:val="16"/>
                <w:sz w:val="20"/>
              </w:rPr>
              <w:t>to</w:t>
            </w:r>
            <w:r>
              <w:rPr>
                <w:color w:val="231F20"/>
                <w:spacing w:val="56"/>
                <w:w w:val="150"/>
                <w:position w:val="16"/>
                <w:sz w:val="20"/>
              </w:rPr>
              <w:t xml:space="preserve"> </w:t>
            </w:r>
            <w:r>
              <w:rPr>
                <w:color w:val="231F20"/>
                <w:position w:val="16"/>
                <w:sz w:val="20"/>
              </w:rPr>
              <w:t>engage</w:t>
            </w:r>
            <w:r>
              <w:rPr>
                <w:color w:val="231F20"/>
                <w:spacing w:val="55"/>
                <w:w w:val="150"/>
                <w:position w:val="16"/>
                <w:sz w:val="20"/>
              </w:rPr>
              <w:t xml:space="preserve"> </w:t>
            </w:r>
            <w:r>
              <w:rPr>
                <w:color w:val="231F20"/>
                <w:spacing w:val="-4"/>
                <w:position w:val="16"/>
                <w:sz w:val="20"/>
              </w:rPr>
              <w:t>with</w:t>
            </w:r>
          </w:p>
          <w:p w:rsidR="00CF5360" w:rsidRDefault="006C075D">
            <w:pPr>
              <w:pStyle w:val="TableParagraph"/>
              <w:spacing w:before="0" w:line="134" w:lineRule="exact"/>
              <w:ind w:left="5429"/>
              <w:jc w:val="left"/>
              <w:rPr>
                <w:sz w:val="20"/>
              </w:rPr>
            </w:pPr>
            <w:r>
              <w:rPr>
                <w:color w:val="231F20"/>
                <w:sz w:val="20"/>
              </w:rPr>
              <w:t>the</w:t>
            </w:r>
            <w:r w:rsidR="00702265">
              <w:rPr>
                <w:color w:val="231F20"/>
                <w:sz w:val="20"/>
              </w:rPr>
              <w:t xml:space="preserve"> </w:t>
            </w:r>
            <w:proofErr w:type="gramStart"/>
            <w:r>
              <w:rPr>
                <w:color w:val="231F20"/>
                <w:sz w:val="20"/>
              </w:rPr>
              <w:t>stakeholders</w:t>
            </w:r>
            <w:r>
              <w:rPr>
                <w:color w:val="231F20"/>
                <w:spacing w:val="34"/>
                <w:sz w:val="20"/>
              </w:rPr>
              <w:t xml:space="preserve">  </w:t>
            </w:r>
            <w:r>
              <w:rPr>
                <w:color w:val="231F20"/>
                <w:sz w:val="20"/>
              </w:rPr>
              <w:t>to</w:t>
            </w:r>
            <w:proofErr w:type="gramEnd"/>
            <w:r>
              <w:rPr>
                <w:color w:val="231F20"/>
                <w:spacing w:val="33"/>
                <w:sz w:val="20"/>
              </w:rPr>
              <w:t xml:space="preserve">  </w:t>
            </w:r>
            <w:r>
              <w:rPr>
                <w:color w:val="231F20"/>
                <w:sz w:val="20"/>
              </w:rPr>
              <w:t>support</w:t>
            </w:r>
            <w:r>
              <w:rPr>
                <w:color w:val="231F20"/>
                <w:spacing w:val="34"/>
                <w:sz w:val="20"/>
              </w:rPr>
              <w:t xml:space="preserve">  </w:t>
            </w:r>
            <w:r>
              <w:rPr>
                <w:color w:val="231F20"/>
                <w:sz w:val="20"/>
              </w:rPr>
              <w:t>the</w:t>
            </w:r>
            <w:r>
              <w:rPr>
                <w:color w:val="231F20"/>
                <w:spacing w:val="34"/>
                <w:sz w:val="20"/>
              </w:rPr>
              <w:t xml:space="preserve">  </w:t>
            </w:r>
            <w:r>
              <w:rPr>
                <w:color w:val="231F20"/>
                <w:sz w:val="20"/>
              </w:rPr>
              <w:t>development</w:t>
            </w:r>
            <w:r>
              <w:rPr>
                <w:color w:val="231F20"/>
                <w:spacing w:val="33"/>
                <w:sz w:val="20"/>
              </w:rPr>
              <w:t xml:space="preserve">  </w:t>
            </w:r>
            <w:r>
              <w:rPr>
                <w:color w:val="231F20"/>
                <w:spacing w:val="-5"/>
                <w:sz w:val="20"/>
              </w:rPr>
              <w:t>of</w:t>
            </w:r>
          </w:p>
          <w:p w:rsidR="00CF5360" w:rsidRDefault="006C075D">
            <w:pPr>
              <w:pStyle w:val="TableParagraph"/>
              <w:tabs>
                <w:tab w:val="left" w:pos="5429"/>
              </w:tabs>
              <w:spacing w:before="0" w:line="276" w:lineRule="exact"/>
              <w:ind w:left="525"/>
              <w:jc w:val="left"/>
              <w:rPr>
                <w:sz w:val="20"/>
              </w:rPr>
            </w:pPr>
            <w:r>
              <w:rPr>
                <w:color w:val="231F20"/>
                <w:position w:val="13"/>
                <w:sz w:val="20"/>
              </w:rPr>
              <w:t>across</w:t>
            </w:r>
            <w:r>
              <w:rPr>
                <w:color w:val="231F20"/>
                <w:spacing w:val="58"/>
                <w:w w:val="150"/>
                <w:position w:val="13"/>
                <w:sz w:val="20"/>
              </w:rPr>
              <w:t xml:space="preserve"> </w:t>
            </w:r>
            <w:r>
              <w:rPr>
                <w:color w:val="231F20"/>
                <w:position w:val="13"/>
                <w:sz w:val="20"/>
              </w:rPr>
              <w:t>country</w:t>
            </w:r>
            <w:r>
              <w:rPr>
                <w:color w:val="231F20"/>
                <w:spacing w:val="59"/>
                <w:w w:val="150"/>
                <w:position w:val="13"/>
                <w:sz w:val="20"/>
              </w:rPr>
              <w:t xml:space="preserve"> </w:t>
            </w:r>
            <w:r>
              <w:rPr>
                <w:color w:val="231F20"/>
                <w:position w:val="13"/>
                <w:sz w:val="20"/>
              </w:rPr>
              <w:t>for</w:t>
            </w:r>
            <w:r>
              <w:rPr>
                <w:color w:val="231F20"/>
                <w:spacing w:val="59"/>
                <w:w w:val="150"/>
                <w:position w:val="13"/>
                <w:sz w:val="20"/>
              </w:rPr>
              <w:t xml:space="preserve"> </w:t>
            </w:r>
            <w:r>
              <w:rPr>
                <w:color w:val="231F20"/>
                <w:position w:val="13"/>
                <w:sz w:val="20"/>
              </w:rPr>
              <w:t>students,</w:t>
            </w:r>
            <w:r>
              <w:rPr>
                <w:color w:val="231F20"/>
                <w:spacing w:val="58"/>
                <w:w w:val="150"/>
                <w:position w:val="13"/>
                <w:sz w:val="20"/>
              </w:rPr>
              <w:t xml:space="preserve"> </w:t>
            </w:r>
            <w:r>
              <w:rPr>
                <w:color w:val="231F20"/>
                <w:position w:val="13"/>
                <w:sz w:val="20"/>
              </w:rPr>
              <w:t>corporates,</w:t>
            </w:r>
            <w:r>
              <w:rPr>
                <w:color w:val="231F20"/>
                <w:spacing w:val="59"/>
                <w:w w:val="150"/>
                <w:position w:val="13"/>
                <w:sz w:val="20"/>
              </w:rPr>
              <w:t xml:space="preserve"> </w:t>
            </w:r>
            <w:r>
              <w:rPr>
                <w:color w:val="231F20"/>
                <w:spacing w:val="-2"/>
                <w:position w:val="13"/>
                <w:sz w:val="20"/>
              </w:rPr>
              <w:t>public</w:t>
            </w:r>
            <w:r>
              <w:rPr>
                <w:color w:val="231F20"/>
                <w:position w:val="13"/>
                <w:sz w:val="20"/>
              </w:rPr>
              <w:tab/>
            </w:r>
            <w:r>
              <w:rPr>
                <w:color w:val="231F20"/>
                <w:sz w:val="20"/>
              </w:rPr>
              <w:t>India’s</w:t>
            </w:r>
            <w:r>
              <w:rPr>
                <w:color w:val="231F20"/>
                <w:spacing w:val="8"/>
                <w:sz w:val="20"/>
              </w:rPr>
              <w:t xml:space="preserve"> </w:t>
            </w:r>
            <w:r>
              <w:rPr>
                <w:color w:val="231F20"/>
                <w:sz w:val="20"/>
              </w:rPr>
              <w:t>Corporate</w:t>
            </w:r>
            <w:r>
              <w:rPr>
                <w:color w:val="231F20"/>
                <w:spacing w:val="8"/>
                <w:sz w:val="20"/>
              </w:rPr>
              <w:t xml:space="preserve"> </w:t>
            </w:r>
            <w:r>
              <w:rPr>
                <w:color w:val="231F20"/>
                <w:sz w:val="20"/>
              </w:rPr>
              <w:t>Bond,</w:t>
            </w:r>
            <w:r>
              <w:rPr>
                <w:color w:val="231F20"/>
                <w:spacing w:val="8"/>
                <w:sz w:val="20"/>
              </w:rPr>
              <w:t xml:space="preserve"> </w:t>
            </w:r>
            <w:r>
              <w:rPr>
                <w:color w:val="231F20"/>
                <w:sz w:val="20"/>
              </w:rPr>
              <w:t>Municipal</w:t>
            </w:r>
            <w:r>
              <w:rPr>
                <w:color w:val="231F20"/>
                <w:spacing w:val="8"/>
                <w:sz w:val="20"/>
              </w:rPr>
              <w:t xml:space="preserve"> </w:t>
            </w:r>
            <w:r>
              <w:rPr>
                <w:color w:val="231F20"/>
                <w:sz w:val="20"/>
              </w:rPr>
              <w:t>Bond</w:t>
            </w:r>
            <w:r>
              <w:rPr>
                <w:color w:val="231F20"/>
                <w:spacing w:val="8"/>
                <w:sz w:val="20"/>
              </w:rPr>
              <w:t xml:space="preserve"> </w:t>
            </w:r>
            <w:r>
              <w:rPr>
                <w:color w:val="231F20"/>
                <w:sz w:val="20"/>
              </w:rPr>
              <w:t>and</w:t>
            </w:r>
            <w:r>
              <w:rPr>
                <w:color w:val="231F20"/>
                <w:spacing w:val="8"/>
                <w:sz w:val="20"/>
              </w:rPr>
              <w:t xml:space="preserve"> </w:t>
            </w:r>
            <w:r>
              <w:rPr>
                <w:color w:val="231F20"/>
                <w:spacing w:val="-2"/>
                <w:sz w:val="20"/>
              </w:rPr>
              <w:t>REIT/</w:t>
            </w:r>
            <w:proofErr w:type="spellStart"/>
            <w:r>
              <w:rPr>
                <w:color w:val="231F20"/>
                <w:spacing w:val="-2"/>
                <w:sz w:val="20"/>
              </w:rPr>
              <w:t>InvIT</w:t>
            </w:r>
            <w:proofErr w:type="spellEnd"/>
          </w:p>
          <w:p w:rsidR="00CF5360" w:rsidRDefault="006C075D">
            <w:pPr>
              <w:pStyle w:val="TableParagraph"/>
              <w:spacing w:before="0" w:line="140" w:lineRule="exact"/>
              <w:ind w:right="4890"/>
              <w:jc w:val="center"/>
              <w:rPr>
                <w:sz w:val="20"/>
              </w:rPr>
            </w:pPr>
            <w:r>
              <w:rPr>
                <w:color w:val="231F20"/>
                <w:sz w:val="20"/>
              </w:rPr>
              <w:t>sector</w:t>
            </w:r>
            <w:r>
              <w:rPr>
                <w:color w:val="231F20"/>
                <w:spacing w:val="73"/>
                <w:sz w:val="20"/>
              </w:rPr>
              <w:t xml:space="preserve"> </w:t>
            </w:r>
            <w:r>
              <w:rPr>
                <w:color w:val="231F20"/>
                <w:sz w:val="20"/>
              </w:rPr>
              <w:t>officials,</w:t>
            </w:r>
            <w:r>
              <w:rPr>
                <w:color w:val="231F20"/>
                <w:spacing w:val="73"/>
                <w:sz w:val="20"/>
              </w:rPr>
              <w:t xml:space="preserve"> </w:t>
            </w:r>
            <w:r>
              <w:rPr>
                <w:color w:val="231F20"/>
                <w:sz w:val="20"/>
              </w:rPr>
              <w:t>law</w:t>
            </w:r>
            <w:r>
              <w:rPr>
                <w:color w:val="231F20"/>
                <w:spacing w:val="73"/>
                <w:sz w:val="20"/>
              </w:rPr>
              <w:t xml:space="preserve"> </w:t>
            </w:r>
            <w:r>
              <w:rPr>
                <w:color w:val="231F20"/>
                <w:sz w:val="20"/>
              </w:rPr>
              <w:t>enforcement</w:t>
            </w:r>
            <w:r>
              <w:rPr>
                <w:color w:val="231F20"/>
                <w:spacing w:val="73"/>
                <w:sz w:val="20"/>
              </w:rPr>
              <w:t xml:space="preserve"> </w:t>
            </w:r>
            <w:r>
              <w:rPr>
                <w:color w:val="231F20"/>
                <w:sz w:val="20"/>
              </w:rPr>
              <w:t>personnel</w:t>
            </w:r>
            <w:r>
              <w:rPr>
                <w:color w:val="231F20"/>
                <w:spacing w:val="73"/>
                <w:sz w:val="20"/>
              </w:rPr>
              <w:t xml:space="preserve"> </w:t>
            </w:r>
            <w:r>
              <w:rPr>
                <w:color w:val="231F20"/>
                <w:spacing w:val="-5"/>
                <w:sz w:val="20"/>
              </w:rPr>
              <w:t>and</w:t>
            </w:r>
          </w:p>
          <w:p w:rsidR="00CF5360" w:rsidRDefault="006C075D">
            <w:pPr>
              <w:pStyle w:val="TableParagraph"/>
              <w:spacing w:before="0" w:line="140" w:lineRule="exact"/>
              <w:ind w:left="1141"/>
              <w:jc w:val="center"/>
              <w:rPr>
                <w:sz w:val="20"/>
              </w:rPr>
            </w:pPr>
            <w:r>
              <w:rPr>
                <w:color w:val="231F20"/>
                <w:spacing w:val="-2"/>
                <w:w w:val="105"/>
                <w:sz w:val="20"/>
              </w:rPr>
              <w:t>markets.</w:t>
            </w:r>
          </w:p>
          <w:p w:rsidR="00CF5360" w:rsidRDefault="006C075D">
            <w:pPr>
              <w:pStyle w:val="TableParagraph"/>
              <w:spacing w:before="0" w:line="187" w:lineRule="exact"/>
              <w:ind w:right="6026"/>
              <w:jc w:val="center"/>
              <w:rPr>
                <w:sz w:val="20"/>
              </w:rPr>
            </w:pPr>
            <w:r>
              <w:rPr>
                <w:color w:val="231F20"/>
                <w:sz w:val="20"/>
              </w:rPr>
              <w:t>industry</w:t>
            </w:r>
            <w:r>
              <w:rPr>
                <w:color w:val="231F20"/>
                <w:spacing w:val="17"/>
                <w:sz w:val="20"/>
              </w:rPr>
              <w:t xml:space="preserve"> </w:t>
            </w:r>
            <w:r>
              <w:rPr>
                <w:color w:val="231F20"/>
                <w:sz w:val="20"/>
              </w:rPr>
              <w:t>associations</w:t>
            </w:r>
            <w:r>
              <w:rPr>
                <w:color w:val="231F20"/>
                <w:spacing w:val="18"/>
                <w:sz w:val="20"/>
              </w:rPr>
              <w:t xml:space="preserve"> </w:t>
            </w:r>
            <w:r>
              <w:rPr>
                <w:color w:val="231F20"/>
                <w:sz w:val="20"/>
              </w:rPr>
              <w:t>were</w:t>
            </w:r>
            <w:r>
              <w:rPr>
                <w:color w:val="231F20"/>
                <w:spacing w:val="17"/>
                <w:sz w:val="20"/>
              </w:rPr>
              <w:t xml:space="preserve"> </w:t>
            </w:r>
            <w:r>
              <w:rPr>
                <w:color w:val="231F20"/>
                <w:spacing w:val="-2"/>
                <w:sz w:val="20"/>
              </w:rPr>
              <w:t>conducted.</w:t>
            </w:r>
          </w:p>
        </w:tc>
      </w:tr>
    </w:tbl>
    <w:p w:rsidR="00CF5360" w:rsidRDefault="00CF5360">
      <w:pPr>
        <w:pStyle w:val="BodyText"/>
        <w:spacing w:before="57"/>
        <w:rPr>
          <w:sz w:val="20"/>
        </w:rPr>
      </w:pPr>
    </w:p>
    <w:p w:rsidR="00CF5360" w:rsidRDefault="00CF5360">
      <w:pPr>
        <w:pStyle w:val="BodyText"/>
        <w:rPr>
          <w:sz w:val="20"/>
        </w:rPr>
        <w:sectPr w:rsidR="00CF5360">
          <w:pgSz w:w="12590" w:h="16190"/>
          <w:pgMar w:top="1080" w:right="992" w:bottom="1020" w:left="992" w:header="0" w:footer="824" w:gutter="0"/>
          <w:cols w:space="720"/>
        </w:sectPr>
      </w:pPr>
    </w:p>
    <w:p w:rsidR="00CF5360" w:rsidRPr="00944C12" w:rsidRDefault="006C075D">
      <w:pPr>
        <w:spacing w:before="74"/>
        <w:ind w:left="36"/>
        <w:jc w:val="both"/>
        <w:rPr>
          <w:b/>
          <w:sz w:val="17"/>
          <w:szCs w:val="17"/>
        </w:rPr>
      </w:pPr>
      <w:r w:rsidRPr="00944C12">
        <w:rPr>
          <w:b/>
          <w:color w:val="231F20"/>
          <w:sz w:val="17"/>
          <w:szCs w:val="17"/>
        </w:rPr>
        <w:t>Chart</w:t>
      </w:r>
      <w:r w:rsidRPr="00944C12">
        <w:rPr>
          <w:b/>
          <w:color w:val="231F20"/>
          <w:spacing w:val="-8"/>
          <w:sz w:val="17"/>
          <w:szCs w:val="17"/>
        </w:rPr>
        <w:t xml:space="preserve"> </w:t>
      </w:r>
      <w:r w:rsidRPr="00944C12">
        <w:rPr>
          <w:b/>
          <w:color w:val="231F20"/>
          <w:sz w:val="17"/>
          <w:szCs w:val="17"/>
        </w:rPr>
        <w:t>3.7:</w:t>
      </w:r>
      <w:r w:rsidRPr="00944C12">
        <w:rPr>
          <w:b/>
          <w:color w:val="231F20"/>
          <w:spacing w:val="-7"/>
          <w:sz w:val="17"/>
          <w:szCs w:val="17"/>
        </w:rPr>
        <w:t xml:space="preserve"> </w:t>
      </w:r>
      <w:r w:rsidRPr="00944C12">
        <w:rPr>
          <w:b/>
          <w:color w:val="231F20"/>
          <w:sz w:val="17"/>
          <w:szCs w:val="17"/>
        </w:rPr>
        <w:t>Fund</w:t>
      </w:r>
      <w:r w:rsidRPr="00944C12">
        <w:rPr>
          <w:b/>
          <w:color w:val="231F20"/>
          <w:spacing w:val="-7"/>
          <w:sz w:val="17"/>
          <w:szCs w:val="17"/>
        </w:rPr>
        <w:t xml:space="preserve"> </w:t>
      </w:r>
      <w:proofErr w:type="spellStart"/>
      <w:r w:rsidRPr="00944C12">
        <w:rPr>
          <w:b/>
          <w:color w:val="231F20"/>
          <w:sz w:val="17"/>
          <w:szCs w:val="17"/>
        </w:rPr>
        <w:t>Mobilisation</w:t>
      </w:r>
      <w:proofErr w:type="spellEnd"/>
      <w:r w:rsidRPr="00944C12">
        <w:rPr>
          <w:b/>
          <w:color w:val="231F20"/>
          <w:spacing w:val="-7"/>
          <w:sz w:val="17"/>
          <w:szCs w:val="17"/>
        </w:rPr>
        <w:t xml:space="preserve"> </w:t>
      </w:r>
      <w:r w:rsidRPr="00944C12">
        <w:rPr>
          <w:b/>
          <w:color w:val="231F20"/>
          <w:sz w:val="17"/>
          <w:szCs w:val="17"/>
        </w:rPr>
        <w:t>by</w:t>
      </w:r>
      <w:r w:rsidRPr="00944C12">
        <w:rPr>
          <w:b/>
          <w:color w:val="231F20"/>
          <w:spacing w:val="-7"/>
          <w:sz w:val="17"/>
          <w:szCs w:val="17"/>
        </w:rPr>
        <w:t xml:space="preserve"> </w:t>
      </w:r>
      <w:r w:rsidRPr="00944C12">
        <w:rPr>
          <w:b/>
          <w:color w:val="231F20"/>
          <w:sz w:val="17"/>
          <w:szCs w:val="17"/>
        </w:rPr>
        <w:t>Municipal</w:t>
      </w:r>
      <w:r w:rsidRPr="00944C12">
        <w:rPr>
          <w:b/>
          <w:color w:val="231F20"/>
          <w:spacing w:val="-7"/>
          <w:sz w:val="17"/>
          <w:szCs w:val="17"/>
        </w:rPr>
        <w:t xml:space="preserve"> </w:t>
      </w:r>
      <w:r w:rsidRPr="00944C12">
        <w:rPr>
          <w:b/>
          <w:color w:val="231F20"/>
          <w:sz w:val="17"/>
          <w:szCs w:val="17"/>
        </w:rPr>
        <w:t>Corporations</w:t>
      </w:r>
      <w:r w:rsidRPr="00944C12">
        <w:rPr>
          <w:b/>
          <w:color w:val="231F20"/>
          <w:spacing w:val="-7"/>
          <w:sz w:val="17"/>
          <w:szCs w:val="17"/>
        </w:rPr>
        <w:t xml:space="preserve"> </w:t>
      </w:r>
      <w:r w:rsidRPr="00944C12">
        <w:rPr>
          <w:b/>
          <w:color w:val="231F20"/>
          <w:spacing w:val="-2"/>
          <w:sz w:val="17"/>
          <w:szCs w:val="17"/>
        </w:rPr>
        <w:t>(₹crore)</w:t>
      </w:r>
    </w:p>
    <w:p w:rsidR="00CF5360" w:rsidRDefault="00CF5360">
      <w:pPr>
        <w:pStyle w:val="BodyText"/>
        <w:spacing w:before="8"/>
        <w:rPr>
          <w:sz w:val="3"/>
        </w:rPr>
      </w:pPr>
    </w:p>
    <w:tbl>
      <w:tblPr>
        <w:tblW w:w="0" w:type="auto"/>
        <w:tblInd w:w="3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102"/>
      </w:tblGrid>
      <w:tr w:rsidR="00CF5360">
        <w:trPr>
          <w:trHeight w:val="3381"/>
        </w:trPr>
        <w:tc>
          <w:tcPr>
            <w:tcW w:w="5102" w:type="dxa"/>
          </w:tcPr>
          <w:p w:rsidR="00CF5360" w:rsidRDefault="00CF5360">
            <w:pPr>
              <w:pStyle w:val="TableParagraph"/>
              <w:spacing w:before="4"/>
              <w:jc w:val="left"/>
              <w:rPr>
                <w:sz w:val="14"/>
              </w:rPr>
            </w:pPr>
          </w:p>
          <w:p w:rsidR="00CF5360" w:rsidRDefault="006C075D">
            <w:pPr>
              <w:pStyle w:val="TableParagraph"/>
              <w:spacing w:before="0"/>
              <w:ind w:right="472"/>
              <w:rPr>
                <w:rFonts w:ascii="Trebuchet MS"/>
                <w:sz w:val="14"/>
              </w:rPr>
            </w:pPr>
            <w:r>
              <w:rPr>
                <w:rFonts w:ascii="Trebuchet MS"/>
                <w:color w:val="231F20"/>
                <w:spacing w:val="-2"/>
                <w:w w:val="95"/>
                <w:sz w:val="14"/>
              </w:rPr>
              <w:t>1,756</w:t>
            </w:r>
          </w:p>
          <w:p w:rsidR="00CF5360" w:rsidRDefault="00CF5360">
            <w:pPr>
              <w:pStyle w:val="TableParagraph"/>
              <w:spacing w:before="0"/>
              <w:jc w:val="left"/>
              <w:rPr>
                <w:sz w:val="14"/>
              </w:rPr>
            </w:pPr>
          </w:p>
          <w:p w:rsidR="00CF5360" w:rsidRDefault="00CF5360">
            <w:pPr>
              <w:pStyle w:val="TableParagraph"/>
              <w:spacing w:before="0"/>
              <w:jc w:val="left"/>
              <w:rPr>
                <w:sz w:val="14"/>
              </w:rPr>
            </w:pPr>
          </w:p>
          <w:p w:rsidR="00CF5360" w:rsidRDefault="00CF5360">
            <w:pPr>
              <w:pStyle w:val="TableParagraph"/>
              <w:spacing w:before="0"/>
              <w:jc w:val="left"/>
              <w:rPr>
                <w:sz w:val="14"/>
              </w:rPr>
            </w:pPr>
          </w:p>
          <w:p w:rsidR="00CF5360" w:rsidRDefault="00CF5360">
            <w:pPr>
              <w:pStyle w:val="TableParagraph"/>
              <w:spacing w:before="0"/>
              <w:jc w:val="left"/>
              <w:rPr>
                <w:sz w:val="14"/>
              </w:rPr>
            </w:pPr>
          </w:p>
          <w:p w:rsidR="00CF5360" w:rsidRDefault="00CF5360">
            <w:pPr>
              <w:pStyle w:val="TableParagraph"/>
              <w:spacing w:before="0"/>
              <w:jc w:val="left"/>
              <w:rPr>
                <w:sz w:val="14"/>
              </w:rPr>
            </w:pPr>
          </w:p>
          <w:p w:rsidR="00CF5360" w:rsidRDefault="00CF5360">
            <w:pPr>
              <w:pStyle w:val="TableParagraph"/>
              <w:spacing w:before="0"/>
              <w:jc w:val="left"/>
              <w:rPr>
                <w:sz w:val="14"/>
              </w:rPr>
            </w:pPr>
          </w:p>
          <w:p w:rsidR="00CF5360" w:rsidRDefault="00CF5360">
            <w:pPr>
              <w:pStyle w:val="TableParagraph"/>
              <w:spacing w:before="0"/>
              <w:jc w:val="left"/>
              <w:rPr>
                <w:sz w:val="14"/>
              </w:rPr>
            </w:pPr>
          </w:p>
          <w:p w:rsidR="00CF5360" w:rsidRDefault="00CF5360">
            <w:pPr>
              <w:pStyle w:val="TableParagraph"/>
              <w:spacing w:before="0"/>
              <w:jc w:val="left"/>
              <w:rPr>
                <w:sz w:val="14"/>
              </w:rPr>
            </w:pPr>
          </w:p>
          <w:p w:rsidR="00CF5360" w:rsidRDefault="00CF5360">
            <w:pPr>
              <w:pStyle w:val="TableParagraph"/>
              <w:spacing w:before="0"/>
              <w:jc w:val="left"/>
              <w:rPr>
                <w:sz w:val="14"/>
              </w:rPr>
            </w:pPr>
          </w:p>
          <w:p w:rsidR="00CF5360" w:rsidRDefault="00CF5360">
            <w:pPr>
              <w:pStyle w:val="TableParagraph"/>
              <w:spacing w:before="27"/>
              <w:jc w:val="left"/>
              <w:rPr>
                <w:sz w:val="14"/>
              </w:rPr>
            </w:pPr>
          </w:p>
          <w:p w:rsidR="00CF5360" w:rsidRDefault="006C075D">
            <w:pPr>
              <w:pStyle w:val="TableParagraph"/>
              <w:spacing w:before="0"/>
              <w:ind w:left="71"/>
              <w:jc w:val="center"/>
              <w:rPr>
                <w:rFonts w:ascii="Trebuchet MS"/>
                <w:sz w:val="14"/>
              </w:rPr>
            </w:pPr>
            <w:r>
              <w:rPr>
                <w:rFonts w:ascii="Trebuchet MS"/>
                <w:color w:val="231F20"/>
                <w:spacing w:val="-5"/>
                <w:w w:val="105"/>
                <w:sz w:val="14"/>
              </w:rPr>
              <w:t>500</w:t>
            </w:r>
          </w:p>
          <w:p w:rsidR="00CF5360" w:rsidRDefault="00CF5360">
            <w:pPr>
              <w:pStyle w:val="TableParagraph"/>
              <w:spacing w:before="50"/>
              <w:jc w:val="left"/>
              <w:rPr>
                <w:sz w:val="14"/>
              </w:rPr>
            </w:pPr>
          </w:p>
          <w:p w:rsidR="00CF5360" w:rsidRDefault="006C075D">
            <w:pPr>
              <w:pStyle w:val="TableParagraph"/>
              <w:spacing w:before="0"/>
              <w:ind w:left="1510"/>
              <w:jc w:val="left"/>
              <w:rPr>
                <w:rFonts w:ascii="Trebuchet MS"/>
                <w:sz w:val="14"/>
              </w:rPr>
            </w:pPr>
            <w:r>
              <w:rPr>
                <w:rFonts w:ascii="Trebuchet MS"/>
                <w:color w:val="231F20"/>
                <w:spacing w:val="-5"/>
                <w:w w:val="105"/>
                <w:sz w:val="14"/>
              </w:rPr>
              <w:t>244</w:t>
            </w:r>
          </w:p>
          <w:p w:rsidR="00CF5360" w:rsidRDefault="006C075D">
            <w:pPr>
              <w:pStyle w:val="TableParagraph"/>
              <w:tabs>
                <w:tab w:val="left" w:pos="3412"/>
              </w:tabs>
              <w:spacing w:before="47"/>
              <w:ind w:left="560"/>
              <w:jc w:val="left"/>
              <w:rPr>
                <w:rFonts w:ascii="Trebuchet MS"/>
                <w:sz w:val="14"/>
              </w:rPr>
            </w:pPr>
            <w:r>
              <w:rPr>
                <w:rFonts w:ascii="Trebuchet MS"/>
                <w:noProof/>
                <w:sz w:val="14"/>
                <w:lang w:val="en-IN" w:eastAsia="en-IN"/>
              </w:rPr>
              <mc:AlternateContent>
                <mc:Choice Requires="wpg">
                  <w:drawing>
                    <wp:anchor distT="0" distB="0" distL="0" distR="0" simplePos="0" relativeHeight="251677184" behindDoc="1" locked="0" layoutInCell="1" allowOverlap="1">
                      <wp:simplePos x="0" y="0"/>
                      <wp:positionH relativeFrom="column">
                        <wp:posOffset>107914</wp:posOffset>
                      </wp:positionH>
                      <wp:positionV relativeFrom="paragraph">
                        <wp:posOffset>-1335363</wp:posOffset>
                      </wp:positionV>
                      <wp:extent cx="3024505" cy="1656080"/>
                      <wp:effectExtent l="0" t="0" r="0" b="0"/>
                      <wp:wrapNone/>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4505" cy="1656080"/>
                                <a:chOff x="0" y="0"/>
                                <a:chExt cx="3024505" cy="1656080"/>
                              </a:xfrm>
                            </wpg:grpSpPr>
                            <wps:wsp>
                              <wps:cNvPr id="216" name="Graphic 215"/>
                              <wps:cNvSpPr/>
                              <wps:spPr>
                                <a:xfrm>
                                  <a:off x="210017" y="0"/>
                                  <a:ext cx="2604135" cy="1627505"/>
                                </a:xfrm>
                                <a:custGeom>
                                  <a:avLst/>
                                  <a:gdLst/>
                                  <a:ahLst/>
                                  <a:cxnLst/>
                                  <a:rect l="l" t="t" r="r" b="b"/>
                                  <a:pathLst>
                                    <a:path w="2604135" h="1627505">
                                      <a:moveTo>
                                        <a:pt x="189687" y="1534680"/>
                                      </a:moveTo>
                                      <a:lnTo>
                                        <a:pt x="0" y="1534680"/>
                                      </a:lnTo>
                                      <a:lnTo>
                                        <a:pt x="0" y="1627263"/>
                                      </a:lnTo>
                                      <a:lnTo>
                                        <a:pt x="189687" y="1627263"/>
                                      </a:lnTo>
                                      <a:lnTo>
                                        <a:pt x="189687" y="1534680"/>
                                      </a:lnTo>
                                      <a:close/>
                                    </a:path>
                                    <a:path w="2604135" h="1627505">
                                      <a:moveTo>
                                        <a:pt x="793038" y="1401279"/>
                                      </a:moveTo>
                                      <a:lnTo>
                                        <a:pt x="603351" y="1401279"/>
                                      </a:lnTo>
                                      <a:lnTo>
                                        <a:pt x="603351" y="1627251"/>
                                      </a:lnTo>
                                      <a:lnTo>
                                        <a:pt x="793038" y="1627251"/>
                                      </a:lnTo>
                                      <a:lnTo>
                                        <a:pt x="793038" y="1401279"/>
                                      </a:lnTo>
                                      <a:close/>
                                    </a:path>
                                    <a:path w="2604135" h="1627505">
                                      <a:moveTo>
                                        <a:pt x="1396377" y="1164348"/>
                                      </a:moveTo>
                                      <a:lnTo>
                                        <a:pt x="1207770" y="1164348"/>
                                      </a:lnTo>
                                      <a:lnTo>
                                        <a:pt x="1207770" y="1627263"/>
                                      </a:lnTo>
                                      <a:lnTo>
                                        <a:pt x="1396377" y="1627263"/>
                                      </a:lnTo>
                                      <a:lnTo>
                                        <a:pt x="1396377" y="1164348"/>
                                      </a:lnTo>
                                      <a:close/>
                                    </a:path>
                                    <a:path w="2604135" h="1627505">
                                      <a:moveTo>
                                        <a:pt x="2000796" y="1534680"/>
                                      </a:moveTo>
                                      <a:lnTo>
                                        <a:pt x="1811108" y="1534680"/>
                                      </a:lnTo>
                                      <a:lnTo>
                                        <a:pt x="1811108" y="1627263"/>
                                      </a:lnTo>
                                      <a:lnTo>
                                        <a:pt x="2000796" y="1627263"/>
                                      </a:lnTo>
                                      <a:lnTo>
                                        <a:pt x="2000796" y="1534680"/>
                                      </a:lnTo>
                                      <a:close/>
                                    </a:path>
                                    <a:path w="2604135" h="1627505">
                                      <a:moveTo>
                                        <a:pt x="2604135" y="0"/>
                                      </a:moveTo>
                                      <a:lnTo>
                                        <a:pt x="2414460" y="0"/>
                                      </a:lnTo>
                                      <a:lnTo>
                                        <a:pt x="2414460" y="1627263"/>
                                      </a:lnTo>
                                      <a:lnTo>
                                        <a:pt x="2604135" y="1627263"/>
                                      </a:lnTo>
                                      <a:lnTo>
                                        <a:pt x="2604135" y="0"/>
                                      </a:lnTo>
                                      <a:close/>
                                    </a:path>
                                  </a:pathLst>
                                </a:custGeom>
                                <a:solidFill>
                                  <a:srgbClr val="1D4F7A"/>
                                </a:solidFill>
                              </wps:spPr>
                              <wps:bodyPr wrap="square" lIns="0" tIns="0" rIns="0" bIns="0" rtlCol="0">
                                <a:prstTxWarp prst="textNoShape">
                                  <a:avLst/>
                                </a:prstTxWarp>
                                <a:noAutofit/>
                              </wps:bodyPr>
                            </wps:wsp>
                            <wps:wsp>
                              <wps:cNvPr id="217" name="Graphic 216"/>
                              <wps:cNvSpPr/>
                              <wps:spPr>
                                <a:xfrm>
                                  <a:off x="3175" y="1627257"/>
                                  <a:ext cx="3018155" cy="29209"/>
                                </a:xfrm>
                                <a:custGeom>
                                  <a:avLst/>
                                  <a:gdLst/>
                                  <a:ahLst/>
                                  <a:cxnLst/>
                                  <a:rect l="l" t="t" r="r" b="b"/>
                                  <a:pathLst>
                                    <a:path w="3018155" h="29209">
                                      <a:moveTo>
                                        <a:pt x="12" y="0"/>
                                      </a:moveTo>
                                      <a:lnTo>
                                        <a:pt x="3017824" y="0"/>
                                      </a:lnTo>
                                    </a:path>
                                    <a:path w="3018155" h="29209">
                                      <a:moveTo>
                                        <a:pt x="3017812" y="0"/>
                                      </a:moveTo>
                                      <a:lnTo>
                                        <a:pt x="3017812" y="28803"/>
                                      </a:lnTo>
                                    </a:path>
                                    <a:path w="3018155" h="29209">
                                      <a:moveTo>
                                        <a:pt x="2414460" y="0"/>
                                      </a:moveTo>
                                      <a:lnTo>
                                        <a:pt x="2414460" y="28803"/>
                                      </a:lnTo>
                                    </a:path>
                                    <a:path w="3018155" h="29209">
                                      <a:moveTo>
                                        <a:pt x="1811108" y="0"/>
                                      </a:moveTo>
                                      <a:lnTo>
                                        <a:pt x="1811108" y="28803"/>
                                      </a:lnTo>
                                    </a:path>
                                    <a:path w="3018155" h="29209">
                                      <a:moveTo>
                                        <a:pt x="1206690" y="0"/>
                                      </a:moveTo>
                                      <a:lnTo>
                                        <a:pt x="1206690" y="28803"/>
                                      </a:lnTo>
                                    </a:path>
                                    <a:path w="3018155" h="29209">
                                      <a:moveTo>
                                        <a:pt x="603351" y="0"/>
                                      </a:moveTo>
                                      <a:lnTo>
                                        <a:pt x="603351" y="28803"/>
                                      </a:lnTo>
                                    </a:path>
                                    <a:path w="3018155" h="29209">
                                      <a:moveTo>
                                        <a:pt x="0" y="0"/>
                                      </a:moveTo>
                                      <a:lnTo>
                                        <a:pt x="0" y="28803"/>
                                      </a:lnTo>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4229DB11" id="Group 214" o:spid="_x0000_s1026" style="position:absolute;margin-left:8.5pt;margin-top:-105.15pt;width:238.15pt;height:130.4pt;z-index:-251639296;mso-wrap-distance-left:0;mso-wrap-distance-right:0" coordsize="30245,16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">
                      <v:shape id="Graphic 215" o:spid="_x0000_s1027" style="position:absolute;left:2100;width:26041;height:16275;visibility:visible;mso-wrap-style:square;v-text-anchor:top" coordsize="2604135,1627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" path="m189687,1534680l,1534680r,92583l189687,1627263r,-92583xem793038,1401279r-189687,l603351,1627251r189687,l793038,1401279xem1396377,1164348r-188607,l1207770,1627263r188607,l1396377,1164348xem2000796,1534680r-189688,l1811108,1627263r189688,l2000796,1534680xem2604135,l2414460,r,1627263l2604135,1627263,2604135,xe" fillcolor="#1d4f7a" stroked="f">
                        <v:path arrowok="t"/>
                      </v:shape>
                      <v:shape id="Graphic 216" o:spid="_x0000_s1028" style="position:absolute;left:31;top:16272;width:30182;height:292;visibility:visible;mso-wrap-style:square;v-text-anchor:top" coordsize="301815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" path="m12,l3017824,em3017812,r,28803em2414460,r,28803em1811108,r,28803em1206690,r,28803em603351,r,28803em,l,28803e" filled="f" strokecolor="#231f20" strokeweight=".5pt">
                        <v:path arrowok="t"/>
                      </v:shape>
                    </v:group>
                  </w:pict>
                </mc:Fallback>
              </mc:AlternateContent>
            </w:r>
            <w:r>
              <w:rPr>
                <w:rFonts w:ascii="Trebuchet MS"/>
                <w:color w:val="231F20"/>
                <w:spacing w:val="-5"/>
                <w:sz w:val="14"/>
              </w:rPr>
              <w:t>100</w:t>
            </w:r>
            <w:r>
              <w:rPr>
                <w:rFonts w:ascii="Trebuchet MS"/>
                <w:color w:val="231F20"/>
                <w:sz w:val="14"/>
              </w:rPr>
              <w:tab/>
            </w:r>
            <w:r>
              <w:rPr>
                <w:rFonts w:ascii="Trebuchet MS"/>
                <w:color w:val="231F20"/>
                <w:spacing w:val="-5"/>
                <w:sz w:val="14"/>
              </w:rPr>
              <w:t>100</w:t>
            </w:r>
          </w:p>
          <w:p w:rsidR="00CF5360" w:rsidRDefault="00CF5360">
            <w:pPr>
              <w:pStyle w:val="TableParagraph"/>
              <w:spacing w:before="0"/>
              <w:jc w:val="left"/>
              <w:rPr>
                <w:sz w:val="14"/>
              </w:rPr>
            </w:pPr>
          </w:p>
          <w:p w:rsidR="00CF5360" w:rsidRDefault="00CF5360">
            <w:pPr>
              <w:pStyle w:val="TableParagraph"/>
              <w:spacing w:before="2"/>
              <w:jc w:val="left"/>
              <w:rPr>
                <w:sz w:val="14"/>
              </w:rPr>
            </w:pPr>
          </w:p>
          <w:p w:rsidR="00CF5360" w:rsidRDefault="006C075D">
            <w:pPr>
              <w:pStyle w:val="TableParagraph"/>
              <w:tabs>
                <w:tab w:val="left" w:pos="1015"/>
                <w:tab w:val="left" w:pos="1966"/>
                <w:tab w:val="left" w:pos="2917"/>
                <w:tab w:val="left" w:pos="3867"/>
              </w:tabs>
              <w:spacing w:before="1"/>
              <w:ind w:left="64"/>
              <w:jc w:val="center"/>
              <w:rPr>
                <w:rFonts w:ascii="Trebuchet MS"/>
                <w:sz w:val="14"/>
              </w:rPr>
            </w:pPr>
            <w:r>
              <w:rPr>
                <w:rFonts w:ascii="Trebuchet MS"/>
                <w:color w:val="231F20"/>
                <w:spacing w:val="-4"/>
                <w:sz w:val="14"/>
              </w:rPr>
              <w:t>2021-</w:t>
            </w:r>
            <w:r>
              <w:rPr>
                <w:rFonts w:ascii="Trebuchet MS"/>
                <w:color w:val="231F20"/>
                <w:spacing w:val="-5"/>
                <w:sz w:val="14"/>
              </w:rPr>
              <w:t>22</w:t>
            </w:r>
            <w:r>
              <w:rPr>
                <w:rFonts w:ascii="Trebuchet MS"/>
                <w:color w:val="231F20"/>
                <w:sz w:val="14"/>
              </w:rPr>
              <w:tab/>
              <w:t>2022-</w:t>
            </w:r>
            <w:r>
              <w:rPr>
                <w:rFonts w:ascii="Trebuchet MS"/>
                <w:color w:val="231F20"/>
                <w:spacing w:val="-5"/>
                <w:sz w:val="14"/>
              </w:rPr>
              <w:t>23</w:t>
            </w:r>
            <w:r>
              <w:rPr>
                <w:rFonts w:ascii="Trebuchet MS"/>
                <w:color w:val="231F20"/>
                <w:sz w:val="14"/>
              </w:rPr>
              <w:tab/>
              <w:t>2023-</w:t>
            </w:r>
            <w:r>
              <w:rPr>
                <w:rFonts w:ascii="Trebuchet MS"/>
                <w:color w:val="231F20"/>
                <w:spacing w:val="-5"/>
                <w:sz w:val="14"/>
              </w:rPr>
              <w:t>24</w:t>
            </w:r>
            <w:r>
              <w:rPr>
                <w:rFonts w:ascii="Trebuchet MS"/>
                <w:color w:val="231F20"/>
                <w:sz w:val="14"/>
              </w:rPr>
              <w:tab/>
              <w:t>2024-</w:t>
            </w:r>
            <w:r>
              <w:rPr>
                <w:rFonts w:ascii="Trebuchet MS"/>
                <w:color w:val="231F20"/>
                <w:spacing w:val="-5"/>
                <w:sz w:val="14"/>
              </w:rPr>
              <w:t>25</w:t>
            </w:r>
            <w:r>
              <w:rPr>
                <w:rFonts w:ascii="Trebuchet MS"/>
                <w:color w:val="231F20"/>
                <w:sz w:val="14"/>
              </w:rPr>
              <w:tab/>
              <w:t>2025-</w:t>
            </w:r>
            <w:r>
              <w:rPr>
                <w:rFonts w:ascii="Trebuchet MS"/>
                <w:color w:val="231F20"/>
                <w:spacing w:val="-5"/>
                <w:sz w:val="14"/>
              </w:rPr>
              <w:t>26</w:t>
            </w:r>
          </w:p>
        </w:tc>
      </w:tr>
    </w:tbl>
    <w:p w:rsidR="00CF5360" w:rsidRDefault="006C075D">
      <w:pPr>
        <w:spacing w:before="51"/>
        <w:ind w:left="24"/>
        <w:jc w:val="both"/>
        <w:rPr>
          <w:sz w:val="18"/>
        </w:rPr>
      </w:pPr>
      <w:r w:rsidRPr="00944C12">
        <w:rPr>
          <w:b/>
          <w:color w:val="231F20"/>
          <w:spacing w:val="-2"/>
          <w:sz w:val="18"/>
        </w:rPr>
        <w:t>Source:</w:t>
      </w:r>
      <w:r>
        <w:rPr>
          <w:color w:val="231F20"/>
          <w:spacing w:val="-11"/>
          <w:sz w:val="18"/>
        </w:rPr>
        <w:t xml:space="preserve"> </w:t>
      </w:r>
      <w:r>
        <w:rPr>
          <w:color w:val="231F20"/>
          <w:spacing w:val="-4"/>
          <w:sz w:val="18"/>
        </w:rPr>
        <w:t>SEBI</w:t>
      </w:r>
    </w:p>
    <w:p w:rsidR="00CF5360" w:rsidRDefault="00CF5360">
      <w:pPr>
        <w:pStyle w:val="BodyText"/>
        <w:rPr>
          <w:sz w:val="18"/>
        </w:rPr>
      </w:pPr>
    </w:p>
    <w:p w:rsidR="00CF5360" w:rsidRDefault="00CF5360">
      <w:pPr>
        <w:pStyle w:val="BodyText"/>
        <w:spacing w:before="46"/>
        <w:rPr>
          <w:sz w:val="18"/>
        </w:rPr>
      </w:pPr>
    </w:p>
    <w:p w:rsidR="00CF5360" w:rsidRDefault="006C075D">
      <w:pPr>
        <w:pStyle w:val="BodyText"/>
        <w:spacing w:line="326" w:lineRule="auto"/>
        <w:ind w:left="482"/>
        <w:jc w:val="both"/>
      </w:pPr>
      <w:r>
        <w:rPr>
          <w:color w:val="231F20"/>
        </w:rPr>
        <w:t xml:space="preserve">in activity, as 14 issues raised ₹1,756 </w:t>
      </w:r>
      <w:proofErr w:type="gramStart"/>
      <w:r>
        <w:rPr>
          <w:color w:val="231F20"/>
        </w:rPr>
        <w:t>crore</w:t>
      </w:r>
      <w:proofErr w:type="gramEnd"/>
      <w:r>
        <w:rPr>
          <w:color w:val="231F20"/>
        </w:rPr>
        <w:t xml:space="preserve">. This marked a significant expansion compared to the previous year, during which the market saw a single issuance that raised ₹100 </w:t>
      </w:r>
      <w:proofErr w:type="gramStart"/>
      <w:r>
        <w:rPr>
          <w:color w:val="231F20"/>
        </w:rPr>
        <w:t>crore</w:t>
      </w:r>
      <w:proofErr w:type="gramEnd"/>
      <w:r>
        <w:rPr>
          <w:color w:val="231F20"/>
        </w:rPr>
        <w:t xml:space="preserve"> (</w:t>
      </w:r>
      <w:r w:rsidRPr="00944C12">
        <w:rPr>
          <w:b/>
          <w:color w:val="231F20"/>
        </w:rPr>
        <w:t>Chart</w:t>
      </w:r>
      <w:r w:rsidRPr="00944C12">
        <w:rPr>
          <w:b/>
          <w:color w:val="231F20"/>
          <w:spacing w:val="-1"/>
        </w:rPr>
        <w:t xml:space="preserve"> </w:t>
      </w:r>
      <w:r w:rsidRPr="00944C12">
        <w:rPr>
          <w:b/>
          <w:color w:val="231F20"/>
        </w:rPr>
        <w:t>3.7</w:t>
      </w:r>
      <w:r>
        <w:rPr>
          <w:color w:val="231F20"/>
        </w:rPr>
        <w:t>). This</w:t>
      </w:r>
      <w:r>
        <w:rPr>
          <w:color w:val="231F20"/>
          <w:spacing w:val="-1"/>
        </w:rPr>
        <w:t xml:space="preserve"> </w:t>
      </w:r>
      <w:r>
        <w:rPr>
          <w:color w:val="231F20"/>
        </w:rPr>
        <w:t>increased</w:t>
      </w:r>
      <w:r>
        <w:rPr>
          <w:color w:val="231F20"/>
          <w:spacing w:val="-1"/>
        </w:rPr>
        <w:t xml:space="preserve"> </w:t>
      </w:r>
      <w:r>
        <w:rPr>
          <w:color w:val="231F20"/>
        </w:rPr>
        <w:t>traction was backed by SEBI’s targeted outreach by conducting four municipal bond awareness programs during</w:t>
      </w:r>
      <w:r>
        <w:rPr>
          <w:color w:val="231F20"/>
          <w:spacing w:val="80"/>
        </w:rPr>
        <w:t xml:space="preserve"> </w:t>
      </w:r>
      <w:r>
        <w:rPr>
          <w:color w:val="231F20"/>
        </w:rPr>
        <w:t>the year.</w:t>
      </w:r>
    </w:p>
    <w:p w:rsidR="00CF5360" w:rsidRPr="00944C12" w:rsidRDefault="006C075D">
      <w:pPr>
        <w:pStyle w:val="Heading1"/>
        <w:numPr>
          <w:ilvl w:val="1"/>
          <w:numId w:val="15"/>
        </w:numPr>
        <w:tabs>
          <w:tab w:val="left" w:pos="440"/>
        </w:tabs>
        <w:spacing w:before="136" w:line="290" w:lineRule="auto"/>
        <w:ind w:left="28" w:right="1" w:firstLine="0"/>
        <w:rPr>
          <w:b/>
        </w:rPr>
      </w:pPr>
      <w:r w:rsidRPr="00944C12">
        <w:rPr>
          <w:b/>
          <w:color w:val="C95D48"/>
          <w:w w:val="85"/>
        </w:rPr>
        <w:t xml:space="preserve">CORPORATE GOVERNANCE AND CORPORATE </w:t>
      </w:r>
      <w:r w:rsidRPr="00944C12">
        <w:rPr>
          <w:b/>
          <w:color w:val="C95D48"/>
          <w:spacing w:val="-10"/>
        </w:rPr>
        <w:t>RESTRUCTURING</w:t>
      </w:r>
    </w:p>
    <w:p w:rsidR="00CF5360" w:rsidRDefault="006C075D">
      <w:pPr>
        <w:pStyle w:val="BodyText"/>
        <w:spacing w:before="188" w:line="316" w:lineRule="auto"/>
        <w:ind w:left="28"/>
        <w:jc w:val="both"/>
      </w:pPr>
      <w:r>
        <w:rPr>
          <w:color w:val="231F20"/>
        </w:rPr>
        <w:t>The following sections highlight the major policy measures taken by SEBI in 2025-26 for enhancing transparency and governance of listed entities and also show key trends in corporate restructuring.</w:t>
      </w:r>
    </w:p>
    <w:p w:rsidR="00CF5360" w:rsidRPr="00944C12" w:rsidRDefault="006C075D">
      <w:pPr>
        <w:pStyle w:val="ListParagraph"/>
        <w:numPr>
          <w:ilvl w:val="2"/>
          <w:numId w:val="15"/>
        </w:numPr>
        <w:tabs>
          <w:tab w:val="left" w:pos="537"/>
        </w:tabs>
        <w:spacing w:before="68"/>
        <w:ind w:left="537" w:hanging="513"/>
        <w:jc w:val="left"/>
        <w:rPr>
          <w:b/>
        </w:rPr>
      </w:pPr>
      <w:r>
        <w:br w:type="column"/>
      </w:r>
      <w:r w:rsidRPr="00944C12">
        <w:rPr>
          <w:b/>
          <w:color w:val="231F20"/>
          <w:spacing w:val="-2"/>
        </w:rPr>
        <w:t>Policy</w:t>
      </w:r>
      <w:r w:rsidRPr="00944C12">
        <w:rPr>
          <w:b/>
          <w:color w:val="231F20"/>
          <w:spacing w:val="-7"/>
        </w:rPr>
        <w:t xml:space="preserve"> </w:t>
      </w:r>
      <w:r w:rsidRPr="00944C12">
        <w:rPr>
          <w:b/>
          <w:color w:val="231F20"/>
          <w:spacing w:val="-2"/>
        </w:rPr>
        <w:t>Developments</w:t>
      </w:r>
    </w:p>
    <w:p w:rsidR="00CF5360" w:rsidRDefault="006C075D">
      <w:pPr>
        <w:pStyle w:val="ListParagraph"/>
        <w:numPr>
          <w:ilvl w:val="0"/>
          <w:numId w:val="7"/>
        </w:numPr>
        <w:tabs>
          <w:tab w:val="left" w:pos="475"/>
          <w:tab w:val="left" w:pos="477"/>
        </w:tabs>
        <w:spacing w:before="219" w:line="285" w:lineRule="auto"/>
        <w:ind w:right="24"/>
      </w:pPr>
      <w:r>
        <w:rPr>
          <w:color w:val="231F20"/>
        </w:rPr>
        <w:t>Framework for Environment, Social and Governance Debt Securities: The operational framework for the issuance of social, sustainability, and sustainability-linked bonds was</w:t>
      </w:r>
      <w:r>
        <w:rPr>
          <w:color w:val="231F20"/>
          <w:spacing w:val="80"/>
        </w:rPr>
        <w:t xml:space="preserve"> </w:t>
      </w:r>
      <w:r>
        <w:rPr>
          <w:color w:val="231F20"/>
        </w:rPr>
        <w:t>introduced,</w:t>
      </w:r>
      <w:r>
        <w:rPr>
          <w:color w:val="231F20"/>
          <w:spacing w:val="80"/>
        </w:rPr>
        <w:t xml:space="preserve"> </w:t>
      </w:r>
      <w:r>
        <w:rPr>
          <w:color w:val="231F20"/>
        </w:rPr>
        <w:t>which,</w:t>
      </w:r>
      <w:r>
        <w:rPr>
          <w:color w:val="231F20"/>
          <w:spacing w:val="80"/>
        </w:rPr>
        <w:t xml:space="preserve"> </w:t>
      </w:r>
      <w:r>
        <w:rPr>
          <w:color w:val="231F20"/>
        </w:rPr>
        <w:t>alongside</w:t>
      </w:r>
      <w:r>
        <w:rPr>
          <w:color w:val="231F20"/>
          <w:spacing w:val="80"/>
        </w:rPr>
        <w:t xml:space="preserve"> </w:t>
      </w:r>
      <w:r>
        <w:rPr>
          <w:color w:val="231F20"/>
        </w:rPr>
        <w:t>green</w:t>
      </w:r>
      <w:r>
        <w:rPr>
          <w:color w:val="231F20"/>
          <w:spacing w:val="40"/>
        </w:rPr>
        <w:t xml:space="preserve"> </w:t>
      </w:r>
      <w:r>
        <w:rPr>
          <w:color w:val="231F20"/>
        </w:rPr>
        <w:t>debt securities, were collectively termed as Environment, Social, and Governance (ESG) Debt Securities (Box 3.4).</w:t>
      </w:r>
    </w:p>
    <w:p w:rsidR="00CF5360" w:rsidRDefault="006C075D">
      <w:pPr>
        <w:pStyle w:val="ListParagraph"/>
        <w:numPr>
          <w:ilvl w:val="0"/>
          <w:numId w:val="7"/>
        </w:numPr>
        <w:tabs>
          <w:tab w:val="left" w:pos="477"/>
        </w:tabs>
        <w:spacing w:before="179" w:line="285" w:lineRule="auto"/>
        <w:ind w:right="24"/>
      </w:pPr>
      <w:r>
        <w:rPr>
          <w:color w:val="231F20"/>
        </w:rPr>
        <w:t xml:space="preserve">Threshold for identification of HVDLE: The high </w:t>
      </w:r>
      <w:r>
        <w:rPr>
          <w:color w:val="231F20"/>
          <w:w w:val="105"/>
        </w:rPr>
        <w:t>value</w:t>
      </w:r>
      <w:r>
        <w:rPr>
          <w:color w:val="231F20"/>
          <w:spacing w:val="-1"/>
          <w:w w:val="105"/>
        </w:rPr>
        <w:t xml:space="preserve"> </w:t>
      </w:r>
      <w:r>
        <w:rPr>
          <w:color w:val="231F20"/>
          <w:w w:val="105"/>
        </w:rPr>
        <w:t>debt</w:t>
      </w:r>
      <w:r>
        <w:rPr>
          <w:color w:val="231F20"/>
          <w:spacing w:val="-1"/>
          <w:w w:val="105"/>
        </w:rPr>
        <w:t xml:space="preserve"> </w:t>
      </w:r>
      <w:r>
        <w:rPr>
          <w:color w:val="231F20"/>
          <w:w w:val="105"/>
        </w:rPr>
        <w:t>listed</w:t>
      </w:r>
      <w:r>
        <w:rPr>
          <w:color w:val="231F20"/>
          <w:spacing w:val="-1"/>
          <w:w w:val="105"/>
        </w:rPr>
        <w:t xml:space="preserve"> </w:t>
      </w:r>
      <w:r>
        <w:rPr>
          <w:color w:val="231F20"/>
          <w:w w:val="105"/>
        </w:rPr>
        <w:t>entity</w:t>
      </w:r>
      <w:r>
        <w:rPr>
          <w:color w:val="231F20"/>
          <w:spacing w:val="-1"/>
          <w:w w:val="105"/>
        </w:rPr>
        <w:t xml:space="preserve"> </w:t>
      </w:r>
      <w:r>
        <w:rPr>
          <w:color w:val="231F20"/>
          <w:w w:val="105"/>
        </w:rPr>
        <w:t>(HVDLE)</w:t>
      </w:r>
      <w:r>
        <w:rPr>
          <w:color w:val="231F20"/>
          <w:spacing w:val="-1"/>
          <w:w w:val="105"/>
        </w:rPr>
        <w:t xml:space="preserve"> </w:t>
      </w:r>
      <w:r>
        <w:rPr>
          <w:color w:val="231F20"/>
          <w:w w:val="105"/>
        </w:rPr>
        <w:t xml:space="preserve">identification </w:t>
      </w:r>
      <w:r>
        <w:rPr>
          <w:color w:val="231F20"/>
          <w:spacing w:val="-2"/>
        </w:rPr>
        <w:t>threshold</w:t>
      </w:r>
      <w:r>
        <w:rPr>
          <w:color w:val="231F20"/>
          <w:spacing w:val="-15"/>
        </w:rPr>
        <w:t xml:space="preserve"> </w:t>
      </w:r>
      <w:r>
        <w:rPr>
          <w:color w:val="231F20"/>
          <w:spacing w:val="-2"/>
        </w:rPr>
        <w:t>was</w:t>
      </w:r>
      <w:r>
        <w:rPr>
          <w:color w:val="231F20"/>
          <w:spacing w:val="-13"/>
        </w:rPr>
        <w:t xml:space="preserve"> </w:t>
      </w:r>
      <w:r>
        <w:rPr>
          <w:color w:val="231F20"/>
          <w:spacing w:val="-2"/>
        </w:rPr>
        <w:t>raised</w:t>
      </w:r>
      <w:r>
        <w:rPr>
          <w:color w:val="231F20"/>
          <w:spacing w:val="-13"/>
        </w:rPr>
        <w:t xml:space="preserve"> </w:t>
      </w:r>
      <w:r>
        <w:rPr>
          <w:color w:val="231F20"/>
          <w:spacing w:val="-2"/>
        </w:rPr>
        <w:t>from</w:t>
      </w:r>
      <w:r>
        <w:rPr>
          <w:color w:val="231F20"/>
          <w:spacing w:val="-13"/>
        </w:rPr>
        <w:t xml:space="preserve"> </w:t>
      </w:r>
      <w:r>
        <w:rPr>
          <w:color w:val="231F20"/>
          <w:spacing w:val="-2"/>
        </w:rPr>
        <w:t>₹1,000</w:t>
      </w:r>
      <w:r>
        <w:rPr>
          <w:color w:val="231F20"/>
          <w:spacing w:val="-13"/>
        </w:rPr>
        <w:t xml:space="preserve"> </w:t>
      </w:r>
      <w:proofErr w:type="gramStart"/>
      <w:r>
        <w:rPr>
          <w:color w:val="231F20"/>
          <w:spacing w:val="-2"/>
        </w:rPr>
        <w:t>crore</w:t>
      </w:r>
      <w:proofErr w:type="gramEnd"/>
      <w:r>
        <w:rPr>
          <w:color w:val="231F20"/>
          <w:spacing w:val="-13"/>
        </w:rPr>
        <w:t xml:space="preserve"> </w:t>
      </w:r>
      <w:r>
        <w:rPr>
          <w:color w:val="231F20"/>
          <w:spacing w:val="-2"/>
        </w:rPr>
        <w:t>to</w:t>
      </w:r>
      <w:r>
        <w:rPr>
          <w:color w:val="231F20"/>
          <w:spacing w:val="-13"/>
        </w:rPr>
        <w:t xml:space="preserve"> </w:t>
      </w:r>
      <w:r>
        <w:rPr>
          <w:color w:val="231F20"/>
          <w:spacing w:val="-2"/>
        </w:rPr>
        <w:t xml:space="preserve">₹5,000 </w:t>
      </w:r>
      <w:r>
        <w:rPr>
          <w:color w:val="231F20"/>
          <w:w w:val="105"/>
        </w:rPr>
        <w:t xml:space="preserve">crore while aligning governance standards with equity-listed norms, such as substituting </w:t>
      </w:r>
      <w:r>
        <w:rPr>
          <w:color w:val="231F20"/>
        </w:rPr>
        <w:t xml:space="preserve">income with turnover for subsidiary thresholds. </w:t>
      </w:r>
      <w:r>
        <w:rPr>
          <w:color w:val="231F20"/>
          <w:w w:val="105"/>
        </w:rPr>
        <w:t xml:space="preserve">Key reforms included mandating special </w:t>
      </w:r>
      <w:r>
        <w:rPr>
          <w:color w:val="231F20"/>
          <w:spacing w:val="-2"/>
          <w:w w:val="105"/>
        </w:rPr>
        <w:t>resolutions</w:t>
      </w:r>
      <w:r>
        <w:rPr>
          <w:color w:val="231F20"/>
          <w:spacing w:val="-10"/>
          <w:w w:val="105"/>
        </w:rPr>
        <w:t xml:space="preserve"> </w:t>
      </w:r>
      <w:r>
        <w:rPr>
          <w:color w:val="231F20"/>
          <w:spacing w:val="-2"/>
          <w:w w:val="105"/>
        </w:rPr>
        <w:t>for</w:t>
      </w:r>
      <w:r>
        <w:rPr>
          <w:color w:val="231F20"/>
          <w:spacing w:val="-10"/>
          <w:w w:val="105"/>
        </w:rPr>
        <w:t xml:space="preserve"> </w:t>
      </w:r>
      <w:r>
        <w:rPr>
          <w:color w:val="231F20"/>
          <w:spacing w:val="-2"/>
          <w:w w:val="105"/>
        </w:rPr>
        <w:t>directors</w:t>
      </w:r>
      <w:r>
        <w:rPr>
          <w:color w:val="231F20"/>
          <w:spacing w:val="-10"/>
          <w:w w:val="105"/>
        </w:rPr>
        <w:t xml:space="preserve"> </w:t>
      </w:r>
      <w:r>
        <w:rPr>
          <w:color w:val="231F20"/>
          <w:spacing w:val="-2"/>
          <w:w w:val="105"/>
        </w:rPr>
        <w:t>over</w:t>
      </w:r>
      <w:r>
        <w:rPr>
          <w:color w:val="231F20"/>
          <w:spacing w:val="-10"/>
          <w:w w:val="105"/>
        </w:rPr>
        <w:t xml:space="preserve"> </w:t>
      </w:r>
      <w:r>
        <w:rPr>
          <w:color w:val="231F20"/>
          <w:spacing w:val="-2"/>
          <w:w w:val="105"/>
        </w:rPr>
        <w:t>age</w:t>
      </w:r>
      <w:r>
        <w:rPr>
          <w:color w:val="231F20"/>
          <w:spacing w:val="-10"/>
          <w:w w:val="105"/>
        </w:rPr>
        <w:t xml:space="preserve"> </w:t>
      </w:r>
      <w:r>
        <w:rPr>
          <w:color w:val="231F20"/>
          <w:spacing w:val="-2"/>
          <w:w w:val="105"/>
        </w:rPr>
        <w:t>75,</w:t>
      </w:r>
      <w:r>
        <w:rPr>
          <w:color w:val="231F20"/>
          <w:spacing w:val="-10"/>
          <w:w w:val="105"/>
        </w:rPr>
        <w:t xml:space="preserve"> </w:t>
      </w:r>
      <w:r>
        <w:rPr>
          <w:color w:val="231F20"/>
          <w:spacing w:val="-2"/>
          <w:w w:val="105"/>
        </w:rPr>
        <w:t xml:space="preserve">enforcing </w:t>
      </w:r>
      <w:r>
        <w:rPr>
          <w:color w:val="231F20"/>
          <w:w w:val="105"/>
        </w:rPr>
        <w:t>a three-month timeline to fill board and KMP vacancies, and exempting nominee directors from</w:t>
      </w:r>
      <w:r>
        <w:rPr>
          <w:color w:val="231F20"/>
          <w:spacing w:val="-1"/>
          <w:w w:val="105"/>
        </w:rPr>
        <w:t xml:space="preserve"> </w:t>
      </w:r>
      <w:r>
        <w:rPr>
          <w:color w:val="231F20"/>
          <w:w w:val="105"/>
        </w:rPr>
        <w:t>shareholder approval.</w:t>
      </w:r>
      <w:r>
        <w:rPr>
          <w:color w:val="231F20"/>
          <w:spacing w:val="-1"/>
          <w:w w:val="105"/>
        </w:rPr>
        <w:t xml:space="preserve"> </w:t>
      </w:r>
      <w:r>
        <w:rPr>
          <w:color w:val="231F20"/>
          <w:w w:val="105"/>
        </w:rPr>
        <w:t>The</w:t>
      </w:r>
      <w:r>
        <w:rPr>
          <w:color w:val="231F20"/>
          <w:spacing w:val="-1"/>
          <w:w w:val="105"/>
        </w:rPr>
        <w:t xml:space="preserve"> </w:t>
      </w:r>
      <w:r>
        <w:rPr>
          <w:color w:val="231F20"/>
          <w:w w:val="105"/>
        </w:rPr>
        <w:t>amendments also streamlined RPTs and intra-group asset sales while retaining the requirements of obtaining</w:t>
      </w:r>
      <w:r>
        <w:rPr>
          <w:color w:val="231F20"/>
          <w:spacing w:val="-9"/>
          <w:w w:val="105"/>
        </w:rPr>
        <w:t xml:space="preserve"> </w:t>
      </w:r>
      <w:r>
        <w:rPr>
          <w:color w:val="231F20"/>
          <w:w w:val="105"/>
        </w:rPr>
        <w:t>no</w:t>
      </w:r>
      <w:r>
        <w:rPr>
          <w:color w:val="231F20"/>
          <w:spacing w:val="-9"/>
          <w:w w:val="105"/>
        </w:rPr>
        <w:t xml:space="preserve"> </w:t>
      </w:r>
      <w:r>
        <w:rPr>
          <w:color w:val="231F20"/>
          <w:w w:val="105"/>
        </w:rPr>
        <w:t>objection</w:t>
      </w:r>
      <w:r>
        <w:rPr>
          <w:color w:val="231F20"/>
          <w:spacing w:val="-9"/>
          <w:w w:val="105"/>
        </w:rPr>
        <w:t xml:space="preserve"> </w:t>
      </w:r>
      <w:r>
        <w:rPr>
          <w:color w:val="231F20"/>
          <w:w w:val="105"/>
        </w:rPr>
        <w:t>certificate</w:t>
      </w:r>
      <w:r>
        <w:rPr>
          <w:color w:val="231F20"/>
          <w:spacing w:val="-9"/>
          <w:w w:val="105"/>
        </w:rPr>
        <w:t xml:space="preserve"> </w:t>
      </w:r>
      <w:r>
        <w:rPr>
          <w:color w:val="231F20"/>
          <w:w w:val="105"/>
        </w:rPr>
        <w:t>of</w:t>
      </w:r>
      <w:r>
        <w:rPr>
          <w:color w:val="231F20"/>
          <w:spacing w:val="-9"/>
          <w:w w:val="105"/>
        </w:rPr>
        <w:t xml:space="preserve"> </w:t>
      </w:r>
      <w:r>
        <w:rPr>
          <w:color w:val="231F20"/>
          <w:w w:val="105"/>
        </w:rPr>
        <w:t xml:space="preserve">debenture trustee and debenture holders to ensure </w:t>
      </w:r>
      <w:r>
        <w:rPr>
          <w:color w:val="231F20"/>
          <w:spacing w:val="-2"/>
          <w:w w:val="105"/>
        </w:rPr>
        <w:t>rigorous</w:t>
      </w:r>
      <w:r>
        <w:rPr>
          <w:color w:val="231F20"/>
          <w:spacing w:val="-7"/>
          <w:w w:val="105"/>
        </w:rPr>
        <w:t xml:space="preserve"> </w:t>
      </w:r>
      <w:r>
        <w:rPr>
          <w:color w:val="231F20"/>
          <w:spacing w:val="-2"/>
          <w:w w:val="105"/>
        </w:rPr>
        <w:t>oversight</w:t>
      </w:r>
      <w:r>
        <w:rPr>
          <w:color w:val="231F20"/>
          <w:spacing w:val="-7"/>
          <w:w w:val="105"/>
        </w:rPr>
        <w:t xml:space="preserve"> </w:t>
      </w:r>
      <w:r>
        <w:rPr>
          <w:color w:val="231F20"/>
          <w:spacing w:val="-2"/>
          <w:w w:val="105"/>
        </w:rPr>
        <w:t>for</w:t>
      </w:r>
      <w:r>
        <w:rPr>
          <w:color w:val="231F20"/>
          <w:spacing w:val="-7"/>
          <w:w w:val="105"/>
        </w:rPr>
        <w:t xml:space="preserve"> </w:t>
      </w:r>
      <w:r>
        <w:rPr>
          <w:color w:val="231F20"/>
          <w:spacing w:val="-2"/>
          <w:w w:val="105"/>
        </w:rPr>
        <w:t>large-scale</w:t>
      </w:r>
      <w:r>
        <w:rPr>
          <w:color w:val="231F20"/>
          <w:spacing w:val="-7"/>
          <w:w w:val="105"/>
        </w:rPr>
        <w:t xml:space="preserve"> </w:t>
      </w:r>
      <w:r>
        <w:rPr>
          <w:color w:val="231F20"/>
          <w:spacing w:val="-2"/>
          <w:w w:val="105"/>
        </w:rPr>
        <w:t>debt</w:t>
      </w:r>
      <w:r>
        <w:rPr>
          <w:color w:val="231F20"/>
          <w:spacing w:val="-7"/>
          <w:w w:val="105"/>
        </w:rPr>
        <w:t xml:space="preserve"> </w:t>
      </w:r>
      <w:r>
        <w:rPr>
          <w:color w:val="231F20"/>
          <w:spacing w:val="-2"/>
          <w:w w:val="105"/>
        </w:rPr>
        <w:t>issuers.</w:t>
      </w:r>
    </w:p>
    <w:p w:rsidR="00CF5360" w:rsidRPr="00944C12" w:rsidRDefault="006C075D">
      <w:pPr>
        <w:pStyle w:val="ListParagraph"/>
        <w:numPr>
          <w:ilvl w:val="2"/>
          <w:numId w:val="15"/>
        </w:numPr>
        <w:tabs>
          <w:tab w:val="left" w:pos="578"/>
        </w:tabs>
        <w:spacing w:before="186"/>
        <w:ind w:left="578" w:hanging="554"/>
        <w:jc w:val="left"/>
        <w:rPr>
          <w:b/>
        </w:rPr>
      </w:pPr>
      <w:r w:rsidRPr="00944C12">
        <w:rPr>
          <w:b/>
          <w:color w:val="231F20"/>
        </w:rPr>
        <w:t>Merger</w:t>
      </w:r>
      <w:r w:rsidRPr="00944C12">
        <w:rPr>
          <w:b/>
          <w:color w:val="231F20"/>
          <w:spacing w:val="3"/>
        </w:rPr>
        <w:t xml:space="preserve"> </w:t>
      </w:r>
      <w:r w:rsidRPr="00944C12">
        <w:rPr>
          <w:b/>
          <w:color w:val="231F20"/>
        </w:rPr>
        <w:t>and</w:t>
      </w:r>
      <w:r w:rsidRPr="00944C12">
        <w:rPr>
          <w:b/>
          <w:color w:val="231F20"/>
          <w:spacing w:val="4"/>
        </w:rPr>
        <w:t xml:space="preserve"> </w:t>
      </w:r>
      <w:r w:rsidRPr="00944C12">
        <w:rPr>
          <w:b/>
          <w:color w:val="231F20"/>
        </w:rPr>
        <w:t>Acquisition</w:t>
      </w:r>
      <w:r w:rsidRPr="00944C12">
        <w:rPr>
          <w:b/>
          <w:color w:val="231F20"/>
          <w:spacing w:val="3"/>
        </w:rPr>
        <w:t xml:space="preserve"> </w:t>
      </w:r>
      <w:r w:rsidRPr="00944C12">
        <w:rPr>
          <w:b/>
          <w:color w:val="231F20"/>
          <w:spacing w:val="-4"/>
        </w:rPr>
        <w:t>Deals</w:t>
      </w:r>
    </w:p>
    <w:p w:rsidR="00CF5360" w:rsidRDefault="006C075D">
      <w:pPr>
        <w:pStyle w:val="ListParagraph"/>
        <w:numPr>
          <w:ilvl w:val="0"/>
          <w:numId w:val="6"/>
        </w:numPr>
        <w:tabs>
          <w:tab w:val="left" w:pos="475"/>
          <w:tab w:val="left" w:pos="477"/>
        </w:tabs>
        <w:spacing w:before="219" w:line="285" w:lineRule="auto"/>
        <w:ind w:right="24"/>
      </w:pPr>
      <w:r>
        <w:rPr>
          <w:color w:val="231F20"/>
        </w:rPr>
        <w:t xml:space="preserve">Open Offer: During 2025-26, 122 open offers with offer size of ₹35,185 </w:t>
      </w:r>
      <w:proofErr w:type="gramStart"/>
      <w:r>
        <w:rPr>
          <w:color w:val="231F20"/>
        </w:rPr>
        <w:t>crore</w:t>
      </w:r>
      <w:proofErr w:type="gramEnd"/>
      <w:r>
        <w:rPr>
          <w:color w:val="231F20"/>
        </w:rPr>
        <w:t xml:space="preserve"> were closed compared</w:t>
      </w:r>
      <w:r>
        <w:rPr>
          <w:color w:val="231F20"/>
          <w:spacing w:val="-4"/>
        </w:rPr>
        <w:t xml:space="preserve"> </w:t>
      </w:r>
      <w:r>
        <w:rPr>
          <w:color w:val="231F20"/>
        </w:rPr>
        <w:t>to</w:t>
      </w:r>
      <w:r>
        <w:rPr>
          <w:color w:val="231F20"/>
          <w:spacing w:val="-4"/>
        </w:rPr>
        <w:t xml:space="preserve"> </w:t>
      </w:r>
      <w:r>
        <w:rPr>
          <w:color w:val="231F20"/>
        </w:rPr>
        <w:t>71</w:t>
      </w:r>
      <w:r>
        <w:rPr>
          <w:color w:val="231F20"/>
          <w:spacing w:val="-4"/>
        </w:rPr>
        <w:t xml:space="preserve"> </w:t>
      </w:r>
      <w:r>
        <w:rPr>
          <w:color w:val="231F20"/>
        </w:rPr>
        <w:t>open</w:t>
      </w:r>
      <w:r>
        <w:rPr>
          <w:color w:val="231F20"/>
          <w:spacing w:val="-4"/>
        </w:rPr>
        <w:t xml:space="preserve"> </w:t>
      </w:r>
      <w:r>
        <w:rPr>
          <w:color w:val="231F20"/>
        </w:rPr>
        <w:t>offers</w:t>
      </w:r>
      <w:r>
        <w:rPr>
          <w:color w:val="231F20"/>
          <w:spacing w:val="-4"/>
        </w:rPr>
        <w:t xml:space="preserve"> </w:t>
      </w:r>
      <w:r>
        <w:rPr>
          <w:color w:val="231F20"/>
        </w:rPr>
        <w:t>with</w:t>
      </w:r>
      <w:r>
        <w:rPr>
          <w:color w:val="231F20"/>
          <w:spacing w:val="-4"/>
        </w:rPr>
        <w:t xml:space="preserve"> </w:t>
      </w:r>
      <w:r>
        <w:rPr>
          <w:color w:val="231F20"/>
        </w:rPr>
        <w:t>open</w:t>
      </w:r>
      <w:r>
        <w:rPr>
          <w:color w:val="231F20"/>
          <w:spacing w:val="-4"/>
        </w:rPr>
        <w:t xml:space="preserve"> </w:t>
      </w:r>
      <w:r>
        <w:rPr>
          <w:color w:val="231F20"/>
        </w:rPr>
        <w:t>offer</w:t>
      </w:r>
      <w:r>
        <w:rPr>
          <w:color w:val="231F20"/>
          <w:spacing w:val="-4"/>
        </w:rPr>
        <w:t xml:space="preserve"> </w:t>
      </w:r>
      <w:r>
        <w:rPr>
          <w:color w:val="231F20"/>
        </w:rPr>
        <w:t>size</w:t>
      </w:r>
    </w:p>
    <w:p w:rsidR="00CF5360" w:rsidRDefault="00CF5360">
      <w:pPr>
        <w:pStyle w:val="ListParagraph"/>
        <w:spacing w:line="285" w:lineRule="auto"/>
        <w:sectPr w:rsidR="00CF5360">
          <w:type w:val="continuous"/>
          <w:pgSz w:w="12590" w:h="16190"/>
          <w:pgMar w:top="0" w:right="992" w:bottom="1020" w:left="992" w:header="0" w:footer="824" w:gutter="0"/>
          <w:cols w:num="2" w:space="720" w:equalWidth="0">
            <w:col w:w="5130" w:space="314"/>
            <w:col w:w="5162"/>
          </w:cols>
        </w:sectPr>
      </w:pPr>
    </w:p>
    <w:p w:rsidR="00CF5360" w:rsidRDefault="00CF5360">
      <w:pPr>
        <w:pStyle w:val="BodyText"/>
        <w:spacing w:before="68"/>
        <w:rPr>
          <w:sz w:val="24"/>
        </w:rPr>
      </w:pPr>
    </w:p>
    <w:p w:rsidR="00CF5360" w:rsidRPr="00944C12" w:rsidRDefault="006C075D">
      <w:pPr>
        <w:pStyle w:val="Heading2"/>
        <w:spacing w:before="1"/>
        <w:ind w:left="215"/>
        <w:rPr>
          <w:b/>
          <w:sz w:val="23"/>
          <w:szCs w:val="23"/>
        </w:rPr>
      </w:pPr>
      <w:r w:rsidRPr="00944C12">
        <w:rPr>
          <w:b/>
          <w:color w:val="231F20"/>
          <w:sz w:val="23"/>
          <w:szCs w:val="23"/>
        </w:rPr>
        <w:t>Box</w:t>
      </w:r>
      <w:r w:rsidRPr="00944C12">
        <w:rPr>
          <w:b/>
          <w:color w:val="231F20"/>
          <w:spacing w:val="-11"/>
          <w:sz w:val="23"/>
          <w:szCs w:val="23"/>
        </w:rPr>
        <w:t xml:space="preserve"> </w:t>
      </w:r>
      <w:r w:rsidRPr="00944C12">
        <w:rPr>
          <w:b/>
          <w:color w:val="231F20"/>
          <w:sz w:val="23"/>
          <w:szCs w:val="23"/>
        </w:rPr>
        <w:t>3.4:</w:t>
      </w:r>
      <w:r w:rsidRPr="00944C12">
        <w:rPr>
          <w:b/>
          <w:color w:val="231F20"/>
          <w:spacing w:val="-11"/>
          <w:sz w:val="23"/>
          <w:szCs w:val="23"/>
        </w:rPr>
        <w:t xml:space="preserve"> </w:t>
      </w:r>
      <w:r w:rsidRPr="00944C12">
        <w:rPr>
          <w:b/>
          <w:color w:val="231F20"/>
          <w:sz w:val="23"/>
          <w:szCs w:val="23"/>
        </w:rPr>
        <w:t>Expansion</w:t>
      </w:r>
      <w:r w:rsidRPr="00944C12">
        <w:rPr>
          <w:b/>
          <w:color w:val="231F20"/>
          <w:spacing w:val="-11"/>
          <w:sz w:val="23"/>
          <w:szCs w:val="23"/>
        </w:rPr>
        <w:t xml:space="preserve"> </w:t>
      </w:r>
      <w:r w:rsidRPr="00944C12">
        <w:rPr>
          <w:b/>
          <w:color w:val="231F20"/>
          <w:sz w:val="23"/>
          <w:szCs w:val="23"/>
        </w:rPr>
        <w:t>of</w:t>
      </w:r>
      <w:r w:rsidRPr="00944C12">
        <w:rPr>
          <w:b/>
          <w:color w:val="231F20"/>
          <w:spacing w:val="-11"/>
          <w:sz w:val="23"/>
          <w:szCs w:val="23"/>
        </w:rPr>
        <w:t xml:space="preserve"> </w:t>
      </w:r>
      <w:r w:rsidRPr="00944C12">
        <w:rPr>
          <w:b/>
          <w:color w:val="231F20"/>
          <w:sz w:val="23"/>
          <w:szCs w:val="23"/>
        </w:rPr>
        <w:t>the</w:t>
      </w:r>
      <w:r w:rsidRPr="00944C12">
        <w:rPr>
          <w:b/>
          <w:color w:val="231F20"/>
          <w:spacing w:val="-11"/>
          <w:sz w:val="23"/>
          <w:szCs w:val="23"/>
        </w:rPr>
        <w:t xml:space="preserve"> </w:t>
      </w:r>
      <w:r w:rsidRPr="00944C12">
        <w:rPr>
          <w:b/>
          <w:color w:val="231F20"/>
          <w:sz w:val="23"/>
          <w:szCs w:val="23"/>
        </w:rPr>
        <w:t>Sustainable</w:t>
      </w:r>
      <w:r w:rsidRPr="00944C12">
        <w:rPr>
          <w:b/>
          <w:color w:val="231F20"/>
          <w:spacing w:val="-11"/>
          <w:sz w:val="23"/>
          <w:szCs w:val="23"/>
        </w:rPr>
        <w:t xml:space="preserve"> </w:t>
      </w:r>
      <w:r w:rsidRPr="00944C12">
        <w:rPr>
          <w:b/>
          <w:color w:val="231F20"/>
          <w:sz w:val="23"/>
          <w:szCs w:val="23"/>
        </w:rPr>
        <w:t>Finance</w:t>
      </w:r>
      <w:r w:rsidRPr="00944C12">
        <w:rPr>
          <w:b/>
          <w:color w:val="231F20"/>
          <w:spacing w:val="-11"/>
          <w:sz w:val="23"/>
          <w:szCs w:val="23"/>
        </w:rPr>
        <w:t xml:space="preserve"> </w:t>
      </w:r>
      <w:r w:rsidRPr="00944C12">
        <w:rPr>
          <w:b/>
          <w:color w:val="231F20"/>
          <w:sz w:val="23"/>
          <w:szCs w:val="23"/>
        </w:rPr>
        <w:t>Ecosystem-</w:t>
      </w:r>
      <w:r w:rsidRPr="00944C12">
        <w:rPr>
          <w:b/>
          <w:color w:val="231F20"/>
          <w:spacing w:val="-11"/>
          <w:sz w:val="23"/>
          <w:szCs w:val="23"/>
        </w:rPr>
        <w:t xml:space="preserve"> </w:t>
      </w:r>
      <w:r w:rsidRPr="00944C12">
        <w:rPr>
          <w:b/>
          <w:color w:val="231F20"/>
          <w:sz w:val="23"/>
          <w:szCs w:val="23"/>
        </w:rPr>
        <w:t>Framework</w:t>
      </w:r>
      <w:r w:rsidRPr="00944C12">
        <w:rPr>
          <w:b/>
          <w:color w:val="231F20"/>
          <w:spacing w:val="-11"/>
          <w:sz w:val="23"/>
          <w:szCs w:val="23"/>
        </w:rPr>
        <w:t xml:space="preserve"> </w:t>
      </w:r>
      <w:r w:rsidRPr="00944C12">
        <w:rPr>
          <w:b/>
          <w:color w:val="231F20"/>
          <w:sz w:val="23"/>
          <w:szCs w:val="23"/>
        </w:rPr>
        <w:t>for</w:t>
      </w:r>
      <w:r w:rsidRPr="00944C12">
        <w:rPr>
          <w:b/>
          <w:color w:val="231F20"/>
          <w:spacing w:val="-11"/>
          <w:sz w:val="23"/>
          <w:szCs w:val="23"/>
        </w:rPr>
        <w:t xml:space="preserve"> </w:t>
      </w:r>
      <w:r w:rsidRPr="00944C12">
        <w:rPr>
          <w:b/>
          <w:color w:val="231F20"/>
          <w:sz w:val="23"/>
          <w:szCs w:val="23"/>
        </w:rPr>
        <w:t>ESG</w:t>
      </w:r>
      <w:r w:rsidRPr="00944C12">
        <w:rPr>
          <w:b/>
          <w:color w:val="231F20"/>
          <w:spacing w:val="-11"/>
          <w:sz w:val="23"/>
          <w:szCs w:val="23"/>
        </w:rPr>
        <w:t xml:space="preserve"> </w:t>
      </w:r>
      <w:r w:rsidRPr="00944C12">
        <w:rPr>
          <w:b/>
          <w:color w:val="231F20"/>
          <w:sz w:val="23"/>
          <w:szCs w:val="23"/>
        </w:rPr>
        <w:t>Debt</w:t>
      </w:r>
      <w:r w:rsidRPr="00944C12">
        <w:rPr>
          <w:b/>
          <w:color w:val="231F20"/>
          <w:spacing w:val="-11"/>
          <w:sz w:val="23"/>
          <w:szCs w:val="23"/>
        </w:rPr>
        <w:t xml:space="preserve"> </w:t>
      </w:r>
      <w:r w:rsidRPr="00944C12">
        <w:rPr>
          <w:b/>
          <w:color w:val="231F20"/>
          <w:spacing w:val="-2"/>
          <w:sz w:val="23"/>
          <w:szCs w:val="23"/>
        </w:rPr>
        <w:t>Securities</w:t>
      </w:r>
    </w:p>
    <w:p w:rsidR="00CF5360" w:rsidRDefault="00CF5360">
      <w:pPr>
        <w:pStyle w:val="Heading2"/>
        <w:sectPr w:rsidR="00CF5360">
          <w:pgSz w:w="12590" w:h="16190"/>
          <w:pgMar w:top="1080" w:right="992" w:bottom="1020" w:left="992" w:header="0" w:footer="824" w:gutter="0"/>
          <w:cols w:space="720"/>
        </w:sectPr>
      </w:pPr>
    </w:p>
    <w:p w:rsidR="00CF5360" w:rsidRPr="00944C12" w:rsidRDefault="006C075D">
      <w:pPr>
        <w:spacing w:before="149"/>
        <w:ind w:left="162"/>
        <w:rPr>
          <w:b/>
          <w:sz w:val="20"/>
        </w:rPr>
      </w:pPr>
      <w:r w:rsidRPr="00944C12">
        <w:rPr>
          <w:b/>
          <w:noProof/>
          <w:sz w:val="20"/>
          <w:lang w:val="en-IN" w:eastAsia="en-IN"/>
        </w:rPr>
        <mc:AlternateContent>
          <mc:Choice Requires="wpg">
            <w:drawing>
              <wp:anchor distT="0" distB="0" distL="0" distR="0" simplePos="0" relativeHeight="251674112" behindDoc="1" locked="0" layoutInCell="1" allowOverlap="1">
                <wp:simplePos x="0" y="0"/>
                <wp:positionH relativeFrom="page">
                  <wp:posOffset>648004</wp:posOffset>
                </wp:positionH>
                <wp:positionV relativeFrom="page">
                  <wp:posOffset>820800</wp:posOffset>
                </wp:positionV>
                <wp:extent cx="6686550" cy="8625840"/>
                <wp:effectExtent l="0" t="0" r="0" b="0"/>
                <wp:wrapNone/>
                <wp:docPr id="217"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6550" cy="8625840"/>
                          <a:chOff x="0" y="0"/>
                          <a:chExt cx="6686550" cy="8625840"/>
                        </a:xfrm>
                      </wpg:grpSpPr>
                      <wps:wsp>
                        <wps:cNvPr id="219" name="Graphic 218"/>
                        <wps:cNvSpPr/>
                        <wps:spPr>
                          <a:xfrm>
                            <a:off x="3175" y="3175"/>
                            <a:ext cx="6680200" cy="8619490"/>
                          </a:xfrm>
                          <a:custGeom>
                            <a:avLst/>
                            <a:gdLst/>
                            <a:ahLst/>
                            <a:cxnLst/>
                            <a:rect l="l" t="t" r="r" b="b"/>
                            <a:pathLst>
                              <a:path w="6680200" h="8619490">
                                <a:moveTo>
                                  <a:pt x="6679704" y="0"/>
                                </a:moveTo>
                                <a:lnTo>
                                  <a:pt x="0" y="0"/>
                                </a:lnTo>
                                <a:lnTo>
                                  <a:pt x="0" y="8619248"/>
                                </a:lnTo>
                                <a:lnTo>
                                  <a:pt x="6679704" y="8619248"/>
                                </a:lnTo>
                                <a:lnTo>
                                  <a:pt x="6679704" y="0"/>
                                </a:lnTo>
                                <a:close/>
                              </a:path>
                            </a:pathLst>
                          </a:custGeom>
                          <a:solidFill>
                            <a:srgbClr val="FAF2EE"/>
                          </a:solidFill>
                        </wps:spPr>
                        <wps:bodyPr wrap="square" lIns="0" tIns="0" rIns="0" bIns="0" rtlCol="0">
                          <a:prstTxWarp prst="textNoShape">
                            <a:avLst/>
                          </a:prstTxWarp>
                          <a:noAutofit/>
                        </wps:bodyPr>
                      </wps:wsp>
                      <wps:wsp>
                        <wps:cNvPr id="220" name="Graphic 219"/>
                        <wps:cNvSpPr/>
                        <wps:spPr>
                          <a:xfrm>
                            <a:off x="3175" y="3175"/>
                            <a:ext cx="6680200" cy="8619490"/>
                          </a:xfrm>
                          <a:custGeom>
                            <a:avLst/>
                            <a:gdLst/>
                            <a:ahLst/>
                            <a:cxnLst/>
                            <a:rect l="l" t="t" r="r" b="b"/>
                            <a:pathLst>
                              <a:path w="6680200" h="8619490">
                                <a:moveTo>
                                  <a:pt x="0" y="8619248"/>
                                </a:moveTo>
                                <a:lnTo>
                                  <a:pt x="6679704" y="8619248"/>
                                </a:lnTo>
                                <a:lnTo>
                                  <a:pt x="6679704" y="0"/>
                                </a:lnTo>
                                <a:lnTo>
                                  <a:pt x="0" y="0"/>
                                </a:lnTo>
                                <a:lnTo>
                                  <a:pt x="0" y="8619248"/>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6995154B" id="Group 217" o:spid="_x0000_s1026" style="position:absolute;margin-left:51pt;margin-top:64.65pt;width:526.5pt;height:679.2pt;z-index:-251642368;mso-wrap-distance-left:0;mso-wrap-distance-right:0;mso-position-horizontal-relative:page;mso-position-vertical-relative:page" coordsize="66865,86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">
                <v:shape id="Graphic 218" o:spid="_x0000_s1027" style="position:absolute;left:31;top:31;width:66802;height:86195;visibility:visible;mso-wrap-style:square;v-text-anchor:top" coordsize="6680200,861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" path="m6679704,l,,,8619248r6679704,l6679704,xe" fillcolor="#faf2ee" stroked="f">
                  <v:path arrowok="t"/>
                </v:shape>
                <v:shape id="Graphic 219" o:spid="_x0000_s1028" style="position:absolute;left:31;top:31;width:66802;height:86195;visibility:visible;mso-wrap-style:square;v-text-anchor:top" coordsize="6680200,861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" path="m,8619248r6679704,l6679704,,,,,8619248xe" filled="f" strokecolor="#231f20" strokeweight=".5pt">
                  <v:path arrowok="t"/>
                </v:shape>
                <w10:wrap anchorx="page" anchory="page"/>
              </v:group>
            </w:pict>
          </mc:Fallback>
        </mc:AlternateContent>
      </w:r>
      <w:r w:rsidRPr="00944C12">
        <w:rPr>
          <w:b/>
          <w:color w:val="231F20"/>
          <w:spacing w:val="-2"/>
          <w:sz w:val="20"/>
        </w:rPr>
        <w:t>Overview</w:t>
      </w:r>
    </w:p>
    <w:p w:rsidR="00CF5360" w:rsidRDefault="006C075D">
      <w:pPr>
        <w:spacing w:before="137" w:line="295" w:lineRule="auto"/>
        <w:ind w:left="162" w:right="38"/>
        <w:jc w:val="both"/>
        <w:rPr>
          <w:sz w:val="20"/>
        </w:rPr>
      </w:pPr>
      <w:r>
        <w:rPr>
          <w:color w:val="231F20"/>
          <w:sz w:val="20"/>
        </w:rPr>
        <w:t>SEBI has introduced a comprehensive operational framework for Environment, Social, and Governance (ESG) Debt Securities. The Government’s focus on enhancing</w:t>
      </w:r>
      <w:r>
        <w:rPr>
          <w:color w:val="231F20"/>
          <w:spacing w:val="40"/>
          <w:sz w:val="20"/>
        </w:rPr>
        <w:t xml:space="preserve"> </w:t>
      </w:r>
      <w:r>
        <w:rPr>
          <w:color w:val="231F20"/>
          <w:sz w:val="20"/>
        </w:rPr>
        <w:t>capital</w:t>
      </w:r>
      <w:r>
        <w:rPr>
          <w:color w:val="231F20"/>
          <w:spacing w:val="40"/>
          <w:sz w:val="20"/>
        </w:rPr>
        <w:t xml:space="preserve"> </w:t>
      </w:r>
      <w:r>
        <w:rPr>
          <w:color w:val="231F20"/>
          <w:sz w:val="20"/>
        </w:rPr>
        <w:t>availability</w:t>
      </w:r>
      <w:r>
        <w:rPr>
          <w:color w:val="231F20"/>
          <w:spacing w:val="40"/>
          <w:sz w:val="20"/>
        </w:rPr>
        <w:t xml:space="preserve"> </w:t>
      </w:r>
      <w:r>
        <w:rPr>
          <w:color w:val="231F20"/>
          <w:sz w:val="20"/>
        </w:rPr>
        <w:t>for</w:t>
      </w:r>
      <w:r>
        <w:rPr>
          <w:color w:val="231F20"/>
          <w:spacing w:val="40"/>
          <w:sz w:val="20"/>
        </w:rPr>
        <w:t xml:space="preserve"> </w:t>
      </w:r>
      <w:r>
        <w:rPr>
          <w:color w:val="231F20"/>
          <w:sz w:val="20"/>
        </w:rPr>
        <w:t>climate</w:t>
      </w:r>
      <w:r>
        <w:rPr>
          <w:color w:val="231F20"/>
          <w:spacing w:val="40"/>
          <w:sz w:val="20"/>
        </w:rPr>
        <w:t xml:space="preserve"> </w:t>
      </w:r>
      <w:r>
        <w:rPr>
          <w:color w:val="231F20"/>
          <w:sz w:val="20"/>
        </w:rPr>
        <w:t>adaptation and mitigation directly complements SEBI’s efforts to broaden the sustainable finance landscape. While the regulatory landscape for green debt securities was already</w:t>
      </w:r>
      <w:r>
        <w:rPr>
          <w:color w:val="231F20"/>
          <w:spacing w:val="80"/>
          <w:sz w:val="20"/>
        </w:rPr>
        <w:t xml:space="preserve"> </w:t>
      </w:r>
      <w:r>
        <w:rPr>
          <w:color w:val="231F20"/>
          <w:sz w:val="20"/>
        </w:rPr>
        <w:t>established,</w:t>
      </w:r>
      <w:r>
        <w:rPr>
          <w:color w:val="231F20"/>
          <w:spacing w:val="80"/>
          <w:sz w:val="20"/>
        </w:rPr>
        <w:t xml:space="preserve"> </w:t>
      </w:r>
      <w:r>
        <w:rPr>
          <w:color w:val="231F20"/>
          <w:sz w:val="20"/>
        </w:rPr>
        <w:t>this</w:t>
      </w:r>
      <w:r>
        <w:rPr>
          <w:color w:val="231F20"/>
          <w:spacing w:val="80"/>
          <w:sz w:val="20"/>
        </w:rPr>
        <w:t xml:space="preserve"> </w:t>
      </w:r>
      <w:r>
        <w:rPr>
          <w:color w:val="231F20"/>
          <w:sz w:val="20"/>
        </w:rPr>
        <w:t>new</w:t>
      </w:r>
      <w:r>
        <w:rPr>
          <w:color w:val="231F20"/>
          <w:spacing w:val="80"/>
          <w:sz w:val="20"/>
        </w:rPr>
        <w:t xml:space="preserve"> </w:t>
      </w:r>
      <w:r>
        <w:rPr>
          <w:color w:val="231F20"/>
          <w:sz w:val="20"/>
        </w:rPr>
        <w:t>framework</w:t>
      </w:r>
      <w:r>
        <w:rPr>
          <w:color w:val="231F20"/>
          <w:spacing w:val="80"/>
          <w:sz w:val="20"/>
        </w:rPr>
        <w:t xml:space="preserve"> </w:t>
      </w:r>
      <w:r>
        <w:rPr>
          <w:color w:val="231F20"/>
          <w:sz w:val="20"/>
        </w:rPr>
        <w:t>expands the sustainable finance frontier to include social, sustainability, and sustainability-linked bonds, providing corporate</w:t>
      </w:r>
      <w:r>
        <w:rPr>
          <w:color w:val="231F20"/>
          <w:spacing w:val="40"/>
          <w:sz w:val="20"/>
        </w:rPr>
        <w:t xml:space="preserve"> </w:t>
      </w:r>
      <w:r>
        <w:rPr>
          <w:color w:val="231F20"/>
          <w:sz w:val="20"/>
        </w:rPr>
        <w:t>issuers</w:t>
      </w:r>
      <w:r>
        <w:rPr>
          <w:color w:val="231F20"/>
          <w:spacing w:val="40"/>
          <w:sz w:val="20"/>
        </w:rPr>
        <w:t xml:space="preserve"> </w:t>
      </w:r>
      <w:r>
        <w:rPr>
          <w:color w:val="231F20"/>
          <w:sz w:val="20"/>
        </w:rPr>
        <w:t>a</w:t>
      </w:r>
      <w:r>
        <w:rPr>
          <w:color w:val="231F20"/>
          <w:spacing w:val="40"/>
          <w:sz w:val="20"/>
        </w:rPr>
        <w:t xml:space="preserve"> </w:t>
      </w:r>
      <w:r>
        <w:rPr>
          <w:color w:val="231F20"/>
          <w:sz w:val="20"/>
        </w:rPr>
        <w:t>structured</w:t>
      </w:r>
      <w:r>
        <w:rPr>
          <w:color w:val="231F20"/>
          <w:spacing w:val="40"/>
          <w:sz w:val="20"/>
        </w:rPr>
        <w:t xml:space="preserve"> </w:t>
      </w:r>
      <w:r>
        <w:rPr>
          <w:color w:val="231F20"/>
          <w:sz w:val="20"/>
        </w:rPr>
        <w:t>and</w:t>
      </w:r>
      <w:r>
        <w:rPr>
          <w:color w:val="231F20"/>
          <w:spacing w:val="40"/>
          <w:sz w:val="20"/>
        </w:rPr>
        <w:t xml:space="preserve"> </w:t>
      </w:r>
      <w:r>
        <w:rPr>
          <w:color w:val="231F20"/>
          <w:sz w:val="20"/>
        </w:rPr>
        <w:t>transparent pathway to mobilize capital for both social impact and environmental resilience.</w:t>
      </w:r>
    </w:p>
    <w:p w:rsidR="00CF5360" w:rsidRPr="00944C12" w:rsidRDefault="006C075D">
      <w:pPr>
        <w:spacing w:before="82"/>
        <w:ind w:left="162"/>
        <w:jc w:val="both"/>
        <w:rPr>
          <w:b/>
          <w:sz w:val="20"/>
        </w:rPr>
      </w:pPr>
      <w:r w:rsidRPr="00944C12">
        <w:rPr>
          <w:b/>
          <w:color w:val="231F20"/>
          <w:spacing w:val="-6"/>
          <w:sz w:val="20"/>
        </w:rPr>
        <w:t>Scope</w:t>
      </w:r>
      <w:r w:rsidRPr="00944C12">
        <w:rPr>
          <w:b/>
          <w:color w:val="231F20"/>
          <w:spacing w:val="-5"/>
          <w:sz w:val="20"/>
        </w:rPr>
        <w:t xml:space="preserve"> </w:t>
      </w:r>
      <w:r w:rsidRPr="00944C12">
        <w:rPr>
          <w:b/>
          <w:color w:val="231F20"/>
          <w:spacing w:val="-6"/>
          <w:sz w:val="20"/>
        </w:rPr>
        <w:t>and</w:t>
      </w:r>
      <w:r w:rsidRPr="00944C12">
        <w:rPr>
          <w:b/>
          <w:color w:val="231F20"/>
          <w:spacing w:val="-5"/>
          <w:sz w:val="20"/>
        </w:rPr>
        <w:t xml:space="preserve"> </w:t>
      </w:r>
      <w:r w:rsidRPr="00944C12">
        <w:rPr>
          <w:b/>
          <w:color w:val="231F20"/>
          <w:spacing w:val="-6"/>
          <w:sz w:val="20"/>
        </w:rPr>
        <w:t>Taxonomy</w:t>
      </w:r>
      <w:r w:rsidRPr="00944C12">
        <w:rPr>
          <w:b/>
          <w:color w:val="231F20"/>
          <w:spacing w:val="-5"/>
          <w:sz w:val="20"/>
        </w:rPr>
        <w:t xml:space="preserve"> </w:t>
      </w:r>
      <w:r w:rsidRPr="00944C12">
        <w:rPr>
          <w:b/>
          <w:color w:val="231F20"/>
          <w:spacing w:val="-6"/>
          <w:sz w:val="20"/>
        </w:rPr>
        <w:t>of</w:t>
      </w:r>
      <w:r w:rsidRPr="00944C12">
        <w:rPr>
          <w:b/>
          <w:color w:val="231F20"/>
          <w:spacing w:val="-4"/>
          <w:sz w:val="20"/>
        </w:rPr>
        <w:t xml:space="preserve"> </w:t>
      </w:r>
      <w:r w:rsidRPr="00944C12">
        <w:rPr>
          <w:b/>
          <w:color w:val="231F20"/>
          <w:spacing w:val="-6"/>
          <w:sz w:val="20"/>
        </w:rPr>
        <w:t>ESG</w:t>
      </w:r>
      <w:r w:rsidRPr="00944C12">
        <w:rPr>
          <w:b/>
          <w:color w:val="231F20"/>
          <w:spacing w:val="-5"/>
          <w:sz w:val="20"/>
        </w:rPr>
        <w:t xml:space="preserve"> </w:t>
      </w:r>
      <w:r w:rsidRPr="00944C12">
        <w:rPr>
          <w:b/>
          <w:color w:val="231F20"/>
          <w:spacing w:val="-6"/>
          <w:sz w:val="20"/>
        </w:rPr>
        <w:t>Instruments</w:t>
      </w:r>
    </w:p>
    <w:p w:rsidR="00CF5360" w:rsidRDefault="006C075D">
      <w:pPr>
        <w:spacing w:before="137" w:line="295" w:lineRule="auto"/>
        <w:ind w:left="162" w:right="38"/>
        <w:jc w:val="both"/>
        <w:rPr>
          <w:sz w:val="20"/>
        </w:rPr>
      </w:pPr>
      <w:r>
        <w:rPr>
          <w:color w:val="231F20"/>
          <w:sz w:val="20"/>
        </w:rPr>
        <w:t>The</w:t>
      </w:r>
      <w:r>
        <w:rPr>
          <w:color w:val="231F20"/>
          <w:spacing w:val="-3"/>
          <w:sz w:val="20"/>
        </w:rPr>
        <w:t xml:space="preserve"> </w:t>
      </w:r>
      <w:r>
        <w:rPr>
          <w:color w:val="231F20"/>
          <w:sz w:val="20"/>
        </w:rPr>
        <w:t>framework</w:t>
      </w:r>
      <w:r>
        <w:rPr>
          <w:color w:val="231F20"/>
          <w:spacing w:val="-3"/>
          <w:sz w:val="20"/>
        </w:rPr>
        <w:t xml:space="preserve"> </w:t>
      </w:r>
      <w:r>
        <w:rPr>
          <w:color w:val="231F20"/>
          <w:sz w:val="20"/>
        </w:rPr>
        <w:t>defines</w:t>
      </w:r>
      <w:r>
        <w:rPr>
          <w:color w:val="231F20"/>
          <w:spacing w:val="-3"/>
          <w:sz w:val="20"/>
        </w:rPr>
        <w:t xml:space="preserve"> </w:t>
      </w:r>
      <w:r>
        <w:rPr>
          <w:color w:val="231F20"/>
          <w:sz w:val="20"/>
        </w:rPr>
        <w:t>three</w:t>
      </w:r>
      <w:r>
        <w:rPr>
          <w:color w:val="231F20"/>
          <w:spacing w:val="-3"/>
          <w:sz w:val="20"/>
        </w:rPr>
        <w:t xml:space="preserve"> </w:t>
      </w:r>
      <w:r>
        <w:rPr>
          <w:color w:val="231F20"/>
          <w:sz w:val="20"/>
        </w:rPr>
        <w:t>primary</w:t>
      </w:r>
      <w:r>
        <w:rPr>
          <w:color w:val="231F20"/>
          <w:spacing w:val="-3"/>
          <w:sz w:val="20"/>
        </w:rPr>
        <w:t xml:space="preserve"> </w:t>
      </w:r>
      <w:r>
        <w:rPr>
          <w:color w:val="231F20"/>
          <w:sz w:val="20"/>
        </w:rPr>
        <w:t>categories</w:t>
      </w:r>
      <w:r>
        <w:rPr>
          <w:color w:val="231F20"/>
          <w:spacing w:val="-3"/>
          <w:sz w:val="20"/>
        </w:rPr>
        <w:t xml:space="preserve"> </w:t>
      </w:r>
      <w:r>
        <w:rPr>
          <w:color w:val="231F20"/>
          <w:sz w:val="20"/>
        </w:rPr>
        <w:t>of</w:t>
      </w:r>
      <w:r>
        <w:rPr>
          <w:color w:val="231F20"/>
          <w:spacing w:val="-3"/>
          <w:sz w:val="20"/>
        </w:rPr>
        <w:t xml:space="preserve"> </w:t>
      </w:r>
      <w:r>
        <w:rPr>
          <w:color w:val="231F20"/>
          <w:sz w:val="20"/>
        </w:rPr>
        <w:t>ESG debt securities (excluding green debt securities) which are</w:t>
      </w:r>
      <w:r>
        <w:rPr>
          <w:color w:val="231F20"/>
          <w:spacing w:val="-4"/>
          <w:sz w:val="20"/>
        </w:rPr>
        <w:t xml:space="preserve"> </w:t>
      </w:r>
      <w:r>
        <w:rPr>
          <w:color w:val="231F20"/>
          <w:sz w:val="20"/>
        </w:rPr>
        <w:t>listed</w:t>
      </w:r>
      <w:r>
        <w:rPr>
          <w:color w:val="231F20"/>
          <w:spacing w:val="-4"/>
          <w:sz w:val="20"/>
        </w:rPr>
        <w:t xml:space="preserve"> </w:t>
      </w:r>
      <w:r>
        <w:rPr>
          <w:color w:val="231F20"/>
          <w:sz w:val="20"/>
        </w:rPr>
        <w:t>or</w:t>
      </w:r>
      <w:r>
        <w:rPr>
          <w:color w:val="231F20"/>
          <w:spacing w:val="-4"/>
          <w:sz w:val="20"/>
        </w:rPr>
        <w:t xml:space="preserve"> </w:t>
      </w:r>
      <w:r>
        <w:rPr>
          <w:color w:val="231F20"/>
          <w:sz w:val="20"/>
        </w:rPr>
        <w:t>proposed</w:t>
      </w:r>
      <w:r>
        <w:rPr>
          <w:color w:val="231F20"/>
          <w:spacing w:val="-4"/>
          <w:sz w:val="20"/>
        </w:rPr>
        <w:t xml:space="preserve"> </w:t>
      </w:r>
      <w:r>
        <w:rPr>
          <w:color w:val="231F20"/>
          <w:sz w:val="20"/>
        </w:rPr>
        <w:t>to</w:t>
      </w:r>
      <w:r>
        <w:rPr>
          <w:color w:val="231F20"/>
          <w:spacing w:val="-4"/>
          <w:sz w:val="20"/>
        </w:rPr>
        <w:t xml:space="preserve"> </w:t>
      </w:r>
      <w:r>
        <w:rPr>
          <w:color w:val="231F20"/>
          <w:sz w:val="20"/>
        </w:rPr>
        <w:t>be</w:t>
      </w:r>
      <w:r>
        <w:rPr>
          <w:color w:val="231F20"/>
          <w:spacing w:val="-4"/>
          <w:sz w:val="20"/>
        </w:rPr>
        <w:t xml:space="preserve"> </w:t>
      </w:r>
      <w:r>
        <w:rPr>
          <w:color w:val="231F20"/>
          <w:sz w:val="20"/>
        </w:rPr>
        <w:t>listed</w:t>
      </w:r>
      <w:r>
        <w:rPr>
          <w:color w:val="231F20"/>
          <w:spacing w:val="-4"/>
          <w:sz w:val="20"/>
        </w:rPr>
        <w:t xml:space="preserve"> </w:t>
      </w:r>
      <w:r>
        <w:rPr>
          <w:color w:val="231F20"/>
          <w:sz w:val="20"/>
        </w:rPr>
        <w:t>on</w:t>
      </w:r>
      <w:r>
        <w:rPr>
          <w:color w:val="231F20"/>
          <w:spacing w:val="-4"/>
          <w:sz w:val="20"/>
        </w:rPr>
        <w:t xml:space="preserve"> </w:t>
      </w:r>
      <w:r>
        <w:rPr>
          <w:color w:val="231F20"/>
          <w:sz w:val="20"/>
        </w:rPr>
        <w:t>a</w:t>
      </w:r>
      <w:r>
        <w:rPr>
          <w:color w:val="231F20"/>
          <w:spacing w:val="-4"/>
          <w:sz w:val="20"/>
        </w:rPr>
        <w:t xml:space="preserve"> </w:t>
      </w:r>
      <w:r>
        <w:rPr>
          <w:color w:val="231F20"/>
          <w:sz w:val="20"/>
        </w:rPr>
        <w:t>recognized</w:t>
      </w:r>
      <w:r>
        <w:rPr>
          <w:color w:val="231F20"/>
          <w:spacing w:val="-4"/>
          <w:sz w:val="20"/>
        </w:rPr>
        <w:t xml:space="preserve"> </w:t>
      </w:r>
      <w:r>
        <w:rPr>
          <w:color w:val="231F20"/>
          <w:sz w:val="20"/>
        </w:rPr>
        <w:t>stock exchange. The definitions of these bonds as per SEBI NCS</w:t>
      </w:r>
      <w:r>
        <w:rPr>
          <w:color w:val="231F20"/>
          <w:spacing w:val="-5"/>
          <w:sz w:val="20"/>
        </w:rPr>
        <w:t xml:space="preserve"> </w:t>
      </w:r>
      <w:r>
        <w:rPr>
          <w:color w:val="231F20"/>
          <w:sz w:val="20"/>
        </w:rPr>
        <w:t>Regulations</w:t>
      </w:r>
      <w:r>
        <w:rPr>
          <w:color w:val="231F20"/>
          <w:spacing w:val="-5"/>
          <w:sz w:val="20"/>
        </w:rPr>
        <w:t xml:space="preserve"> </w:t>
      </w:r>
      <w:r>
        <w:rPr>
          <w:color w:val="231F20"/>
          <w:sz w:val="20"/>
        </w:rPr>
        <w:t>and</w:t>
      </w:r>
      <w:r>
        <w:rPr>
          <w:color w:val="231F20"/>
          <w:spacing w:val="-5"/>
          <w:sz w:val="20"/>
        </w:rPr>
        <w:t xml:space="preserve"> </w:t>
      </w:r>
      <w:r>
        <w:rPr>
          <w:color w:val="231F20"/>
          <w:sz w:val="20"/>
        </w:rPr>
        <w:t>SEBI</w:t>
      </w:r>
      <w:r>
        <w:rPr>
          <w:color w:val="231F20"/>
          <w:spacing w:val="-5"/>
          <w:sz w:val="20"/>
        </w:rPr>
        <w:t xml:space="preserve"> </w:t>
      </w:r>
      <w:r>
        <w:rPr>
          <w:color w:val="231F20"/>
          <w:sz w:val="20"/>
        </w:rPr>
        <w:t>LODR</w:t>
      </w:r>
      <w:r>
        <w:rPr>
          <w:color w:val="231F20"/>
          <w:spacing w:val="-5"/>
          <w:sz w:val="20"/>
        </w:rPr>
        <w:t xml:space="preserve"> </w:t>
      </w:r>
      <w:r>
        <w:rPr>
          <w:color w:val="231F20"/>
          <w:sz w:val="20"/>
        </w:rPr>
        <w:t>regulations</w:t>
      </w:r>
      <w:r>
        <w:rPr>
          <w:color w:val="231F20"/>
          <w:spacing w:val="-5"/>
          <w:sz w:val="20"/>
        </w:rPr>
        <w:t xml:space="preserve"> </w:t>
      </w:r>
      <w:r>
        <w:rPr>
          <w:color w:val="231F20"/>
          <w:sz w:val="20"/>
        </w:rPr>
        <w:t>are</w:t>
      </w:r>
      <w:r>
        <w:rPr>
          <w:color w:val="231F20"/>
          <w:spacing w:val="-5"/>
          <w:sz w:val="20"/>
        </w:rPr>
        <w:t xml:space="preserve"> </w:t>
      </w:r>
      <w:r>
        <w:rPr>
          <w:color w:val="231F20"/>
          <w:sz w:val="20"/>
        </w:rPr>
        <w:t xml:space="preserve">given </w:t>
      </w:r>
      <w:r>
        <w:rPr>
          <w:color w:val="231F20"/>
          <w:spacing w:val="-2"/>
          <w:sz w:val="20"/>
        </w:rPr>
        <w:t>below:</w:t>
      </w:r>
    </w:p>
    <w:p w:rsidR="00CF5360" w:rsidRDefault="006C075D">
      <w:pPr>
        <w:pStyle w:val="ListParagraph"/>
        <w:numPr>
          <w:ilvl w:val="1"/>
          <w:numId w:val="6"/>
        </w:numPr>
        <w:tabs>
          <w:tab w:val="left" w:pos="559"/>
        </w:tabs>
        <w:spacing w:line="295" w:lineRule="auto"/>
        <w:ind w:right="38"/>
        <w:rPr>
          <w:sz w:val="20"/>
        </w:rPr>
      </w:pPr>
      <w:r>
        <w:rPr>
          <w:color w:val="231F20"/>
          <w:sz w:val="20"/>
        </w:rPr>
        <w:t xml:space="preserve">Social bonds: Securities raised for social projects aiming to mitigate specific social issues or achieve positive outcomes for target populations. Eligible projects include affordable housing, clean drinking water, healthcare, education, and employment </w:t>
      </w:r>
      <w:r>
        <w:rPr>
          <w:color w:val="231F20"/>
          <w:spacing w:val="-2"/>
          <w:sz w:val="20"/>
        </w:rPr>
        <w:t>generation.</w:t>
      </w:r>
    </w:p>
    <w:p w:rsidR="00CF5360" w:rsidRDefault="006C075D">
      <w:pPr>
        <w:pStyle w:val="ListParagraph"/>
        <w:numPr>
          <w:ilvl w:val="1"/>
          <w:numId w:val="6"/>
        </w:numPr>
        <w:tabs>
          <w:tab w:val="left" w:pos="559"/>
        </w:tabs>
        <w:spacing w:before="83" w:line="295" w:lineRule="auto"/>
        <w:ind w:right="38"/>
        <w:rPr>
          <w:sz w:val="20"/>
        </w:rPr>
      </w:pPr>
      <w:r>
        <w:rPr>
          <w:color w:val="231F20"/>
          <w:sz w:val="20"/>
        </w:rPr>
        <w:t>Sustainability bonds: Securities where proceeds</w:t>
      </w:r>
      <w:r>
        <w:rPr>
          <w:color w:val="231F20"/>
          <w:spacing w:val="40"/>
          <w:sz w:val="20"/>
        </w:rPr>
        <w:t xml:space="preserve"> </w:t>
      </w:r>
      <w:r>
        <w:rPr>
          <w:color w:val="231F20"/>
          <w:sz w:val="20"/>
        </w:rPr>
        <w:t>are utilized for a combination of eligible green and social projects.</w:t>
      </w:r>
    </w:p>
    <w:p w:rsidR="00CF5360" w:rsidRDefault="006C075D">
      <w:pPr>
        <w:pStyle w:val="ListParagraph"/>
        <w:numPr>
          <w:ilvl w:val="1"/>
          <w:numId w:val="6"/>
        </w:numPr>
        <w:tabs>
          <w:tab w:val="left" w:pos="559"/>
        </w:tabs>
        <w:spacing w:line="295" w:lineRule="auto"/>
        <w:ind w:right="38"/>
        <w:rPr>
          <w:sz w:val="20"/>
        </w:rPr>
      </w:pPr>
      <w:r>
        <w:rPr>
          <w:color w:val="231F20"/>
          <w:w w:val="105"/>
          <w:sz w:val="20"/>
        </w:rPr>
        <w:t>Sustainability-linked bonds: Securities with financial or structural characteristics linked to predefined sustainability objectives, measured through key performance indicators (KPIs) and sustainability performance targets.</w:t>
      </w:r>
    </w:p>
    <w:p w:rsidR="00CF5360" w:rsidRPr="00944C12" w:rsidRDefault="006C075D">
      <w:pPr>
        <w:spacing w:before="84"/>
        <w:ind w:left="162"/>
        <w:jc w:val="both"/>
        <w:rPr>
          <w:b/>
          <w:sz w:val="20"/>
        </w:rPr>
      </w:pPr>
      <w:r w:rsidRPr="00944C12">
        <w:rPr>
          <w:b/>
          <w:color w:val="231F20"/>
          <w:sz w:val="20"/>
        </w:rPr>
        <w:t>Disclosure</w:t>
      </w:r>
      <w:r w:rsidRPr="00944C12">
        <w:rPr>
          <w:b/>
          <w:color w:val="231F20"/>
          <w:spacing w:val="16"/>
          <w:sz w:val="20"/>
        </w:rPr>
        <w:t xml:space="preserve"> </w:t>
      </w:r>
      <w:r w:rsidRPr="00944C12">
        <w:rPr>
          <w:b/>
          <w:color w:val="231F20"/>
          <w:spacing w:val="-2"/>
          <w:sz w:val="20"/>
        </w:rPr>
        <w:t>Requirements</w:t>
      </w:r>
    </w:p>
    <w:p w:rsidR="00CF5360" w:rsidRDefault="006C075D">
      <w:pPr>
        <w:spacing w:before="138" w:line="295" w:lineRule="auto"/>
        <w:ind w:left="162" w:right="39"/>
        <w:jc w:val="both"/>
        <w:rPr>
          <w:sz w:val="20"/>
        </w:rPr>
      </w:pPr>
      <w:r>
        <w:rPr>
          <w:color w:val="231F20"/>
          <w:sz w:val="20"/>
        </w:rPr>
        <w:t xml:space="preserve">To ensure transparency and market integrity, issuers are required to adhere to following stringent disclosure </w:t>
      </w:r>
      <w:r>
        <w:rPr>
          <w:color w:val="231F20"/>
          <w:spacing w:val="-2"/>
          <w:sz w:val="20"/>
        </w:rPr>
        <w:t>standards:</w:t>
      </w:r>
    </w:p>
    <w:p w:rsidR="00CF5360" w:rsidRDefault="006C075D">
      <w:pPr>
        <w:pStyle w:val="ListParagraph"/>
        <w:numPr>
          <w:ilvl w:val="0"/>
          <w:numId w:val="5"/>
        </w:numPr>
        <w:tabs>
          <w:tab w:val="left" w:pos="559"/>
        </w:tabs>
        <w:spacing w:line="295" w:lineRule="auto"/>
        <w:ind w:right="38"/>
        <w:rPr>
          <w:sz w:val="20"/>
        </w:rPr>
      </w:pPr>
      <w:r>
        <w:rPr>
          <w:color w:val="231F20"/>
          <w:w w:val="105"/>
          <w:sz w:val="20"/>
        </w:rPr>
        <w:t>Initial disclosures: Offer documents must detail social/sustainability objectives, project selection processes, tracking procedures for funds, and perceived social or achievement risks.</w:t>
      </w:r>
    </w:p>
    <w:p w:rsidR="00CF5360" w:rsidRDefault="006C075D">
      <w:pPr>
        <w:pStyle w:val="ListParagraph"/>
        <w:numPr>
          <w:ilvl w:val="0"/>
          <w:numId w:val="5"/>
        </w:numPr>
        <w:tabs>
          <w:tab w:val="left" w:pos="559"/>
        </w:tabs>
        <w:spacing w:before="149" w:line="288" w:lineRule="auto"/>
        <w:ind w:right="168"/>
        <w:rPr>
          <w:sz w:val="20"/>
        </w:rPr>
      </w:pPr>
      <w:r>
        <w:br w:type="column"/>
      </w:r>
      <w:r>
        <w:rPr>
          <w:color w:val="231F20"/>
          <w:w w:val="105"/>
          <w:sz w:val="20"/>
        </w:rPr>
        <w:t>Continuous disclosures: Annual reports must include the utilization of proceeds (verified by an external auditor), the performance of selected KPIs</w:t>
      </w:r>
      <w:r>
        <w:rPr>
          <w:color w:val="231F20"/>
          <w:spacing w:val="-11"/>
          <w:w w:val="105"/>
          <w:sz w:val="20"/>
        </w:rPr>
        <w:t xml:space="preserve"> </w:t>
      </w:r>
      <w:r>
        <w:rPr>
          <w:color w:val="231F20"/>
          <w:w w:val="105"/>
          <w:sz w:val="20"/>
        </w:rPr>
        <w:t>and</w:t>
      </w:r>
      <w:r>
        <w:rPr>
          <w:color w:val="231F20"/>
          <w:spacing w:val="-11"/>
          <w:w w:val="105"/>
          <w:sz w:val="20"/>
        </w:rPr>
        <w:t xml:space="preserve"> </w:t>
      </w:r>
      <w:r>
        <w:rPr>
          <w:color w:val="231F20"/>
          <w:w w:val="105"/>
          <w:sz w:val="20"/>
        </w:rPr>
        <w:t>the</w:t>
      </w:r>
      <w:r>
        <w:rPr>
          <w:color w:val="231F20"/>
          <w:spacing w:val="-11"/>
          <w:w w:val="105"/>
          <w:sz w:val="20"/>
        </w:rPr>
        <w:t xml:space="preserve"> </w:t>
      </w:r>
      <w:r>
        <w:rPr>
          <w:color w:val="231F20"/>
          <w:w w:val="105"/>
          <w:sz w:val="20"/>
        </w:rPr>
        <w:t>qualitative/quantitative</w:t>
      </w:r>
      <w:r>
        <w:rPr>
          <w:color w:val="231F20"/>
          <w:spacing w:val="-11"/>
          <w:w w:val="105"/>
          <w:sz w:val="20"/>
        </w:rPr>
        <w:t xml:space="preserve"> </w:t>
      </w:r>
      <w:r>
        <w:rPr>
          <w:color w:val="231F20"/>
          <w:w w:val="105"/>
          <w:sz w:val="20"/>
        </w:rPr>
        <w:t>impact</w:t>
      </w:r>
      <w:r>
        <w:rPr>
          <w:color w:val="231F20"/>
          <w:spacing w:val="-11"/>
          <w:w w:val="105"/>
          <w:sz w:val="20"/>
        </w:rPr>
        <w:t xml:space="preserve"> </w:t>
      </w:r>
      <w:r>
        <w:rPr>
          <w:color w:val="231F20"/>
          <w:w w:val="105"/>
          <w:sz w:val="20"/>
        </w:rPr>
        <w:t>of</w:t>
      </w:r>
      <w:r>
        <w:rPr>
          <w:color w:val="231F20"/>
          <w:spacing w:val="-11"/>
          <w:w w:val="105"/>
          <w:sz w:val="20"/>
        </w:rPr>
        <w:t xml:space="preserve"> </w:t>
      </w:r>
      <w:r>
        <w:rPr>
          <w:color w:val="231F20"/>
          <w:w w:val="105"/>
          <w:sz w:val="20"/>
        </w:rPr>
        <w:t xml:space="preserve">the </w:t>
      </w:r>
      <w:r>
        <w:rPr>
          <w:color w:val="231F20"/>
          <w:spacing w:val="-2"/>
          <w:w w:val="105"/>
          <w:sz w:val="20"/>
        </w:rPr>
        <w:t>projects.</w:t>
      </w:r>
    </w:p>
    <w:p w:rsidR="00CF5360" w:rsidRDefault="006C075D">
      <w:pPr>
        <w:pStyle w:val="ListParagraph"/>
        <w:numPr>
          <w:ilvl w:val="0"/>
          <w:numId w:val="5"/>
        </w:numPr>
        <w:tabs>
          <w:tab w:val="left" w:pos="559"/>
        </w:tabs>
        <w:spacing w:before="90" w:line="288" w:lineRule="auto"/>
        <w:ind w:right="168"/>
        <w:rPr>
          <w:sz w:val="20"/>
        </w:rPr>
      </w:pPr>
      <w:r>
        <w:rPr>
          <w:color w:val="231F20"/>
          <w:sz w:val="20"/>
        </w:rPr>
        <w:t>Impact reporting: Issuers of social bonds must report social impacts on a project-by-project basis, following recognized standards or taxonomies.</w:t>
      </w:r>
    </w:p>
    <w:p w:rsidR="00CF5360" w:rsidRDefault="006C075D">
      <w:pPr>
        <w:spacing w:before="88"/>
        <w:ind w:left="162"/>
        <w:jc w:val="both"/>
        <w:rPr>
          <w:sz w:val="20"/>
        </w:rPr>
      </w:pPr>
      <w:r>
        <w:rPr>
          <w:color w:val="231F20"/>
          <w:sz w:val="20"/>
        </w:rPr>
        <w:t>Independent</w:t>
      </w:r>
      <w:r>
        <w:rPr>
          <w:color w:val="231F20"/>
          <w:spacing w:val="-9"/>
          <w:sz w:val="20"/>
        </w:rPr>
        <w:t xml:space="preserve"> </w:t>
      </w:r>
      <w:r>
        <w:rPr>
          <w:color w:val="231F20"/>
          <w:sz w:val="20"/>
        </w:rPr>
        <w:t>review</w:t>
      </w:r>
      <w:r>
        <w:rPr>
          <w:color w:val="231F20"/>
          <w:spacing w:val="-9"/>
          <w:sz w:val="20"/>
        </w:rPr>
        <w:t xml:space="preserve"> </w:t>
      </w:r>
      <w:r>
        <w:rPr>
          <w:color w:val="231F20"/>
          <w:sz w:val="20"/>
        </w:rPr>
        <w:t>and</w:t>
      </w:r>
      <w:r>
        <w:rPr>
          <w:color w:val="231F20"/>
          <w:spacing w:val="-9"/>
          <w:sz w:val="20"/>
        </w:rPr>
        <w:t xml:space="preserve"> </w:t>
      </w:r>
      <w:r>
        <w:rPr>
          <w:color w:val="231F20"/>
          <w:spacing w:val="-2"/>
          <w:sz w:val="20"/>
        </w:rPr>
        <w:t>oversight</w:t>
      </w:r>
    </w:p>
    <w:p w:rsidR="00CF5360" w:rsidRDefault="006C075D">
      <w:pPr>
        <w:pStyle w:val="ListParagraph"/>
        <w:numPr>
          <w:ilvl w:val="0"/>
          <w:numId w:val="4"/>
        </w:numPr>
        <w:tabs>
          <w:tab w:val="left" w:pos="559"/>
        </w:tabs>
        <w:spacing w:before="132" w:line="288" w:lineRule="auto"/>
        <w:ind w:right="169"/>
        <w:rPr>
          <w:sz w:val="20"/>
        </w:rPr>
      </w:pPr>
      <w:r>
        <w:rPr>
          <w:color w:val="231F20"/>
          <w:sz w:val="20"/>
        </w:rPr>
        <w:t xml:space="preserve">Mandatory external review: Issuers have to appoint </w:t>
      </w:r>
      <w:r>
        <w:rPr>
          <w:color w:val="231F20"/>
          <w:w w:val="105"/>
          <w:sz w:val="20"/>
        </w:rPr>
        <w:t>an independent third-party reviewer or certifier to verify alignment with recognized international or Indian standards.</w:t>
      </w:r>
    </w:p>
    <w:p w:rsidR="00CF5360" w:rsidRDefault="006C075D">
      <w:pPr>
        <w:pStyle w:val="ListParagraph"/>
        <w:numPr>
          <w:ilvl w:val="0"/>
          <w:numId w:val="4"/>
        </w:numPr>
        <w:tabs>
          <w:tab w:val="left" w:pos="559"/>
        </w:tabs>
        <w:spacing w:before="89" w:line="288" w:lineRule="auto"/>
        <w:ind w:right="169"/>
        <w:rPr>
          <w:sz w:val="20"/>
        </w:rPr>
      </w:pPr>
      <w:r>
        <w:rPr>
          <w:color w:val="231F20"/>
          <w:sz w:val="20"/>
        </w:rPr>
        <w:t>Eligible entities: Reviewers are independent of the issuer’s management and possess ESG expertise. SEB registered ERPs are also eligible for this role.</w:t>
      </w:r>
    </w:p>
    <w:p w:rsidR="00CF5360" w:rsidRDefault="006C075D">
      <w:pPr>
        <w:pStyle w:val="ListParagraph"/>
        <w:numPr>
          <w:ilvl w:val="0"/>
          <w:numId w:val="4"/>
        </w:numPr>
        <w:tabs>
          <w:tab w:val="left" w:pos="559"/>
        </w:tabs>
        <w:spacing w:before="88" w:line="288" w:lineRule="auto"/>
        <w:ind w:right="168"/>
        <w:rPr>
          <w:sz w:val="20"/>
        </w:rPr>
      </w:pPr>
      <w:r>
        <w:rPr>
          <w:color w:val="231F20"/>
          <w:sz w:val="20"/>
        </w:rPr>
        <w:t>Review</w:t>
      </w:r>
      <w:r>
        <w:rPr>
          <w:color w:val="231F20"/>
          <w:spacing w:val="-14"/>
          <w:sz w:val="20"/>
        </w:rPr>
        <w:t xml:space="preserve"> </w:t>
      </w:r>
      <w:r>
        <w:rPr>
          <w:color w:val="231F20"/>
          <w:sz w:val="20"/>
        </w:rPr>
        <w:t>scope:</w:t>
      </w:r>
      <w:r>
        <w:rPr>
          <w:color w:val="231F20"/>
          <w:spacing w:val="-14"/>
          <w:sz w:val="20"/>
        </w:rPr>
        <w:t xml:space="preserve"> </w:t>
      </w:r>
      <w:r>
        <w:rPr>
          <w:color w:val="231F20"/>
          <w:sz w:val="20"/>
        </w:rPr>
        <w:t>The</w:t>
      </w:r>
      <w:r>
        <w:rPr>
          <w:color w:val="231F20"/>
          <w:spacing w:val="-14"/>
          <w:sz w:val="20"/>
        </w:rPr>
        <w:t xml:space="preserve"> </w:t>
      </w:r>
      <w:r>
        <w:rPr>
          <w:color w:val="231F20"/>
          <w:sz w:val="20"/>
        </w:rPr>
        <w:t>reviewers</w:t>
      </w:r>
      <w:r>
        <w:rPr>
          <w:color w:val="231F20"/>
          <w:spacing w:val="-14"/>
          <w:sz w:val="20"/>
        </w:rPr>
        <w:t xml:space="preserve"> </w:t>
      </w:r>
      <w:r>
        <w:rPr>
          <w:color w:val="231F20"/>
          <w:sz w:val="20"/>
        </w:rPr>
        <w:t>are</w:t>
      </w:r>
      <w:r>
        <w:rPr>
          <w:color w:val="231F20"/>
          <w:spacing w:val="-14"/>
          <w:sz w:val="20"/>
        </w:rPr>
        <w:t xml:space="preserve"> </w:t>
      </w:r>
      <w:r>
        <w:rPr>
          <w:color w:val="231F20"/>
          <w:sz w:val="20"/>
        </w:rPr>
        <w:t>required</w:t>
      </w:r>
      <w:r>
        <w:rPr>
          <w:color w:val="231F20"/>
          <w:spacing w:val="-14"/>
          <w:sz w:val="20"/>
        </w:rPr>
        <w:t xml:space="preserve"> </w:t>
      </w:r>
      <w:r>
        <w:rPr>
          <w:color w:val="231F20"/>
          <w:sz w:val="20"/>
        </w:rPr>
        <w:t>to</w:t>
      </w:r>
      <w:r>
        <w:rPr>
          <w:color w:val="231F20"/>
          <w:spacing w:val="-14"/>
          <w:sz w:val="20"/>
        </w:rPr>
        <w:t xml:space="preserve"> </w:t>
      </w:r>
      <w:r>
        <w:rPr>
          <w:color w:val="231F20"/>
          <w:sz w:val="20"/>
        </w:rPr>
        <w:t xml:space="preserve">assess </w:t>
      </w:r>
      <w:r>
        <w:rPr>
          <w:color w:val="231F20"/>
          <w:w w:val="105"/>
          <w:sz w:val="20"/>
        </w:rPr>
        <w:t>the</w:t>
      </w:r>
      <w:r>
        <w:rPr>
          <w:color w:val="231F20"/>
          <w:spacing w:val="-1"/>
          <w:w w:val="105"/>
          <w:sz w:val="20"/>
        </w:rPr>
        <w:t xml:space="preserve"> </w:t>
      </w:r>
      <w:r>
        <w:rPr>
          <w:color w:val="231F20"/>
          <w:w w:val="105"/>
          <w:sz w:val="20"/>
        </w:rPr>
        <w:t>relevance</w:t>
      </w:r>
      <w:r>
        <w:rPr>
          <w:color w:val="231F20"/>
          <w:spacing w:val="-1"/>
          <w:w w:val="105"/>
          <w:sz w:val="20"/>
        </w:rPr>
        <w:t xml:space="preserve"> </w:t>
      </w:r>
      <w:r>
        <w:rPr>
          <w:color w:val="231F20"/>
          <w:w w:val="105"/>
          <w:sz w:val="20"/>
        </w:rPr>
        <w:t>and</w:t>
      </w:r>
      <w:r>
        <w:rPr>
          <w:color w:val="231F20"/>
          <w:spacing w:val="-1"/>
          <w:w w:val="105"/>
          <w:sz w:val="20"/>
        </w:rPr>
        <w:t xml:space="preserve"> </w:t>
      </w:r>
      <w:r>
        <w:rPr>
          <w:color w:val="231F20"/>
          <w:w w:val="105"/>
          <w:sz w:val="20"/>
        </w:rPr>
        <w:t>reliability</w:t>
      </w:r>
      <w:r>
        <w:rPr>
          <w:color w:val="231F20"/>
          <w:spacing w:val="-1"/>
          <w:w w:val="105"/>
          <w:sz w:val="20"/>
        </w:rPr>
        <w:t xml:space="preserve"> </w:t>
      </w:r>
      <w:r>
        <w:rPr>
          <w:color w:val="231F20"/>
          <w:w w:val="105"/>
          <w:sz w:val="20"/>
        </w:rPr>
        <w:t>of</w:t>
      </w:r>
      <w:r>
        <w:rPr>
          <w:color w:val="231F20"/>
          <w:spacing w:val="-1"/>
          <w:w w:val="105"/>
          <w:sz w:val="20"/>
        </w:rPr>
        <w:t xml:space="preserve"> </w:t>
      </w:r>
      <w:r>
        <w:rPr>
          <w:color w:val="231F20"/>
          <w:w w:val="105"/>
          <w:sz w:val="20"/>
        </w:rPr>
        <w:t>KPIs,</w:t>
      </w:r>
      <w:r>
        <w:rPr>
          <w:color w:val="231F20"/>
          <w:spacing w:val="-1"/>
          <w:w w:val="105"/>
          <w:sz w:val="20"/>
        </w:rPr>
        <w:t xml:space="preserve"> </w:t>
      </w:r>
      <w:r>
        <w:rPr>
          <w:color w:val="231F20"/>
          <w:w w:val="105"/>
          <w:sz w:val="20"/>
        </w:rPr>
        <w:t>the</w:t>
      </w:r>
      <w:r>
        <w:rPr>
          <w:color w:val="231F20"/>
          <w:spacing w:val="-1"/>
          <w:w w:val="105"/>
          <w:sz w:val="20"/>
        </w:rPr>
        <w:t xml:space="preserve"> </w:t>
      </w:r>
      <w:r>
        <w:rPr>
          <w:color w:val="231F20"/>
          <w:w w:val="105"/>
          <w:sz w:val="20"/>
        </w:rPr>
        <w:t>ambition level</w:t>
      </w:r>
      <w:r>
        <w:rPr>
          <w:color w:val="231F20"/>
          <w:spacing w:val="-11"/>
          <w:w w:val="105"/>
          <w:sz w:val="20"/>
        </w:rPr>
        <w:t xml:space="preserve"> </w:t>
      </w:r>
      <w:r>
        <w:rPr>
          <w:color w:val="231F20"/>
          <w:w w:val="105"/>
          <w:sz w:val="20"/>
        </w:rPr>
        <w:t>of</w:t>
      </w:r>
      <w:r>
        <w:rPr>
          <w:color w:val="231F20"/>
          <w:spacing w:val="-11"/>
          <w:w w:val="105"/>
          <w:sz w:val="20"/>
        </w:rPr>
        <w:t xml:space="preserve"> </w:t>
      </w:r>
      <w:r>
        <w:rPr>
          <w:color w:val="231F20"/>
          <w:w w:val="105"/>
          <w:sz w:val="20"/>
        </w:rPr>
        <w:t>sustainability</w:t>
      </w:r>
      <w:r>
        <w:rPr>
          <w:color w:val="231F20"/>
          <w:spacing w:val="-11"/>
          <w:w w:val="105"/>
          <w:sz w:val="20"/>
        </w:rPr>
        <w:t xml:space="preserve"> </w:t>
      </w:r>
      <w:r>
        <w:rPr>
          <w:color w:val="231F20"/>
          <w:w w:val="105"/>
          <w:sz w:val="20"/>
        </w:rPr>
        <w:t>targets,</w:t>
      </w:r>
      <w:r>
        <w:rPr>
          <w:color w:val="231F20"/>
          <w:spacing w:val="-11"/>
          <w:w w:val="105"/>
          <w:sz w:val="20"/>
        </w:rPr>
        <w:t xml:space="preserve"> </w:t>
      </w:r>
      <w:r>
        <w:rPr>
          <w:color w:val="231F20"/>
          <w:w w:val="105"/>
          <w:sz w:val="20"/>
        </w:rPr>
        <w:t>and</w:t>
      </w:r>
      <w:r>
        <w:rPr>
          <w:color w:val="231F20"/>
          <w:spacing w:val="-11"/>
          <w:w w:val="105"/>
          <w:sz w:val="20"/>
        </w:rPr>
        <w:t xml:space="preserve"> </w:t>
      </w:r>
      <w:r>
        <w:rPr>
          <w:color w:val="231F20"/>
          <w:w w:val="105"/>
          <w:sz w:val="20"/>
        </w:rPr>
        <w:t>the</w:t>
      </w:r>
      <w:r>
        <w:rPr>
          <w:color w:val="231F20"/>
          <w:spacing w:val="-11"/>
          <w:w w:val="105"/>
          <w:sz w:val="20"/>
        </w:rPr>
        <w:t xml:space="preserve"> </w:t>
      </w:r>
      <w:r>
        <w:rPr>
          <w:color w:val="231F20"/>
          <w:w w:val="105"/>
          <w:sz w:val="20"/>
        </w:rPr>
        <w:t>credibility</w:t>
      </w:r>
      <w:r>
        <w:rPr>
          <w:color w:val="231F20"/>
          <w:spacing w:val="-11"/>
          <w:w w:val="105"/>
          <w:sz w:val="20"/>
        </w:rPr>
        <w:t xml:space="preserve"> </w:t>
      </w:r>
      <w:r>
        <w:rPr>
          <w:color w:val="231F20"/>
          <w:w w:val="105"/>
          <w:sz w:val="20"/>
        </w:rPr>
        <w:t>of the strategy to achieve them.</w:t>
      </w:r>
    </w:p>
    <w:p w:rsidR="00CF5360" w:rsidRPr="00944C12" w:rsidRDefault="006C075D">
      <w:pPr>
        <w:spacing w:before="89"/>
        <w:ind w:left="162"/>
        <w:jc w:val="both"/>
        <w:rPr>
          <w:b/>
          <w:sz w:val="20"/>
        </w:rPr>
      </w:pPr>
      <w:r w:rsidRPr="00944C12">
        <w:rPr>
          <w:b/>
          <w:color w:val="231F20"/>
          <w:sz w:val="20"/>
        </w:rPr>
        <w:t>Mitigating</w:t>
      </w:r>
      <w:r w:rsidRPr="00944C12">
        <w:rPr>
          <w:b/>
          <w:color w:val="231F20"/>
          <w:spacing w:val="22"/>
          <w:sz w:val="20"/>
        </w:rPr>
        <w:t xml:space="preserve"> </w:t>
      </w:r>
      <w:r w:rsidRPr="00944C12">
        <w:rPr>
          <w:b/>
          <w:color w:val="231F20"/>
          <w:sz w:val="20"/>
        </w:rPr>
        <w:t>“Purpose-</w:t>
      </w:r>
      <w:r w:rsidRPr="00944C12">
        <w:rPr>
          <w:b/>
          <w:color w:val="231F20"/>
          <w:spacing w:val="-2"/>
          <w:sz w:val="20"/>
        </w:rPr>
        <w:t>Washing”</w:t>
      </w:r>
    </w:p>
    <w:p w:rsidR="00CF5360" w:rsidRDefault="006C075D">
      <w:pPr>
        <w:spacing w:before="132"/>
        <w:ind w:left="162"/>
        <w:jc w:val="both"/>
        <w:rPr>
          <w:sz w:val="20"/>
        </w:rPr>
      </w:pPr>
      <w:r>
        <w:rPr>
          <w:color w:val="231F20"/>
          <w:sz w:val="20"/>
        </w:rPr>
        <w:t>To</w:t>
      </w:r>
      <w:r>
        <w:rPr>
          <w:color w:val="231F20"/>
          <w:spacing w:val="69"/>
          <w:w w:val="150"/>
          <w:sz w:val="20"/>
        </w:rPr>
        <w:t xml:space="preserve"> </w:t>
      </w:r>
      <w:r>
        <w:rPr>
          <w:color w:val="231F20"/>
          <w:sz w:val="20"/>
        </w:rPr>
        <w:t>prevent</w:t>
      </w:r>
      <w:r>
        <w:rPr>
          <w:color w:val="231F20"/>
          <w:spacing w:val="70"/>
          <w:w w:val="150"/>
          <w:sz w:val="20"/>
        </w:rPr>
        <w:t xml:space="preserve"> </w:t>
      </w:r>
      <w:r>
        <w:rPr>
          <w:color w:val="231F20"/>
          <w:sz w:val="20"/>
        </w:rPr>
        <w:t>misleading</w:t>
      </w:r>
      <w:r>
        <w:rPr>
          <w:color w:val="231F20"/>
          <w:spacing w:val="69"/>
          <w:w w:val="150"/>
          <w:sz w:val="20"/>
        </w:rPr>
        <w:t xml:space="preserve"> </w:t>
      </w:r>
      <w:r>
        <w:rPr>
          <w:color w:val="231F20"/>
          <w:sz w:val="20"/>
        </w:rPr>
        <w:t>claims</w:t>
      </w:r>
      <w:r>
        <w:rPr>
          <w:color w:val="231F20"/>
          <w:spacing w:val="70"/>
          <w:w w:val="150"/>
          <w:sz w:val="20"/>
        </w:rPr>
        <w:t xml:space="preserve"> </w:t>
      </w:r>
      <w:r>
        <w:rPr>
          <w:color w:val="231F20"/>
          <w:sz w:val="20"/>
        </w:rPr>
        <w:t>and</w:t>
      </w:r>
      <w:r>
        <w:rPr>
          <w:color w:val="231F20"/>
          <w:spacing w:val="69"/>
          <w:w w:val="150"/>
          <w:sz w:val="20"/>
        </w:rPr>
        <w:t xml:space="preserve"> </w:t>
      </w:r>
      <w:r>
        <w:rPr>
          <w:color w:val="231F20"/>
          <w:sz w:val="20"/>
        </w:rPr>
        <w:t>ensure</w:t>
      </w:r>
      <w:r>
        <w:rPr>
          <w:color w:val="231F20"/>
          <w:spacing w:val="70"/>
          <w:w w:val="150"/>
          <w:sz w:val="20"/>
        </w:rPr>
        <w:t xml:space="preserve"> </w:t>
      </w:r>
      <w:r>
        <w:rPr>
          <w:color w:val="231F20"/>
          <w:spacing w:val="-2"/>
          <w:sz w:val="20"/>
        </w:rPr>
        <w:t>market</w:t>
      </w:r>
    </w:p>
    <w:p w:rsidR="00CF5360" w:rsidRDefault="006C075D">
      <w:pPr>
        <w:spacing w:before="47"/>
        <w:ind w:left="162"/>
        <w:jc w:val="both"/>
        <w:rPr>
          <w:sz w:val="20"/>
        </w:rPr>
      </w:pPr>
      <w:r>
        <w:rPr>
          <w:color w:val="231F20"/>
          <w:spacing w:val="-2"/>
          <w:w w:val="105"/>
          <w:sz w:val="20"/>
        </w:rPr>
        <w:t>credibility,</w:t>
      </w:r>
      <w:r>
        <w:rPr>
          <w:color w:val="231F20"/>
          <w:spacing w:val="-3"/>
          <w:w w:val="105"/>
          <w:sz w:val="20"/>
        </w:rPr>
        <w:t xml:space="preserve"> </w:t>
      </w:r>
      <w:r>
        <w:rPr>
          <w:color w:val="231F20"/>
          <w:spacing w:val="-2"/>
          <w:w w:val="105"/>
          <w:sz w:val="20"/>
        </w:rPr>
        <w:t>the framework mandates:</w:t>
      </w:r>
    </w:p>
    <w:p w:rsidR="00CF5360" w:rsidRDefault="006C075D">
      <w:pPr>
        <w:pStyle w:val="ListParagraph"/>
        <w:numPr>
          <w:ilvl w:val="0"/>
          <w:numId w:val="3"/>
        </w:numPr>
        <w:tabs>
          <w:tab w:val="left" w:pos="559"/>
        </w:tabs>
        <w:spacing w:before="104" w:line="288" w:lineRule="auto"/>
        <w:ind w:right="167"/>
        <w:rPr>
          <w:sz w:val="20"/>
        </w:rPr>
      </w:pPr>
      <w:r>
        <w:rPr>
          <w:color w:val="231F20"/>
          <w:sz w:val="20"/>
        </w:rPr>
        <w:t>Issuers to continuously monitor operations to ensure they reduce the adverse social/sustainable impacts as mentioned in the offer documents.</w:t>
      </w:r>
    </w:p>
    <w:p w:rsidR="00CF5360" w:rsidRDefault="006C075D">
      <w:pPr>
        <w:pStyle w:val="ListParagraph"/>
        <w:numPr>
          <w:ilvl w:val="0"/>
          <w:numId w:val="3"/>
        </w:numPr>
        <w:tabs>
          <w:tab w:val="left" w:pos="560"/>
        </w:tabs>
        <w:spacing w:before="60" w:line="288" w:lineRule="auto"/>
        <w:ind w:left="560" w:right="167"/>
        <w:rPr>
          <w:sz w:val="20"/>
        </w:rPr>
      </w:pPr>
      <w:r>
        <w:rPr>
          <w:color w:val="231F20"/>
          <w:sz w:val="20"/>
        </w:rPr>
        <w:t xml:space="preserve">Funds should only be used for the specific social or </w:t>
      </w:r>
      <w:r>
        <w:rPr>
          <w:color w:val="231F20"/>
          <w:spacing w:val="-2"/>
          <w:w w:val="105"/>
          <w:sz w:val="20"/>
        </w:rPr>
        <w:t>sustainability</w:t>
      </w:r>
      <w:r>
        <w:rPr>
          <w:color w:val="231F20"/>
          <w:spacing w:val="-4"/>
          <w:w w:val="105"/>
          <w:sz w:val="20"/>
        </w:rPr>
        <w:t xml:space="preserve"> </w:t>
      </w:r>
      <w:r>
        <w:rPr>
          <w:color w:val="231F20"/>
          <w:spacing w:val="-2"/>
          <w:w w:val="105"/>
          <w:sz w:val="20"/>
        </w:rPr>
        <w:t>categories</w:t>
      </w:r>
      <w:r>
        <w:rPr>
          <w:color w:val="231F20"/>
          <w:spacing w:val="-4"/>
          <w:w w:val="105"/>
          <w:sz w:val="20"/>
        </w:rPr>
        <w:t xml:space="preserve"> </w:t>
      </w:r>
      <w:r>
        <w:rPr>
          <w:color w:val="231F20"/>
          <w:spacing w:val="-2"/>
          <w:w w:val="105"/>
          <w:sz w:val="20"/>
        </w:rPr>
        <w:t>defined</w:t>
      </w:r>
      <w:r>
        <w:rPr>
          <w:color w:val="231F20"/>
          <w:spacing w:val="-4"/>
          <w:w w:val="105"/>
          <w:sz w:val="20"/>
        </w:rPr>
        <w:t xml:space="preserve"> </w:t>
      </w:r>
      <w:r>
        <w:rPr>
          <w:color w:val="231F20"/>
          <w:spacing w:val="-2"/>
          <w:w w:val="105"/>
          <w:sz w:val="20"/>
        </w:rPr>
        <w:t>in</w:t>
      </w:r>
      <w:r>
        <w:rPr>
          <w:color w:val="231F20"/>
          <w:spacing w:val="-4"/>
          <w:w w:val="105"/>
          <w:sz w:val="20"/>
        </w:rPr>
        <w:t xml:space="preserve"> </w:t>
      </w:r>
      <w:r>
        <w:rPr>
          <w:color w:val="231F20"/>
          <w:spacing w:val="-2"/>
          <w:w w:val="105"/>
          <w:sz w:val="20"/>
        </w:rPr>
        <w:t>the</w:t>
      </w:r>
      <w:r>
        <w:rPr>
          <w:color w:val="231F20"/>
          <w:spacing w:val="-4"/>
          <w:w w:val="105"/>
          <w:sz w:val="20"/>
        </w:rPr>
        <w:t xml:space="preserve"> </w:t>
      </w:r>
      <w:r>
        <w:rPr>
          <w:color w:val="231F20"/>
          <w:spacing w:val="-2"/>
          <w:w w:val="105"/>
          <w:sz w:val="20"/>
        </w:rPr>
        <w:t>framework.</w:t>
      </w:r>
    </w:p>
    <w:p w:rsidR="00CF5360" w:rsidRDefault="006C075D">
      <w:pPr>
        <w:pStyle w:val="ListParagraph"/>
        <w:numPr>
          <w:ilvl w:val="0"/>
          <w:numId w:val="3"/>
        </w:numPr>
        <w:tabs>
          <w:tab w:val="left" w:pos="560"/>
        </w:tabs>
        <w:spacing w:before="59" w:line="288" w:lineRule="auto"/>
        <w:ind w:left="560" w:right="167"/>
        <w:rPr>
          <w:sz w:val="20"/>
        </w:rPr>
      </w:pPr>
      <w:r>
        <w:rPr>
          <w:color w:val="231F20"/>
          <w:sz w:val="20"/>
        </w:rPr>
        <w:t>If</w:t>
      </w:r>
      <w:r>
        <w:rPr>
          <w:color w:val="231F20"/>
          <w:spacing w:val="-4"/>
          <w:sz w:val="20"/>
        </w:rPr>
        <w:t xml:space="preserve"> </w:t>
      </w:r>
      <w:r>
        <w:rPr>
          <w:color w:val="231F20"/>
          <w:sz w:val="20"/>
        </w:rPr>
        <w:t>an</w:t>
      </w:r>
      <w:r>
        <w:rPr>
          <w:color w:val="231F20"/>
          <w:spacing w:val="-4"/>
          <w:sz w:val="20"/>
        </w:rPr>
        <w:t xml:space="preserve"> </w:t>
      </w:r>
      <w:r>
        <w:rPr>
          <w:color w:val="231F20"/>
          <w:sz w:val="20"/>
        </w:rPr>
        <w:t>issuer</w:t>
      </w:r>
      <w:r>
        <w:rPr>
          <w:color w:val="231F20"/>
          <w:spacing w:val="-4"/>
          <w:sz w:val="20"/>
        </w:rPr>
        <w:t xml:space="preserve"> </w:t>
      </w:r>
      <w:r>
        <w:rPr>
          <w:color w:val="231F20"/>
          <w:sz w:val="20"/>
        </w:rPr>
        <w:t>fails</w:t>
      </w:r>
      <w:r>
        <w:rPr>
          <w:color w:val="231F20"/>
          <w:spacing w:val="-4"/>
          <w:sz w:val="20"/>
        </w:rPr>
        <w:t xml:space="preserve"> </w:t>
      </w:r>
      <w:r>
        <w:rPr>
          <w:color w:val="231F20"/>
          <w:sz w:val="20"/>
        </w:rPr>
        <w:t>to</w:t>
      </w:r>
      <w:r>
        <w:rPr>
          <w:color w:val="231F20"/>
          <w:spacing w:val="-4"/>
          <w:sz w:val="20"/>
        </w:rPr>
        <w:t xml:space="preserve"> </w:t>
      </w:r>
      <w:r>
        <w:rPr>
          <w:color w:val="231F20"/>
          <w:sz w:val="20"/>
        </w:rPr>
        <w:t>meet</w:t>
      </w:r>
      <w:r>
        <w:rPr>
          <w:color w:val="231F20"/>
          <w:spacing w:val="-4"/>
          <w:sz w:val="20"/>
        </w:rPr>
        <w:t xml:space="preserve"> </w:t>
      </w:r>
      <w:r>
        <w:rPr>
          <w:color w:val="231F20"/>
          <w:sz w:val="20"/>
        </w:rPr>
        <w:t>these</w:t>
      </w:r>
      <w:r>
        <w:rPr>
          <w:color w:val="231F20"/>
          <w:spacing w:val="-4"/>
          <w:sz w:val="20"/>
        </w:rPr>
        <w:t xml:space="preserve"> </w:t>
      </w:r>
      <w:r>
        <w:rPr>
          <w:color w:val="231F20"/>
          <w:sz w:val="20"/>
        </w:rPr>
        <w:t>standards,</w:t>
      </w:r>
      <w:r>
        <w:rPr>
          <w:color w:val="231F20"/>
          <w:spacing w:val="-4"/>
          <w:sz w:val="20"/>
        </w:rPr>
        <w:t xml:space="preserve"> </w:t>
      </w:r>
      <w:r>
        <w:rPr>
          <w:color w:val="231F20"/>
          <w:sz w:val="20"/>
        </w:rPr>
        <w:t>they</w:t>
      </w:r>
      <w:r>
        <w:rPr>
          <w:color w:val="231F20"/>
          <w:spacing w:val="-4"/>
          <w:sz w:val="20"/>
        </w:rPr>
        <w:t xml:space="preserve"> </w:t>
      </w:r>
      <w:r>
        <w:rPr>
          <w:color w:val="231F20"/>
          <w:sz w:val="20"/>
        </w:rPr>
        <w:t>have to</w:t>
      </w:r>
      <w:r>
        <w:rPr>
          <w:color w:val="231F20"/>
          <w:spacing w:val="33"/>
          <w:sz w:val="20"/>
        </w:rPr>
        <w:t xml:space="preserve"> </w:t>
      </w:r>
      <w:r>
        <w:rPr>
          <w:color w:val="231F20"/>
          <w:sz w:val="20"/>
        </w:rPr>
        <w:t>inform</w:t>
      </w:r>
      <w:r>
        <w:rPr>
          <w:color w:val="231F20"/>
          <w:spacing w:val="32"/>
          <w:sz w:val="20"/>
        </w:rPr>
        <w:t xml:space="preserve"> </w:t>
      </w:r>
      <w:r>
        <w:rPr>
          <w:color w:val="231F20"/>
          <w:sz w:val="20"/>
        </w:rPr>
        <w:t>investors</w:t>
      </w:r>
      <w:r>
        <w:rPr>
          <w:color w:val="231F20"/>
          <w:spacing w:val="33"/>
          <w:sz w:val="20"/>
        </w:rPr>
        <w:t xml:space="preserve"> </w:t>
      </w:r>
      <w:r>
        <w:rPr>
          <w:color w:val="231F20"/>
          <w:sz w:val="20"/>
        </w:rPr>
        <w:t>and,</w:t>
      </w:r>
      <w:r>
        <w:rPr>
          <w:color w:val="231F20"/>
          <w:spacing w:val="33"/>
          <w:sz w:val="20"/>
        </w:rPr>
        <w:t xml:space="preserve"> </w:t>
      </w:r>
      <w:r>
        <w:rPr>
          <w:color w:val="231F20"/>
          <w:sz w:val="20"/>
        </w:rPr>
        <w:t>if</w:t>
      </w:r>
      <w:r>
        <w:rPr>
          <w:color w:val="231F20"/>
          <w:spacing w:val="33"/>
          <w:sz w:val="20"/>
        </w:rPr>
        <w:t xml:space="preserve"> </w:t>
      </w:r>
      <w:r>
        <w:rPr>
          <w:color w:val="231F20"/>
          <w:sz w:val="20"/>
        </w:rPr>
        <w:t>required,</w:t>
      </w:r>
      <w:r>
        <w:rPr>
          <w:color w:val="231F20"/>
          <w:spacing w:val="33"/>
          <w:sz w:val="20"/>
        </w:rPr>
        <w:t xml:space="preserve"> </w:t>
      </w:r>
      <w:r>
        <w:rPr>
          <w:color w:val="231F20"/>
          <w:sz w:val="20"/>
        </w:rPr>
        <w:t>by</w:t>
      </w:r>
      <w:r>
        <w:rPr>
          <w:color w:val="231F20"/>
          <w:spacing w:val="33"/>
          <w:sz w:val="20"/>
        </w:rPr>
        <w:t xml:space="preserve"> </w:t>
      </w:r>
      <w:r>
        <w:rPr>
          <w:color w:val="231F20"/>
          <w:sz w:val="20"/>
        </w:rPr>
        <w:t>a</w:t>
      </w:r>
      <w:r>
        <w:rPr>
          <w:color w:val="231F20"/>
          <w:spacing w:val="32"/>
          <w:sz w:val="20"/>
        </w:rPr>
        <w:t xml:space="preserve"> </w:t>
      </w:r>
      <w:r>
        <w:rPr>
          <w:color w:val="231F20"/>
          <w:sz w:val="20"/>
        </w:rPr>
        <w:t>majority of debenture holders, they have to undertake early redemption of the securities.</w:t>
      </w:r>
    </w:p>
    <w:p w:rsidR="00CF5360" w:rsidRDefault="006C075D">
      <w:pPr>
        <w:pStyle w:val="ListParagraph"/>
        <w:numPr>
          <w:ilvl w:val="0"/>
          <w:numId w:val="3"/>
        </w:numPr>
        <w:tabs>
          <w:tab w:val="left" w:pos="558"/>
          <w:tab w:val="left" w:pos="560"/>
        </w:tabs>
        <w:spacing w:before="61" w:line="288" w:lineRule="auto"/>
        <w:ind w:left="560" w:right="168"/>
        <w:rPr>
          <w:sz w:val="20"/>
        </w:rPr>
      </w:pPr>
      <w:r>
        <w:rPr>
          <w:color w:val="231F20"/>
          <w:sz w:val="20"/>
        </w:rPr>
        <w:t>Issuers are prohibited from using misleading</w:t>
      </w:r>
      <w:r>
        <w:rPr>
          <w:color w:val="231F20"/>
          <w:spacing w:val="80"/>
          <w:sz w:val="20"/>
        </w:rPr>
        <w:t xml:space="preserve"> </w:t>
      </w:r>
      <w:r>
        <w:rPr>
          <w:color w:val="231F20"/>
          <w:sz w:val="20"/>
        </w:rPr>
        <w:t>labels, hiding negative trade-offs, or cherry-picking data from research to highlight social practices/ sustainable practices better than they are.</w:t>
      </w:r>
    </w:p>
    <w:p w:rsidR="00CF5360" w:rsidRDefault="006C075D">
      <w:pPr>
        <w:pStyle w:val="ListParagraph"/>
        <w:numPr>
          <w:ilvl w:val="0"/>
          <w:numId w:val="3"/>
        </w:numPr>
        <w:tabs>
          <w:tab w:val="left" w:pos="560"/>
        </w:tabs>
        <w:spacing w:before="61" w:line="288" w:lineRule="auto"/>
        <w:ind w:left="560" w:right="168"/>
        <w:rPr>
          <w:sz w:val="20"/>
        </w:rPr>
      </w:pPr>
      <w:r>
        <w:rPr>
          <w:color w:val="231F20"/>
          <w:sz w:val="20"/>
        </w:rPr>
        <w:t>Issuers to maintain the highest standards associated with their bond labels while adhering to their assigned credit ratings.</w:t>
      </w:r>
    </w:p>
    <w:p w:rsidR="00CF5360" w:rsidRDefault="006C075D">
      <w:pPr>
        <w:pStyle w:val="ListParagraph"/>
        <w:numPr>
          <w:ilvl w:val="0"/>
          <w:numId w:val="3"/>
        </w:numPr>
        <w:tabs>
          <w:tab w:val="left" w:pos="560"/>
        </w:tabs>
        <w:spacing w:before="60" w:line="288" w:lineRule="auto"/>
        <w:ind w:left="560" w:right="167"/>
        <w:rPr>
          <w:sz w:val="20"/>
        </w:rPr>
      </w:pPr>
      <w:r>
        <w:rPr>
          <w:color w:val="231F20"/>
          <w:w w:val="105"/>
          <w:sz w:val="20"/>
        </w:rPr>
        <w:t>The issuers to quantify negative externalities associated with the use of funds.</w:t>
      </w:r>
    </w:p>
    <w:p w:rsidR="00CF5360" w:rsidRDefault="006C075D">
      <w:pPr>
        <w:pStyle w:val="ListParagraph"/>
        <w:numPr>
          <w:ilvl w:val="0"/>
          <w:numId w:val="3"/>
        </w:numPr>
        <w:tabs>
          <w:tab w:val="left" w:pos="560"/>
        </w:tabs>
        <w:spacing w:before="58" w:line="292" w:lineRule="auto"/>
        <w:ind w:left="560" w:right="168"/>
        <w:rPr>
          <w:sz w:val="20"/>
        </w:rPr>
      </w:pPr>
      <w:r>
        <w:rPr>
          <w:color w:val="231F20"/>
          <w:sz w:val="20"/>
        </w:rPr>
        <w:t>Issuers should not make untrue statements about being certified by a third party if they are not.</w:t>
      </w:r>
    </w:p>
    <w:p w:rsidR="00CF5360" w:rsidRDefault="00CF5360">
      <w:pPr>
        <w:pStyle w:val="ListParagraph"/>
        <w:spacing w:line="292" w:lineRule="auto"/>
        <w:rPr>
          <w:sz w:val="20"/>
        </w:rPr>
        <w:sectPr w:rsidR="00CF5360">
          <w:type w:val="continuous"/>
          <w:pgSz w:w="12590" w:h="16190"/>
          <w:pgMar w:top="0" w:right="992" w:bottom="1020" w:left="992" w:header="0" w:footer="824" w:gutter="0"/>
          <w:cols w:num="2" w:space="720" w:equalWidth="0">
            <w:col w:w="5167" w:space="134"/>
            <w:col w:w="5305"/>
          </w:cols>
        </w:sectPr>
      </w:pPr>
    </w:p>
    <w:p w:rsidR="00CF5360" w:rsidRPr="00944C12" w:rsidRDefault="006C075D">
      <w:pPr>
        <w:pStyle w:val="BodyText"/>
        <w:spacing w:before="182"/>
        <w:ind w:left="28"/>
        <w:rPr>
          <w:b/>
        </w:rPr>
      </w:pPr>
      <w:r w:rsidRPr="00944C12">
        <w:rPr>
          <w:b/>
          <w:color w:val="231F20"/>
          <w:spacing w:val="-8"/>
        </w:rPr>
        <w:t>Table</w:t>
      </w:r>
      <w:r w:rsidRPr="00944C12">
        <w:rPr>
          <w:b/>
          <w:color w:val="231F20"/>
          <w:spacing w:val="-4"/>
        </w:rPr>
        <w:t xml:space="preserve"> </w:t>
      </w:r>
      <w:r w:rsidRPr="00944C12">
        <w:rPr>
          <w:b/>
          <w:color w:val="231F20"/>
          <w:spacing w:val="-8"/>
        </w:rPr>
        <w:t>3.10:</w:t>
      </w:r>
      <w:r w:rsidRPr="00944C12">
        <w:rPr>
          <w:b/>
          <w:color w:val="231F20"/>
          <w:spacing w:val="-3"/>
        </w:rPr>
        <w:t xml:space="preserve"> </w:t>
      </w:r>
      <w:r w:rsidRPr="00944C12">
        <w:rPr>
          <w:b/>
          <w:color w:val="231F20"/>
          <w:spacing w:val="-8"/>
        </w:rPr>
        <w:t>Trends</w:t>
      </w:r>
      <w:r w:rsidRPr="00944C12">
        <w:rPr>
          <w:b/>
          <w:color w:val="231F20"/>
          <w:spacing w:val="-4"/>
        </w:rPr>
        <w:t xml:space="preserve"> </w:t>
      </w:r>
      <w:r w:rsidRPr="00944C12">
        <w:rPr>
          <w:b/>
          <w:color w:val="231F20"/>
          <w:spacing w:val="-8"/>
        </w:rPr>
        <w:t>in</w:t>
      </w:r>
      <w:r w:rsidRPr="00944C12">
        <w:rPr>
          <w:b/>
          <w:color w:val="231F20"/>
          <w:spacing w:val="-3"/>
        </w:rPr>
        <w:t xml:space="preserve"> </w:t>
      </w:r>
      <w:r w:rsidRPr="00944C12">
        <w:rPr>
          <w:b/>
          <w:color w:val="231F20"/>
          <w:spacing w:val="-8"/>
        </w:rPr>
        <w:t>Open</w:t>
      </w:r>
      <w:r w:rsidRPr="00944C12">
        <w:rPr>
          <w:b/>
          <w:color w:val="231F20"/>
          <w:spacing w:val="-3"/>
        </w:rPr>
        <w:t xml:space="preserve"> </w:t>
      </w:r>
      <w:r w:rsidRPr="00944C12">
        <w:rPr>
          <w:b/>
          <w:color w:val="231F20"/>
          <w:spacing w:val="-8"/>
        </w:rPr>
        <w:t>Offers</w:t>
      </w:r>
    </w:p>
    <w:p w:rsidR="00CF5360" w:rsidRDefault="00CF5360">
      <w:pPr>
        <w:pStyle w:val="BodyText"/>
        <w:spacing w:before="6" w:after="1"/>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1620"/>
        <w:gridCol w:w="1006"/>
        <w:gridCol w:w="1211"/>
        <w:gridCol w:w="677"/>
        <w:gridCol w:w="268"/>
        <w:gridCol w:w="909"/>
        <w:gridCol w:w="303"/>
        <w:gridCol w:w="677"/>
        <w:gridCol w:w="268"/>
        <w:gridCol w:w="1150"/>
        <w:gridCol w:w="1289"/>
        <w:gridCol w:w="1150"/>
      </w:tblGrid>
      <w:tr w:rsidR="00944C12" w:rsidTr="00A613DB">
        <w:trPr>
          <w:trHeight w:val="318"/>
        </w:trPr>
        <w:tc>
          <w:tcPr>
            <w:tcW w:w="1620" w:type="dxa"/>
            <w:vMerge w:val="restart"/>
            <w:tcBorders>
              <w:top w:val="single" w:sz="4" w:space="0" w:color="231F20"/>
            </w:tcBorders>
            <w:shd w:val="clear" w:color="auto" w:fill="C95D48"/>
          </w:tcPr>
          <w:p w:rsidR="00944C12" w:rsidRPr="00944C12" w:rsidRDefault="00944C12">
            <w:pPr>
              <w:pStyle w:val="TableParagraph"/>
              <w:spacing w:before="0"/>
              <w:jc w:val="left"/>
              <w:rPr>
                <w:b/>
                <w:sz w:val="20"/>
              </w:rPr>
            </w:pPr>
          </w:p>
          <w:p w:rsidR="00944C12" w:rsidRPr="00944C12" w:rsidRDefault="00944C12">
            <w:pPr>
              <w:pStyle w:val="TableParagraph"/>
              <w:spacing w:before="200"/>
              <w:jc w:val="left"/>
              <w:rPr>
                <w:b/>
                <w:sz w:val="20"/>
              </w:rPr>
            </w:pPr>
          </w:p>
          <w:p w:rsidR="00944C12" w:rsidRPr="00944C12" w:rsidRDefault="00944C12">
            <w:pPr>
              <w:pStyle w:val="TableParagraph"/>
              <w:spacing w:before="0"/>
              <w:jc w:val="center"/>
              <w:rPr>
                <w:b/>
                <w:sz w:val="20"/>
              </w:rPr>
            </w:pPr>
            <w:r w:rsidRPr="00944C12">
              <w:rPr>
                <w:b/>
                <w:color w:val="FFFFFF"/>
                <w:spacing w:val="-4"/>
                <w:sz w:val="20"/>
              </w:rPr>
              <w:t>Year</w:t>
            </w:r>
          </w:p>
        </w:tc>
        <w:tc>
          <w:tcPr>
            <w:tcW w:w="8908" w:type="dxa"/>
            <w:gridSpan w:val="11"/>
            <w:tcBorders>
              <w:top w:val="single" w:sz="4" w:space="0" w:color="231F20"/>
              <w:bottom w:val="single" w:sz="4" w:space="0" w:color="FFFFFF"/>
            </w:tcBorders>
            <w:shd w:val="clear" w:color="auto" w:fill="C95D48"/>
          </w:tcPr>
          <w:p w:rsidR="00944C12" w:rsidRPr="00944C12" w:rsidRDefault="00944C12">
            <w:pPr>
              <w:pStyle w:val="TableParagraph"/>
              <w:tabs>
                <w:tab w:val="left" w:pos="7610"/>
              </w:tabs>
              <w:spacing w:before="51"/>
              <w:ind w:left="2769"/>
              <w:jc w:val="left"/>
              <w:rPr>
                <w:b/>
                <w:sz w:val="20"/>
              </w:rPr>
            </w:pPr>
            <w:r w:rsidRPr="00944C12">
              <w:rPr>
                <w:b/>
                <w:color w:val="FFFFFF"/>
                <w:spacing w:val="-2"/>
                <w:sz w:val="20"/>
              </w:rPr>
              <w:t>Objectives</w:t>
            </w:r>
            <w:r w:rsidRPr="00944C12">
              <w:rPr>
                <w:b/>
                <w:color w:val="FFFFFF"/>
                <w:sz w:val="20"/>
              </w:rPr>
              <w:tab/>
            </w:r>
            <w:r w:rsidRPr="00944C12">
              <w:rPr>
                <w:b/>
                <w:color w:val="FFFFFF"/>
                <w:spacing w:val="-2"/>
                <w:sz w:val="20"/>
              </w:rPr>
              <w:t>Total</w:t>
            </w:r>
          </w:p>
        </w:tc>
      </w:tr>
      <w:tr w:rsidR="00944C12" w:rsidTr="00944C12">
        <w:trPr>
          <w:trHeight w:val="598"/>
        </w:trPr>
        <w:tc>
          <w:tcPr>
            <w:tcW w:w="1620" w:type="dxa"/>
            <w:vMerge/>
            <w:shd w:val="clear" w:color="auto" w:fill="C95D48"/>
          </w:tcPr>
          <w:p w:rsidR="00944C12" w:rsidRPr="00944C12" w:rsidRDefault="00944C12" w:rsidP="00944C12">
            <w:pPr>
              <w:rPr>
                <w:b/>
                <w:sz w:val="2"/>
                <w:szCs w:val="2"/>
              </w:rPr>
            </w:pPr>
          </w:p>
        </w:tc>
        <w:tc>
          <w:tcPr>
            <w:tcW w:w="6469" w:type="dxa"/>
            <w:gridSpan w:val="9"/>
            <w:tcBorders>
              <w:top w:val="single" w:sz="4" w:space="0" w:color="FFFFFF"/>
              <w:bottom w:val="single" w:sz="4" w:space="0" w:color="FFFFFF"/>
            </w:tcBorders>
            <w:shd w:val="clear" w:color="auto" w:fill="C95D48"/>
          </w:tcPr>
          <w:p w:rsidR="00944C12" w:rsidRPr="00944C12" w:rsidRDefault="00944C12" w:rsidP="00944C12">
            <w:pPr>
              <w:pStyle w:val="TableParagraph"/>
              <w:tabs>
                <w:tab w:val="left" w:pos="4880"/>
              </w:tabs>
              <w:spacing w:before="51" w:line="185" w:lineRule="exact"/>
              <w:ind w:left="2509"/>
              <w:jc w:val="left"/>
              <w:rPr>
                <w:b/>
                <w:sz w:val="19"/>
                <w:szCs w:val="19"/>
              </w:rPr>
            </w:pPr>
            <w:r w:rsidRPr="00944C12">
              <w:rPr>
                <w:b/>
                <w:color w:val="FFFFFF"/>
                <w:sz w:val="19"/>
                <w:szCs w:val="19"/>
              </w:rPr>
              <w:t>Consolidation</w:t>
            </w:r>
            <w:r w:rsidRPr="00944C12">
              <w:rPr>
                <w:b/>
                <w:color w:val="FFFFFF"/>
                <w:spacing w:val="-11"/>
                <w:sz w:val="19"/>
                <w:szCs w:val="19"/>
              </w:rPr>
              <w:t xml:space="preserve"> </w:t>
            </w:r>
            <w:r w:rsidRPr="00944C12">
              <w:rPr>
                <w:b/>
                <w:color w:val="FFFFFF"/>
                <w:spacing w:val="-5"/>
                <w:sz w:val="19"/>
                <w:szCs w:val="19"/>
              </w:rPr>
              <w:t>of</w:t>
            </w:r>
            <w:r w:rsidRPr="00944C12">
              <w:rPr>
                <w:b/>
                <w:color w:val="FFFFFF"/>
                <w:sz w:val="19"/>
                <w:szCs w:val="19"/>
              </w:rPr>
              <w:tab/>
            </w:r>
            <w:r w:rsidRPr="00944C12">
              <w:rPr>
                <w:b/>
                <w:color w:val="FFFFFF"/>
                <w:spacing w:val="-2"/>
                <w:sz w:val="19"/>
                <w:szCs w:val="19"/>
              </w:rPr>
              <w:t>Substantial</w:t>
            </w:r>
          </w:p>
          <w:p w:rsidR="00944C12" w:rsidRPr="00944C12" w:rsidRDefault="00944C12" w:rsidP="00944C12">
            <w:pPr>
              <w:pStyle w:val="TableParagraph"/>
              <w:spacing w:before="0" w:line="140" w:lineRule="exact"/>
              <w:ind w:left="277"/>
              <w:jc w:val="left"/>
              <w:rPr>
                <w:b/>
                <w:sz w:val="19"/>
                <w:szCs w:val="19"/>
              </w:rPr>
            </w:pPr>
            <w:r w:rsidRPr="00944C12">
              <w:rPr>
                <w:b/>
                <w:color w:val="FFFFFF"/>
                <w:spacing w:val="-2"/>
                <w:sz w:val="19"/>
                <w:szCs w:val="19"/>
              </w:rPr>
              <w:t>Change</w:t>
            </w:r>
            <w:r w:rsidRPr="00944C12">
              <w:rPr>
                <w:b/>
                <w:color w:val="FFFFFF"/>
                <w:spacing w:val="-10"/>
                <w:sz w:val="19"/>
                <w:szCs w:val="19"/>
              </w:rPr>
              <w:t xml:space="preserve"> </w:t>
            </w:r>
            <w:r w:rsidRPr="00944C12">
              <w:rPr>
                <w:b/>
                <w:color w:val="FFFFFF"/>
                <w:spacing w:val="-2"/>
                <w:sz w:val="19"/>
                <w:szCs w:val="19"/>
              </w:rPr>
              <w:t>in</w:t>
            </w:r>
            <w:r w:rsidRPr="00944C12">
              <w:rPr>
                <w:b/>
                <w:color w:val="FFFFFF"/>
                <w:spacing w:val="-10"/>
                <w:sz w:val="19"/>
                <w:szCs w:val="19"/>
              </w:rPr>
              <w:t xml:space="preserve"> </w:t>
            </w:r>
            <w:r w:rsidRPr="00944C12">
              <w:rPr>
                <w:b/>
                <w:color w:val="FFFFFF"/>
                <w:spacing w:val="-2"/>
                <w:sz w:val="19"/>
                <w:szCs w:val="19"/>
              </w:rPr>
              <w:t>Control</w:t>
            </w:r>
          </w:p>
          <w:p w:rsidR="00944C12" w:rsidRPr="00944C12" w:rsidRDefault="00944C12" w:rsidP="00944C12">
            <w:pPr>
              <w:pStyle w:val="TableParagraph"/>
              <w:tabs>
                <w:tab w:val="left" w:pos="4890"/>
              </w:tabs>
              <w:spacing w:before="0" w:line="185" w:lineRule="exact"/>
              <w:ind w:left="2838"/>
              <w:jc w:val="left"/>
              <w:rPr>
                <w:b/>
                <w:sz w:val="19"/>
                <w:szCs w:val="19"/>
              </w:rPr>
            </w:pPr>
            <w:r w:rsidRPr="00944C12">
              <w:rPr>
                <w:b/>
                <w:color w:val="FFFFFF"/>
                <w:spacing w:val="-2"/>
                <w:sz w:val="19"/>
                <w:szCs w:val="19"/>
              </w:rPr>
              <w:t>Holdings</w:t>
            </w:r>
            <w:r w:rsidRPr="00944C12">
              <w:rPr>
                <w:b/>
                <w:color w:val="FFFFFF"/>
                <w:sz w:val="19"/>
                <w:szCs w:val="19"/>
              </w:rPr>
              <w:tab/>
            </w:r>
            <w:r w:rsidRPr="00944C12">
              <w:rPr>
                <w:b/>
                <w:color w:val="FFFFFF"/>
                <w:spacing w:val="-2"/>
                <w:sz w:val="19"/>
                <w:szCs w:val="19"/>
              </w:rPr>
              <w:t>Acquisition</w:t>
            </w:r>
          </w:p>
        </w:tc>
        <w:tc>
          <w:tcPr>
            <w:tcW w:w="1289" w:type="dxa"/>
            <w:vMerge w:val="restart"/>
            <w:tcBorders>
              <w:top w:val="single" w:sz="4" w:space="0" w:color="FFFFFF"/>
            </w:tcBorders>
            <w:shd w:val="clear" w:color="auto" w:fill="C95D48"/>
            <w:vAlign w:val="center"/>
          </w:tcPr>
          <w:p w:rsidR="00944C12" w:rsidRDefault="00944C12" w:rsidP="00944C12">
            <w:pPr>
              <w:pStyle w:val="TableParagraph"/>
              <w:spacing w:before="1" w:line="280" w:lineRule="atLeast"/>
              <w:ind w:left="113" w:right="8" w:firstLine="16"/>
              <w:jc w:val="center"/>
              <w:rPr>
                <w:b/>
                <w:color w:val="FFFFFF"/>
                <w:sz w:val="19"/>
                <w:szCs w:val="19"/>
              </w:rPr>
            </w:pPr>
            <w:r w:rsidRPr="00944C12">
              <w:rPr>
                <w:b/>
                <w:color w:val="FFFFFF"/>
                <w:sz w:val="19"/>
                <w:szCs w:val="19"/>
              </w:rPr>
              <w:t>No.</w:t>
            </w:r>
            <w:r w:rsidRPr="00944C12">
              <w:rPr>
                <w:b/>
                <w:color w:val="FFFFFF"/>
                <w:spacing w:val="-14"/>
                <w:sz w:val="19"/>
                <w:szCs w:val="19"/>
              </w:rPr>
              <w:t xml:space="preserve"> </w:t>
            </w:r>
            <w:r w:rsidRPr="00944C12">
              <w:rPr>
                <w:b/>
                <w:color w:val="FFFFFF"/>
                <w:sz w:val="19"/>
                <w:szCs w:val="19"/>
              </w:rPr>
              <w:t xml:space="preserve">of </w:t>
            </w:r>
          </w:p>
          <w:p w:rsidR="00944C12" w:rsidRPr="00944C12" w:rsidRDefault="00944C12" w:rsidP="00944C12">
            <w:pPr>
              <w:pStyle w:val="TableParagraph"/>
              <w:spacing w:before="1" w:line="280" w:lineRule="atLeast"/>
              <w:ind w:left="113" w:right="8" w:firstLine="16"/>
              <w:jc w:val="center"/>
              <w:rPr>
                <w:b/>
                <w:sz w:val="19"/>
                <w:szCs w:val="19"/>
              </w:rPr>
            </w:pPr>
            <w:r w:rsidRPr="00944C12">
              <w:rPr>
                <w:b/>
                <w:color w:val="FFFFFF"/>
                <w:spacing w:val="-2"/>
                <w:sz w:val="19"/>
                <w:szCs w:val="19"/>
              </w:rPr>
              <w:t>Offers</w:t>
            </w:r>
          </w:p>
        </w:tc>
        <w:tc>
          <w:tcPr>
            <w:tcW w:w="1150" w:type="dxa"/>
            <w:vMerge w:val="restart"/>
            <w:tcBorders>
              <w:top w:val="single" w:sz="4" w:space="0" w:color="FFFFFF"/>
            </w:tcBorders>
            <w:shd w:val="clear" w:color="auto" w:fill="C95D48"/>
            <w:vAlign w:val="center"/>
          </w:tcPr>
          <w:p w:rsidR="00944C12" w:rsidRPr="00944C12" w:rsidRDefault="00944C12" w:rsidP="00944C12">
            <w:pPr>
              <w:pStyle w:val="TableParagraph"/>
              <w:spacing w:before="51"/>
              <w:ind w:left="172"/>
              <w:jc w:val="left"/>
              <w:rPr>
                <w:b/>
                <w:sz w:val="19"/>
                <w:szCs w:val="19"/>
              </w:rPr>
            </w:pPr>
            <w:r>
              <w:rPr>
                <w:b/>
                <w:color w:val="FFFFFF"/>
                <w:spacing w:val="-2"/>
                <w:sz w:val="19"/>
                <w:szCs w:val="19"/>
              </w:rPr>
              <w:t xml:space="preserve"> </w:t>
            </w:r>
            <w:r w:rsidRPr="00944C12">
              <w:rPr>
                <w:b/>
                <w:color w:val="FFFFFF"/>
                <w:spacing w:val="-2"/>
                <w:sz w:val="19"/>
                <w:szCs w:val="19"/>
              </w:rPr>
              <w:t>Amount</w:t>
            </w:r>
          </w:p>
          <w:p w:rsidR="00944C12" w:rsidRPr="00944C12" w:rsidRDefault="00944C12" w:rsidP="00944C12">
            <w:pPr>
              <w:pStyle w:val="TableParagraph"/>
              <w:spacing w:before="0"/>
              <w:jc w:val="center"/>
              <w:rPr>
                <w:rFonts w:ascii="Times New Roman"/>
                <w:b/>
                <w:sz w:val="19"/>
                <w:szCs w:val="19"/>
              </w:rPr>
            </w:pPr>
            <w:r w:rsidRPr="00944C12">
              <w:rPr>
                <w:b/>
                <w:color w:val="FFFFFF"/>
                <w:spacing w:val="-2"/>
                <w:w w:val="105"/>
                <w:sz w:val="19"/>
                <w:szCs w:val="19"/>
              </w:rPr>
              <w:t>(₹crore)</w:t>
            </w:r>
          </w:p>
        </w:tc>
      </w:tr>
      <w:tr w:rsidR="00944C12" w:rsidTr="0012769C">
        <w:trPr>
          <w:trHeight w:val="598"/>
        </w:trPr>
        <w:tc>
          <w:tcPr>
            <w:tcW w:w="1620" w:type="dxa"/>
            <w:vMerge/>
            <w:tcBorders>
              <w:bottom w:val="single" w:sz="4" w:space="0" w:color="231F20"/>
            </w:tcBorders>
            <w:shd w:val="clear" w:color="auto" w:fill="C95D48"/>
          </w:tcPr>
          <w:p w:rsidR="00944C12" w:rsidRDefault="00944C12" w:rsidP="00944C12">
            <w:pPr>
              <w:rPr>
                <w:sz w:val="2"/>
                <w:szCs w:val="2"/>
              </w:rPr>
            </w:pPr>
          </w:p>
        </w:tc>
        <w:tc>
          <w:tcPr>
            <w:tcW w:w="1006" w:type="dxa"/>
            <w:tcBorders>
              <w:top w:val="single" w:sz="4" w:space="0" w:color="FFFFFF"/>
              <w:bottom w:val="single" w:sz="4" w:space="0" w:color="231F20"/>
            </w:tcBorders>
            <w:shd w:val="clear" w:color="auto" w:fill="C95D48"/>
          </w:tcPr>
          <w:p w:rsidR="00944C12" w:rsidRPr="00944C12" w:rsidRDefault="00944C12" w:rsidP="00944C12">
            <w:pPr>
              <w:pStyle w:val="TableParagraph"/>
              <w:spacing w:before="1" w:line="280" w:lineRule="atLeast"/>
              <w:ind w:left="178" w:right="272" w:firstLine="16"/>
              <w:jc w:val="left"/>
              <w:rPr>
                <w:b/>
                <w:sz w:val="19"/>
                <w:szCs w:val="19"/>
              </w:rPr>
            </w:pPr>
            <w:r w:rsidRPr="00944C12">
              <w:rPr>
                <w:b/>
                <w:color w:val="FFFFFF"/>
                <w:sz w:val="19"/>
                <w:szCs w:val="19"/>
              </w:rPr>
              <w:t>No.</w:t>
            </w:r>
            <w:r w:rsidRPr="00944C12">
              <w:rPr>
                <w:b/>
                <w:color w:val="FFFFFF"/>
                <w:spacing w:val="-14"/>
                <w:sz w:val="19"/>
                <w:szCs w:val="19"/>
              </w:rPr>
              <w:t xml:space="preserve"> </w:t>
            </w:r>
            <w:r w:rsidRPr="00944C12">
              <w:rPr>
                <w:b/>
                <w:color w:val="FFFFFF"/>
                <w:sz w:val="19"/>
                <w:szCs w:val="19"/>
              </w:rPr>
              <w:t xml:space="preserve">of </w:t>
            </w:r>
            <w:r w:rsidRPr="00944C12">
              <w:rPr>
                <w:b/>
                <w:color w:val="FFFFFF"/>
                <w:spacing w:val="-2"/>
                <w:sz w:val="19"/>
                <w:szCs w:val="19"/>
              </w:rPr>
              <w:t>Offers</w:t>
            </w:r>
          </w:p>
        </w:tc>
        <w:tc>
          <w:tcPr>
            <w:tcW w:w="1211" w:type="dxa"/>
            <w:tcBorders>
              <w:top w:val="single" w:sz="4" w:space="0" w:color="FFFFFF"/>
              <w:bottom w:val="single" w:sz="4" w:space="0" w:color="231F20"/>
            </w:tcBorders>
            <w:shd w:val="clear" w:color="auto" w:fill="C95D48"/>
          </w:tcPr>
          <w:p w:rsidR="00944C12" w:rsidRPr="00944C12" w:rsidRDefault="00944C12" w:rsidP="00944C12">
            <w:pPr>
              <w:pStyle w:val="TableParagraph"/>
              <w:spacing w:before="51"/>
              <w:ind w:left="176"/>
              <w:jc w:val="left"/>
              <w:rPr>
                <w:b/>
                <w:sz w:val="19"/>
                <w:szCs w:val="19"/>
              </w:rPr>
            </w:pPr>
            <w:r w:rsidRPr="00944C12">
              <w:rPr>
                <w:b/>
                <w:color w:val="FFFFFF"/>
                <w:spacing w:val="-2"/>
                <w:sz w:val="19"/>
                <w:szCs w:val="19"/>
              </w:rPr>
              <w:t>Amount</w:t>
            </w:r>
          </w:p>
          <w:p w:rsidR="00944C12" w:rsidRPr="00944C12" w:rsidRDefault="00944C12" w:rsidP="00944C12">
            <w:pPr>
              <w:pStyle w:val="TableParagraph"/>
              <w:spacing w:before="50"/>
              <w:ind w:left="153"/>
              <w:jc w:val="left"/>
              <w:rPr>
                <w:b/>
                <w:sz w:val="19"/>
                <w:szCs w:val="19"/>
              </w:rPr>
            </w:pPr>
            <w:r w:rsidRPr="00944C12">
              <w:rPr>
                <w:b/>
                <w:color w:val="FFFFFF"/>
                <w:spacing w:val="-2"/>
                <w:w w:val="105"/>
                <w:sz w:val="19"/>
                <w:szCs w:val="19"/>
              </w:rPr>
              <w:t>(₹crore)</w:t>
            </w:r>
          </w:p>
        </w:tc>
        <w:tc>
          <w:tcPr>
            <w:tcW w:w="677" w:type="dxa"/>
            <w:tcBorders>
              <w:top w:val="single" w:sz="4" w:space="0" w:color="FFFFFF"/>
              <w:bottom w:val="single" w:sz="4" w:space="0" w:color="231F20"/>
            </w:tcBorders>
            <w:shd w:val="clear" w:color="auto" w:fill="C95D48"/>
          </w:tcPr>
          <w:p w:rsidR="00944C12" w:rsidRPr="00944C12" w:rsidRDefault="00944C12" w:rsidP="00944C12">
            <w:pPr>
              <w:pStyle w:val="TableParagraph"/>
              <w:spacing w:before="1" w:line="280" w:lineRule="atLeast"/>
              <w:ind w:left="115" w:right="6" w:firstLine="16"/>
              <w:jc w:val="left"/>
              <w:rPr>
                <w:b/>
                <w:sz w:val="19"/>
                <w:szCs w:val="19"/>
              </w:rPr>
            </w:pPr>
            <w:r w:rsidRPr="00944C12">
              <w:rPr>
                <w:b/>
                <w:color w:val="FFFFFF"/>
                <w:sz w:val="19"/>
                <w:szCs w:val="19"/>
              </w:rPr>
              <w:t>No.</w:t>
            </w:r>
            <w:r w:rsidRPr="00944C12">
              <w:rPr>
                <w:b/>
                <w:color w:val="FFFFFF"/>
                <w:spacing w:val="-14"/>
                <w:sz w:val="19"/>
                <w:szCs w:val="19"/>
              </w:rPr>
              <w:t xml:space="preserve"> </w:t>
            </w:r>
            <w:r w:rsidRPr="00944C12">
              <w:rPr>
                <w:b/>
                <w:color w:val="FFFFFF"/>
                <w:sz w:val="19"/>
                <w:szCs w:val="19"/>
              </w:rPr>
              <w:t xml:space="preserve">of </w:t>
            </w:r>
            <w:r w:rsidRPr="00944C12">
              <w:rPr>
                <w:b/>
                <w:color w:val="FFFFFF"/>
                <w:spacing w:val="-2"/>
                <w:sz w:val="19"/>
                <w:szCs w:val="19"/>
              </w:rPr>
              <w:t>Offers</w:t>
            </w:r>
          </w:p>
        </w:tc>
        <w:tc>
          <w:tcPr>
            <w:tcW w:w="268" w:type="dxa"/>
            <w:tcBorders>
              <w:top w:val="single" w:sz="4" w:space="0" w:color="FFFFFF"/>
              <w:bottom w:val="single" w:sz="4" w:space="0" w:color="231F20"/>
            </w:tcBorders>
            <w:shd w:val="clear" w:color="auto" w:fill="C95D48"/>
          </w:tcPr>
          <w:p w:rsidR="00944C12" w:rsidRPr="00944C12" w:rsidRDefault="00944C12" w:rsidP="00944C12">
            <w:pPr>
              <w:pStyle w:val="TableParagraph"/>
              <w:spacing w:before="0"/>
              <w:jc w:val="left"/>
              <w:rPr>
                <w:rFonts w:ascii="Times New Roman"/>
                <w:b/>
                <w:sz w:val="19"/>
                <w:szCs w:val="19"/>
              </w:rPr>
            </w:pPr>
          </w:p>
        </w:tc>
        <w:tc>
          <w:tcPr>
            <w:tcW w:w="909" w:type="dxa"/>
            <w:tcBorders>
              <w:top w:val="single" w:sz="4" w:space="0" w:color="FFFFFF"/>
              <w:bottom w:val="single" w:sz="4" w:space="0" w:color="231F20"/>
            </w:tcBorders>
            <w:shd w:val="clear" w:color="auto" w:fill="C95D48"/>
          </w:tcPr>
          <w:p w:rsidR="00944C12" w:rsidRPr="00944C12" w:rsidRDefault="00944C12" w:rsidP="00944C12">
            <w:pPr>
              <w:pStyle w:val="TableParagraph"/>
              <w:spacing w:before="51"/>
              <w:ind w:left="174"/>
              <w:jc w:val="left"/>
              <w:rPr>
                <w:b/>
                <w:sz w:val="19"/>
                <w:szCs w:val="19"/>
              </w:rPr>
            </w:pPr>
            <w:r w:rsidRPr="00944C12">
              <w:rPr>
                <w:b/>
                <w:color w:val="FFFFFF"/>
                <w:spacing w:val="-2"/>
                <w:sz w:val="19"/>
                <w:szCs w:val="19"/>
              </w:rPr>
              <w:t>Amount</w:t>
            </w:r>
          </w:p>
          <w:p w:rsidR="00944C12" w:rsidRPr="00944C12" w:rsidRDefault="00944C12" w:rsidP="00944C12">
            <w:pPr>
              <w:pStyle w:val="TableParagraph"/>
              <w:spacing w:before="50"/>
              <w:ind w:left="151"/>
              <w:jc w:val="left"/>
              <w:rPr>
                <w:b/>
                <w:sz w:val="19"/>
                <w:szCs w:val="19"/>
              </w:rPr>
            </w:pPr>
            <w:r w:rsidRPr="00944C12">
              <w:rPr>
                <w:b/>
                <w:color w:val="FFFFFF"/>
                <w:spacing w:val="-2"/>
                <w:w w:val="105"/>
                <w:sz w:val="19"/>
                <w:szCs w:val="19"/>
              </w:rPr>
              <w:t>(₹crore)</w:t>
            </w:r>
          </w:p>
        </w:tc>
        <w:tc>
          <w:tcPr>
            <w:tcW w:w="303" w:type="dxa"/>
            <w:tcBorders>
              <w:top w:val="single" w:sz="4" w:space="0" w:color="FFFFFF"/>
              <w:bottom w:val="single" w:sz="4" w:space="0" w:color="231F20"/>
            </w:tcBorders>
            <w:shd w:val="clear" w:color="auto" w:fill="C95D48"/>
          </w:tcPr>
          <w:p w:rsidR="00944C12" w:rsidRPr="00944C12" w:rsidRDefault="00944C12" w:rsidP="00944C12">
            <w:pPr>
              <w:pStyle w:val="TableParagraph"/>
              <w:spacing w:before="0"/>
              <w:jc w:val="left"/>
              <w:rPr>
                <w:rFonts w:ascii="Times New Roman"/>
                <w:b/>
                <w:sz w:val="19"/>
                <w:szCs w:val="19"/>
              </w:rPr>
            </w:pPr>
          </w:p>
        </w:tc>
        <w:tc>
          <w:tcPr>
            <w:tcW w:w="677" w:type="dxa"/>
            <w:tcBorders>
              <w:top w:val="single" w:sz="4" w:space="0" w:color="FFFFFF"/>
              <w:bottom w:val="single" w:sz="4" w:space="0" w:color="231F20"/>
            </w:tcBorders>
            <w:shd w:val="clear" w:color="auto" w:fill="C95D48"/>
          </w:tcPr>
          <w:p w:rsidR="00944C12" w:rsidRPr="00944C12" w:rsidRDefault="00944C12" w:rsidP="00944C12">
            <w:pPr>
              <w:pStyle w:val="TableParagraph"/>
              <w:spacing w:before="1" w:line="280" w:lineRule="atLeast"/>
              <w:ind w:left="113" w:right="8" w:firstLine="16"/>
              <w:jc w:val="left"/>
              <w:rPr>
                <w:b/>
                <w:sz w:val="19"/>
                <w:szCs w:val="19"/>
              </w:rPr>
            </w:pPr>
            <w:r w:rsidRPr="00944C12">
              <w:rPr>
                <w:b/>
                <w:color w:val="FFFFFF"/>
                <w:sz w:val="19"/>
                <w:szCs w:val="19"/>
              </w:rPr>
              <w:t>No.</w:t>
            </w:r>
            <w:r w:rsidRPr="00944C12">
              <w:rPr>
                <w:b/>
                <w:color w:val="FFFFFF"/>
                <w:spacing w:val="-14"/>
                <w:sz w:val="19"/>
                <w:szCs w:val="19"/>
              </w:rPr>
              <w:t xml:space="preserve"> </w:t>
            </w:r>
            <w:r w:rsidRPr="00944C12">
              <w:rPr>
                <w:b/>
                <w:color w:val="FFFFFF"/>
                <w:sz w:val="19"/>
                <w:szCs w:val="19"/>
              </w:rPr>
              <w:t xml:space="preserve">of </w:t>
            </w:r>
            <w:r w:rsidRPr="00944C12">
              <w:rPr>
                <w:b/>
                <w:color w:val="FFFFFF"/>
                <w:spacing w:val="-2"/>
                <w:sz w:val="19"/>
                <w:szCs w:val="19"/>
              </w:rPr>
              <w:t>Offers</w:t>
            </w:r>
          </w:p>
        </w:tc>
        <w:tc>
          <w:tcPr>
            <w:tcW w:w="268" w:type="dxa"/>
            <w:tcBorders>
              <w:top w:val="single" w:sz="4" w:space="0" w:color="FFFFFF"/>
              <w:bottom w:val="single" w:sz="4" w:space="0" w:color="231F20"/>
            </w:tcBorders>
            <w:shd w:val="clear" w:color="auto" w:fill="C95D48"/>
          </w:tcPr>
          <w:p w:rsidR="00944C12" w:rsidRPr="00944C12" w:rsidRDefault="00944C12" w:rsidP="00944C12">
            <w:pPr>
              <w:pStyle w:val="TableParagraph"/>
              <w:spacing w:before="0"/>
              <w:jc w:val="left"/>
              <w:rPr>
                <w:rFonts w:ascii="Times New Roman"/>
                <w:b/>
                <w:sz w:val="19"/>
                <w:szCs w:val="19"/>
              </w:rPr>
            </w:pPr>
          </w:p>
        </w:tc>
        <w:tc>
          <w:tcPr>
            <w:tcW w:w="1150" w:type="dxa"/>
            <w:tcBorders>
              <w:top w:val="single" w:sz="4" w:space="0" w:color="FFFFFF"/>
              <w:bottom w:val="single" w:sz="4" w:space="0" w:color="231F20"/>
            </w:tcBorders>
            <w:shd w:val="clear" w:color="auto" w:fill="C95D48"/>
          </w:tcPr>
          <w:p w:rsidR="00944C12" w:rsidRPr="00944C12" w:rsidRDefault="00944C12" w:rsidP="00944C12">
            <w:pPr>
              <w:pStyle w:val="TableParagraph"/>
              <w:spacing w:before="51"/>
              <w:ind w:left="172"/>
              <w:jc w:val="left"/>
              <w:rPr>
                <w:b/>
                <w:sz w:val="19"/>
                <w:szCs w:val="19"/>
              </w:rPr>
            </w:pPr>
            <w:r w:rsidRPr="00944C12">
              <w:rPr>
                <w:b/>
                <w:color w:val="FFFFFF"/>
                <w:spacing w:val="-2"/>
                <w:sz w:val="19"/>
                <w:szCs w:val="19"/>
              </w:rPr>
              <w:t>Amount</w:t>
            </w:r>
          </w:p>
          <w:p w:rsidR="00944C12" w:rsidRPr="00944C12" w:rsidRDefault="00944C12" w:rsidP="00944C12">
            <w:pPr>
              <w:pStyle w:val="TableParagraph"/>
              <w:spacing w:before="50"/>
              <w:ind w:left="148"/>
              <w:jc w:val="left"/>
              <w:rPr>
                <w:b/>
                <w:sz w:val="19"/>
                <w:szCs w:val="19"/>
              </w:rPr>
            </w:pPr>
            <w:r w:rsidRPr="00944C12">
              <w:rPr>
                <w:b/>
                <w:color w:val="FFFFFF"/>
                <w:spacing w:val="-2"/>
                <w:w w:val="105"/>
                <w:sz w:val="19"/>
                <w:szCs w:val="19"/>
              </w:rPr>
              <w:t>(₹crore)</w:t>
            </w:r>
          </w:p>
        </w:tc>
        <w:tc>
          <w:tcPr>
            <w:tcW w:w="1289" w:type="dxa"/>
            <w:vMerge/>
            <w:tcBorders>
              <w:bottom w:val="single" w:sz="4" w:space="0" w:color="231F20"/>
            </w:tcBorders>
            <w:shd w:val="clear" w:color="auto" w:fill="C95D48"/>
          </w:tcPr>
          <w:p w:rsidR="00944C12" w:rsidRPr="00944C12" w:rsidRDefault="00944C12" w:rsidP="00944C12">
            <w:pPr>
              <w:rPr>
                <w:b/>
                <w:sz w:val="19"/>
                <w:szCs w:val="19"/>
              </w:rPr>
            </w:pPr>
          </w:p>
        </w:tc>
        <w:tc>
          <w:tcPr>
            <w:tcW w:w="1150" w:type="dxa"/>
            <w:vMerge/>
            <w:tcBorders>
              <w:bottom w:val="single" w:sz="4" w:space="0" w:color="231F20"/>
            </w:tcBorders>
            <w:shd w:val="clear" w:color="auto" w:fill="C95D48"/>
          </w:tcPr>
          <w:p w:rsidR="00944C12" w:rsidRPr="00944C12" w:rsidRDefault="00944C12" w:rsidP="00944C12">
            <w:pPr>
              <w:rPr>
                <w:b/>
                <w:sz w:val="19"/>
                <w:szCs w:val="19"/>
              </w:rPr>
            </w:pPr>
          </w:p>
        </w:tc>
      </w:tr>
      <w:tr w:rsidR="00944C12">
        <w:trPr>
          <w:trHeight w:val="323"/>
        </w:trPr>
        <w:tc>
          <w:tcPr>
            <w:tcW w:w="1620" w:type="dxa"/>
            <w:tcBorders>
              <w:top w:val="single" w:sz="4" w:space="0" w:color="231F20"/>
            </w:tcBorders>
            <w:shd w:val="clear" w:color="auto" w:fill="FAF2EE"/>
          </w:tcPr>
          <w:p w:rsidR="00944C12" w:rsidRDefault="00944C12" w:rsidP="00944C12">
            <w:pPr>
              <w:pStyle w:val="TableParagraph"/>
              <w:spacing w:before="51"/>
              <w:ind w:left="56"/>
              <w:jc w:val="left"/>
              <w:rPr>
                <w:sz w:val="20"/>
              </w:rPr>
            </w:pPr>
            <w:r>
              <w:rPr>
                <w:color w:val="231F20"/>
                <w:spacing w:val="-5"/>
                <w:sz w:val="20"/>
              </w:rPr>
              <w:t>2024-25</w:t>
            </w:r>
          </w:p>
        </w:tc>
        <w:tc>
          <w:tcPr>
            <w:tcW w:w="1006" w:type="dxa"/>
            <w:tcBorders>
              <w:top w:val="single" w:sz="4" w:space="0" w:color="231F20"/>
            </w:tcBorders>
            <w:shd w:val="clear" w:color="auto" w:fill="FAF2EE"/>
          </w:tcPr>
          <w:p w:rsidR="00944C12" w:rsidRDefault="00944C12" w:rsidP="00944C12">
            <w:pPr>
              <w:pStyle w:val="TableParagraph"/>
              <w:spacing w:before="51"/>
              <w:ind w:right="153"/>
              <w:rPr>
                <w:sz w:val="20"/>
              </w:rPr>
            </w:pPr>
            <w:r>
              <w:rPr>
                <w:color w:val="231F20"/>
                <w:spacing w:val="-5"/>
                <w:sz w:val="20"/>
              </w:rPr>
              <w:t>70</w:t>
            </w:r>
          </w:p>
        </w:tc>
        <w:tc>
          <w:tcPr>
            <w:tcW w:w="1211" w:type="dxa"/>
            <w:tcBorders>
              <w:top w:val="single" w:sz="4" w:space="0" w:color="231F20"/>
            </w:tcBorders>
            <w:shd w:val="clear" w:color="auto" w:fill="FAF2EE"/>
          </w:tcPr>
          <w:p w:rsidR="00944C12" w:rsidRDefault="00944C12" w:rsidP="00944C12">
            <w:pPr>
              <w:pStyle w:val="TableParagraph"/>
              <w:spacing w:before="51"/>
              <w:ind w:right="117"/>
              <w:rPr>
                <w:sz w:val="20"/>
              </w:rPr>
            </w:pPr>
            <w:r>
              <w:rPr>
                <w:color w:val="231F20"/>
                <w:spacing w:val="-2"/>
                <w:w w:val="95"/>
                <w:sz w:val="20"/>
              </w:rPr>
              <w:t>15,451</w:t>
            </w:r>
          </w:p>
        </w:tc>
        <w:tc>
          <w:tcPr>
            <w:tcW w:w="945" w:type="dxa"/>
            <w:gridSpan w:val="2"/>
            <w:tcBorders>
              <w:top w:val="single" w:sz="4" w:space="0" w:color="231F20"/>
            </w:tcBorders>
            <w:shd w:val="clear" w:color="auto" w:fill="FAF2EE"/>
          </w:tcPr>
          <w:p w:rsidR="00944C12" w:rsidRDefault="00944C12" w:rsidP="00944C12">
            <w:pPr>
              <w:pStyle w:val="TableParagraph"/>
              <w:spacing w:before="51"/>
              <w:ind w:right="155"/>
              <w:rPr>
                <w:sz w:val="20"/>
              </w:rPr>
            </w:pPr>
            <w:r>
              <w:rPr>
                <w:color w:val="231F20"/>
                <w:spacing w:val="-10"/>
                <w:w w:val="70"/>
                <w:sz w:val="20"/>
              </w:rPr>
              <w:t>1</w:t>
            </w:r>
          </w:p>
        </w:tc>
        <w:tc>
          <w:tcPr>
            <w:tcW w:w="1212" w:type="dxa"/>
            <w:gridSpan w:val="2"/>
            <w:tcBorders>
              <w:top w:val="single" w:sz="4" w:space="0" w:color="231F20"/>
            </w:tcBorders>
            <w:shd w:val="clear" w:color="auto" w:fill="FAF2EE"/>
          </w:tcPr>
          <w:p w:rsidR="00944C12" w:rsidRDefault="00944C12" w:rsidP="00944C12">
            <w:pPr>
              <w:pStyle w:val="TableParagraph"/>
              <w:spacing w:before="51"/>
              <w:ind w:right="120"/>
              <w:rPr>
                <w:sz w:val="20"/>
              </w:rPr>
            </w:pPr>
            <w:r>
              <w:rPr>
                <w:color w:val="231F20"/>
                <w:spacing w:val="-10"/>
                <w:sz w:val="20"/>
              </w:rPr>
              <w:t>6</w:t>
            </w:r>
          </w:p>
        </w:tc>
        <w:tc>
          <w:tcPr>
            <w:tcW w:w="945" w:type="dxa"/>
            <w:gridSpan w:val="2"/>
            <w:tcBorders>
              <w:top w:val="single" w:sz="4" w:space="0" w:color="231F20"/>
            </w:tcBorders>
            <w:shd w:val="clear" w:color="auto" w:fill="FAF2EE"/>
          </w:tcPr>
          <w:p w:rsidR="00944C12" w:rsidRDefault="00944C12" w:rsidP="00944C12">
            <w:pPr>
              <w:pStyle w:val="TableParagraph"/>
              <w:spacing w:before="51"/>
              <w:ind w:right="158"/>
              <w:rPr>
                <w:sz w:val="20"/>
              </w:rPr>
            </w:pPr>
            <w:r>
              <w:rPr>
                <w:color w:val="231F20"/>
                <w:spacing w:val="-10"/>
                <w:w w:val="145"/>
                <w:sz w:val="20"/>
              </w:rPr>
              <w:t>-</w:t>
            </w:r>
          </w:p>
        </w:tc>
        <w:tc>
          <w:tcPr>
            <w:tcW w:w="1150" w:type="dxa"/>
            <w:tcBorders>
              <w:top w:val="single" w:sz="4" w:space="0" w:color="231F20"/>
            </w:tcBorders>
            <w:shd w:val="clear" w:color="auto" w:fill="FAF2EE"/>
          </w:tcPr>
          <w:p w:rsidR="00944C12" w:rsidRDefault="00944C12" w:rsidP="00944C12">
            <w:pPr>
              <w:pStyle w:val="TableParagraph"/>
              <w:spacing w:before="51"/>
              <w:ind w:right="61"/>
              <w:rPr>
                <w:sz w:val="20"/>
              </w:rPr>
            </w:pPr>
            <w:r>
              <w:rPr>
                <w:color w:val="231F20"/>
                <w:spacing w:val="-10"/>
                <w:w w:val="145"/>
                <w:sz w:val="20"/>
              </w:rPr>
              <w:t>-</w:t>
            </w:r>
          </w:p>
        </w:tc>
        <w:tc>
          <w:tcPr>
            <w:tcW w:w="1289" w:type="dxa"/>
            <w:tcBorders>
              <w:top w:val="single" w:sz="4" w:space="0" w:color="231F20"/>
            </w:tcBorders>
            <w:shd w:val="clear" w:color="auto" w:fill="FAF2EE"/>
          </w:tcPr>
          <w:p w:rsidR="00944C12" w:rsidRDefault="00944C12" w:rsidP="00944C12">
            <w:pPr>
              <w:pStyle w:val="TableParagraph"/>
              <w:spacing w:before="51"/>
              <w:ind w:right="159"/>
              <w:rPr>
                <w:sz w:val="20"/>
              </w:rPr>
            </w:pPr>
            <w:r>
              <w:rPr>
                <w:color w:val="231F20"/>
                <w:spacing w:val="-5"/>
                <w:w w:val="85"/>
                <w:sz w:val="20"/>
              </w:rPr>
              <w:t>71</w:t>
            </w:r>
          </w:p>
        </w:tc>
        <w:tc>
          <w:tcPr>
            <w:tcW w:w="1150" w:type="dxa"/>
            <w:tcBorders>
              <w:top w:val="single" w:sz="4" w:space="0" w:color="231F20"/>
            </w:tcBorders>
            <w:shd w:val="clear" w:color="auto" w:fill="FAF2EE"/>
          </w:tcPr>
          <w:p w:rsidR="00944C12" w:rsidRDefault="00944C12" w:rsidP="00944C12">
            <w:pPr>
              <w:pStyle w:val="TableParagraph"/>
              <w:spacing w:before="51"/>
              <w:ind w:right="62"/>
              <w:rPr>
                <w:sz w:val="20"/>
              </w:rPr>
            </w:pPr>
            <w:r>
              <w:rPr>
                <w:color w:val="231F20"/>
                <w:spacing w:val="-2"/>
                <w:sz w:val="20"/>
              </w:rPr>
              <w:t>15,457</w:t>
            </w:r>
          </w:p>
        </w:tc>
      </w:tr>
      <w:tr w:rsidR="00944C12">
        <w:trPr>
          <w:trHeight w:val="323"/>
        </w:trPr>
        <w:tc>
          <w:tcPr>
            <w:tcW w:w="1620" w:type="dxa"/>
            <w:tcBorders>
              <w:bottom w:val="single" w:sz="4" w:space="0" w:color="231F20"/>
            </w:tcBorders>
            <w:shd w:val="clear" w:color="auto" w:fill="F2DFD6"/>
          </w:tcPr>
          <w:p w:rsidR="00944C12" w:rsidRDefault="00944C12" w:rsidP="00944C12">
            <w:pPr>
              <w:pStyle w:val="TableParagraph"/>
              <w:spacing w:before="56"/>
              <w:ind w:left="56"/>
              <w:jc w:val="left"/>
              <w:rPr>
                <w:sz w:val="20"/>
              </w:rPr>
            </w:pPr>
            <w:r>
              <w:rPr>
                <w:color w:val="231F20"/>
                <w:sz w:val="20"/>
              </w:rPr>
              <w:t>2025-</w:t>
            </w:r>
            <w:r>
              <w:rPr>
                <w:color w:val="231F20"/>
                <w:spacing w:val="-5"/>
                <w:sz w:val="20"/>
              </w:rPr>
              <w:t>26</w:t>
            </w:r>
          </w:p>
        </w:tc>
        <w:tc>
          <w:tcPr>
            <w:tcW w:w="1006" w:type="dxa"/>
            <w:tcBorders>
              <w:bottom w:val="single" w:sz="4" w:space="0" w:color="231F20"/>
            </w:tcBorders>
            <w:shd w:val="clear" w:color="auto" w:fill="F2DFD6"/>
          </w:tcPr>
          <w:p w:rsidR="00944C12" w:rsidRDefault="00944C12" w:rsidP="00944C12">
            <w:pPr>
              <w:pStyle w:val="TableParagraph"/>
              <w:spacing w:before="56"/>
              <w:ind w:right="153"/>
              <w:rPr>
                <w:sz w:val="20"/>
              </w:rPr>
            </w:pPr>
            <w:r>
              <w:rPr>
                <w:color w:val="231F20"/>
                <w:spacing w:val="-5"/>
                <w:w w:val="85"/>
                <w:sz w:val="20"/>
              </w:rPr>
              <w:t>118</w:t>
            </w:r>
          </w:p>
        </w:tc>
        <w:tc>
          <w:tcPr>
            <w:tcW w:w="1211" w:type="dxa"/>
            <w:tcBorders>
              <w:bottom w:val="single" w:sz="4" w:space="0" w:color="231F20"/>
            </w:tcBorders>
            <w:shd w:val="clear" w:color="auto" w:fill="F2DFD6"/>
          </w:tcPr>
          <w:p w:rsidR="00944C12" w:rsidRDefault="00944C12" w:rsidP="00944C12">
            <w:pPr>
              <w:pStyle w:val="TableParagraph"/>
              <w:spacing w:before="56"/>
              <w:ind w:right="117"/>
              <w:rPr>
                <w:sz w:val="20"/>
              </w:rPr>
            </w:pPr>
            <w:r>
              <w:rPr>
                <w:color w:val="231F20"/>
                <w:spacing w:val="-2"/>
                <w:w w:val="95"/>
                <w:sz w:val="20"/>
              </w:rPr>
              <w:t>35,135</w:t>
            </w:r>
          </w:p>
        </w:tc>
        <w:tc>
          <w:tcPr>
            <w:tcW w:w="945" w:type="dxa"/>
            <w:gridSpan w:val="2"/>
            <w:tcBorders>
              <w:bottom w:val="single" w:sz="4" w:space="0" w:color="231F20"/>
            </w:tcBorders>
            <w:shd w:val="clear" w:color="auto" w:fill="F2DFD6"/>
          </w:tcPr>
          <w:p w:rsidR="00944C12" w:rsidRDefault="00944C12" w:rsidP="00944C12">
            <w:pPr>
              <w:pStyle w:val="TableParagraph"/>
              <w:spacing w:before="56"/>
              <w:ind w:right="155"/>
              <w:rPr>
                <w:sz w:val="20"/>
              </w:rPr>
            </w:pPr>
            <w:r>
              <w:rPr>
                <w:color w:val="231F20"/>
                <w:spacing w:val="-10"/>
                <w:sz w:val="20"/>
              </w:rPr>
              <w:t>2</w:t>
            </w:r>
          </w:p>
        </w:tc>
        <w:tc>
          <w:tcPr>
            <w:tcW w:w="1212" w:type="dxa"/>
            <w:gridSpan w:val="2"/>
            <w:tcBorders>
              <w:bottom w:val="single" w:sz="4" w:space="0" w:color="231F20"/>
            </w:tcBorders>
            <w:shd w:val="clear" w:color="auto" w:fill="F2DFD6"/>
          </w:tcPr>
          <w:p w:rsidR="00944C12" w:rsidRDefault="00944C12" w:rsidP="00944C12">
            <w:pPr>
              <w:pStyle w:val="TableParagraph"/>
              <w:spacing w:before="56"/>
              <w:ind w:right="120"/>
              <w:rPr>
                <w:sz w:val="20"/>
              </w:rPr>
            </w:pPr>
            <w:r>
              <w:rPr>
                <w:color w:val="231F20"/>
                <w:spacing w:val="-5"/>
                <w:w w:val="85"/>
                <w:sz w:val="20"/>
              </w:rPr>
              <w:t>31</w:t>
            </w:r>
          </w:p>
        </w:tc>
        <w:tc>
          <w:tcPr>
            <w:tcW w:w="945" w:type="dxa"/>
            <w:gridSpan w:val="2"/>
            <w:tcBorders>
              <w:bottom w:val="single" w:sz="4" w:space="0" w:color="231F20"/>
            </w:tcBorders>
            <w:shd w:val="clear" w:color="auto" w:fill="F2DFD6"/>
          </w:tcPr>
          <w:p w:rsidR="00944C12" w:rsidRDefault="00944C12" w:rsidP="00944C12">
            <w:pPr>
              <w:pStyle w:val="TableParagraph"/>
              <w:spacing w:before="56"/>
              <w:ind w:right="158"/>
              <w:rPr>
                <w:sz w:val="20"/>
              </w:rPr>
            </w:pPr>
            <w:r>
              <w:rPr>
                <w:color w:val="231F20"/>
                <w:spacing w:val="-10"/>
                <w:sz w:val="20"/>
              </w:rPr>
              <w:t>2</w:t>
            </w:r>
          </w:p>
        </w:tc>
        <w:tc>
          <w:tcPr>
            <w:tcW w:w="1150" w:type="dxa"/>
            <w:tcBorders>
              <w:bottom w:val="single" w:sz="4" w:space="0" w:color="231F20"/>
            </w:tcBorders>
            <w:shd w:val="clear" w:color="auto" w:fill="F2DFD6"/>
          </w:tcPr>
          <w:p w:rsidR="00944C12" w:rsidRDefault="00944C12" w:rsidP="00944C12">
            <w:pPr>
              <w:pStyle w:val="TableParagraph"/>
              <w:spacing w:before="56"/>
              <w:ind w:right="61"/>
              <w:rPr>
                <w:sz w:val="20"/>
              </w:rPr>
            </w:pPr>
            <w:r>
              <w:rPr>
                <w:color w:val="231F20"/>
                <w:spacing w:val="-5"/>
                <w:w w:val="85"/>
                <w:sz w:val="20"/>
              </w:rPr>
              <w:t>19</w:t>
            </w:r>
          </w:p>
        </w:tc>
        <w:tc>
          <w:tcPr>
            <w:tcW w:w="1289" w:type="dxa"/>
            <w:tcBorders>
              <w:bottom w:val="single" w:sz="4" w:space="0" w:color="231F20"/>
            </w:tcBorders>
            <w:shd w:val="clear" w:color="auto" w:fill="F2DFD6"/>
          </w:tcPr>
          <w:p w:rsidR="00944C12" w:rsidRDefault="00944C12" w:rsidP="00944C12">
            <w:pPr>
              <w:pStyle w:val="TableParagraph"/>
              <w:spacing w:before="56"/>
              <w:ind w:right="159"/>
              <w:rPr>
                <w:sz w:val="20"/>
              </w:rPr>
            </w:pPr>
            <w:r>
              <w:rPr>
                <w:color w:val="231F20"/>
                <w:spacing w:val="-5"/>
                <w:w w:val="90"/>
                <w:sz w:val="20"/>
              </w:rPr>
              <w:t>122</w:t>
            </w:r>
          </w:p>
        </w:tc>
        <w:tc>
          <w:tcPr>
            <w:tcW w:w="1150" w:type="dxa"/>
            <w:tcBorders>
              <w:bottom w:val="single" w:sz="4" w:space="0" w:color="231F20"/>
            </w:tcBorders>
            <w:shd w:val="clear" w:color="auto" w:fill="F2DFD6"/>
          </w:tcPr>
          <w:p w:rsidR="00944C12" w:rsidRDefault="00944C12" w:rsidP="00944C12">
            <w:pPr>
              <w:pStyle w:val="TableParagraph"/>
              <w:spacing w:before="56"/>
              <w:ind w:right="62"/>
              <w:rPr>
                <w:sz w:val="20"/>
              </w:rPr>
            </w:pPr>
            <w:r>
              <w:rPr>
                <w:color w:val="231F20"/>
                <w:spacing w:val="-2"/>
                <w:sz w:val="20"/>
              </w:rPr>
              <w:t>35,185</w:t>
            </w:r>
          </w:p>
        </w:tc>
      </w:tr>
    </w:tbl>
    <w:p w:rsidR="00CF5360" w:rsidRDefault="00CF5360">
      <w:pPr>
        <w:pStyle w:val="BodyText"/>
        <w:spacing w:before="62"/>
        <w:rPr>
          <w:sz w:val="20"/>
        </w:rPr>
      </w:pPr>
    </w:p>
    <w:p w:rsidR="00CF5360" w:rsidRDefault="00CF5360">
      <w:pPr>
        <w:pStyle w:val="BodyText"/>
        <w:rPr>
          <w:sz w:val="20"/>
        </w:rPr>
        <w:sectPr w:rsidR="00CF5360">
          <w:pgSz w:w="12590" w:h="16190"/>
          <w:pgMar w:top="1080" w:right="992" w:bottom="1020" w:left="992" w:header="0" w:footer="824" w:gutter="0"/>
          <w:cols w:space="720"/>
        </w:sectPr>
      </w:pPr>
    </w:p>
    <w:p w:rsidR="00CF5360" w:rsidRDefault="006C075D">
      <w:pPr>
        <w:pStyle w:val="BodyText"/>
        <w:spacing w:before="69" w:line="285" w:lineRule="auto"/>
        <w:ind w:left="482"/>
        <w:jc w:val="both"/>
      </w:pPr>
      <w:r>
        <w:rPr>
          <w:color w:val="231F20"/>
        </w:rPr>
        <w:t>of</w:t>
      </w:r>
      <w:r>
        <w:rPr>
          <w:color w:val="231F20"/>
          <w:spacing w:val="-7"/>
        </w:rPr>
        <w:t xml:space="preserve"> </w:t>
      </w:r>
      <w:r>
        <w:rPr>
          <w:color w:val="231F20"/>
        </w:rPr>
        <w:t>₹15,457</w:t>
      </w:r>
      <w:r>
        <w:rPr>
          <w:color w:val="231F20"/>
          <w:spacing w:val="-7"/>
        </w:rPr>
        <w:t xml:space="preserve"> </w:t>
      </w:r>
      <w:proofErr w:type="gramStart"/>
      <w:r>
        <w:rPr>
          <w:color w:val="231F20"/>
        </w:rPr>
        <w:t>crore</w:t>
      </w:r>
      <w:proofErr w:type="gramEnd"/>
      <w:r>
        <w:rPr>
          <w:color w:val="231F20"/>
          <w:spacing w:val="-7"/>
        </w:rPr>
        <w:t xml:space="preserve"> </w:t>
      </w:r>
      <w:r>
        <w:rPr>
          <w:color w:val="231F20"/>
        </w:rPr>
        <w:t>during</w:t>
      </w:r>
      <w:r>
        <w:rPr>
          <w:color w:val="231F20"/>
          <w:spacing w:val="-7"/>
        </w:rPr>
        <w:t xml:space="preserve"> </w:t>
      </w:r>
      <w:r>
        <w:rPr>
          <w:color w:val="231F20"/>
        </w:rPr>
        <w:t>2024-25.</w:t>
      </w:r>
      <w:r>
        <w:rPr>
          <w:color w:val="231F20"/>
          <w:spacing w:val="-7"/>
        </w:rPr>
        <w:t xml:space="preserve"> </w:t>
      </w:r>
      <w:r>
        <w:rPr>
          <w:color w:val="231F20"/>
        </w:rPr>
        <w:t>Out</w:t>
      </w:r>
      <w:r>
        <w:rPr>
          <w:color w:val="231F20"/>
          <w:spacing w:val="-7"/>
        </w:rPr>
        <w:t xml:space="preserve"> </w:t>
      </w:r>
      <w:r>
        <w:rPr>
          <w:color w:val="231F20"/>
        </w:rPr>
        <w:t>of</w:t>
      </w:r>
      <w:r>
        <w:rPr>
          <w:color w:val="231F20"/>
          <w:spacing w:val="-7"/>
        </w:rPr>
        <w:t xml:space="preserve"> </w:t>
      </w:r>
      <w:r>
        <w:rPr>
          <w:color w:val="231F20"/>
        </w:rPr>
        <w:t>the</w:t>
      </w:r>
      <w:r>
        <w:rPr>
          <w:color w:val="231F20"/>
          <w:spacing w:val="-7"/>
        </w:rPr>
        <w:t xml:space="preserve"> </w:t>
      </w:r>
      <w:r>
        <w:rPr>
          <w:color w:val="231F20"/>
        </w:rPr>
        <w:t xml:space="preserve">122 open offers closed during the year, 118 open offers with offer size of ₹35,135 </w:t>
      </w:r>
      <w:proofErr w:type="gramStart"/>
      <w:r>
        <w:rPr>
          <w:color w:val="231F20"/>
        </w:rPr>
        <w:t>crore</w:t>
      </w:r>
      <w:proofErr w:type="gramEnd"/>
      <w:r>
        <w:rPr>
          <w:color w:val="231F20"/>
        </w:rPr>
        <w:t xml:space="preserve"> were made</w:t>
      </w:r>
      <w:r>
        <w:rPr>
          <w:color w:val="231F20"/>
          <w:spacing w:val="-13"/>
        </w:rPr>
        <w:t xml:space="preserve"> </w:t>
      </w:r>
      <w:r>
        <w:rPr>
          <w:color w:val="231F20"/>
        </w:rPr>
        <w:t>with</w:t>
      </w:r>
      <w:r>
        <w:rPr>
          <w:color w:val="231F20"/>
          <w:spacing w:val="-13"/>
        </w:rPr>
        <w:t xml:space="preserve"> </w:t>
      </w:r>
      <w:r>
        <w:rPr>
          <w:color w:val="231F20"/>
        </w:rPr>
        <w:t>the</w:t>
      </w:r>
      <w:r>
        <w:rPr>
          <w:color w:val="231F20"/>
          <w:spacing w:val="-13"/>
        </w:rPr>
        <w:t xml:space="preserve"> </w:t>
      </w:r>
      <w:r>
        <w:rPr>
          <w:color w:val="231F20"/>
        </w:rPr>
        <w:t>objective</w:t>
      </w:r>
      <w:r>
        <w:rPr>
          <w:color w:val="231F20"/>
          <w:spacing w:val="-13"/>
        </w:rPr>
        <w:t xml:space="preserve"> </w:t>
      </w:r>
      <w:r>
        <w:rPr>
          <w:color w:val="231F20"/>
        </w:rPr>
        <w:t>of</w:t>
      </w:r>
      <w:r>
        <w:rPr>
          <w:color w:val="231F20"/>
          <w:spacing w:val="-13"/>
        </w:rPr>
        <w:t xml:space="preserve"> </w:t>
      </w:r>
      <w:r>
        <w:rPr>
          <w:color w:val="231F20"/>
        </w:rPr>
        <w:t>change</w:t>
      </w:r>
      <w:r>
        <w:rPr>
          <w:color w:val="231F20"/>
          <w:spacing w:val="-13"/>
        </w:rPr>
        <w:t xml:space="preserve"> </w:t>
      </w:r>
      <w:r>
        <w:rPr>
          <w:color w:val="231F20"/>
        </w:rPr>
        <w:t>in</w:t>
      </w:r>
      <w:r>
        <w:rPr>
          <w:color w:val="231F20"/>
          <w:spacing w:val="-13"/>
        </w:rPr>
        <w:t xml:space="preserve"> </w:t>
      </w:r>
      <w:r>
        <w:rPr>
          <w:color w:val="231F20"/>
        </w:rPr>
        <w:t>control</w:t>
      </w:r>
      <w:r>
        <w:rPr>
          <w:color w:val="231F20"/>
          <w:spacing w:val="-13"/>
        </w:rPr>
        <w:t xml:space="preserve"> </w:t>
      </w:r>
      <w:r>
        <w:rPr>
          <w:color w:val="231F20"/>
        </w:rPr>
        <w:t>and two open offers of size ₹31 crore were made with the objective of consolidation of holdings (</w:t>
      </w:r>
      <w:r w:rsidRPr="00944C12">
        <w:rPr>
          <w:b/>
          <w:color w:val="231F20"/>
        </w:rPr>
        <w:t>Table 3.10</w:t>
      </w:r>
      <w:r>
        <w:rPr>
          <w:color w:val="231F20"/>
        </w:rPr>
        <w:t>).</w:t>
      </w:r>
    </w:p>
    <w:p w:rsidR="00CF5360" w:rsidRDefault="006C075D">
      <w:pPr>
        <w:pStyle w:val="ListParagraph"/>
        <w:numPr>
          <w:ilvl w:val="0"/>
          <w:numId w:val="6"/>
        </w:numPr>
        <w:tabs>
          <w:tab w:val="left" w:pos="482"/>
        </w:tabs>
        <w:spacing w:before="163" w:line="285" w:lineRule="auto"/>
        <w:ind w:left="482"/>
      </w:pPr>
      <w:r>
        <w:rPr>
          <w:color w:val="231F20"/>
        </w:rPr>
        <w:t>Buy-Back: Buyback is the process by which a company repurchases its own shares from the marketplace.</w:t>
      </w:r>
      <w:r>
        <w:rPr>
          <w:color w:val="231F20"/>
          <w:spacing w:val="-3"/>
        </w:rPr>
        <w:t xml:space="preserve"> </w:t>
      </w:r>
      <w:r>
        <w:rPr>
          <w:color w:val="231F20"/>
        </w:rPr>
        <w:t>During</w:t>
      </w:r>
      <w:r>
        <w:rPr>
          <w:color w:val="231F20"/>
          <w:spacing w:val="-3"/>
        </w:rPr>
        <w:t xml:space="preserve"> </w:t>
      </w:r>
      <w:r>
        <w:rPr>
          <w:color w:val="231F20"/>
        </w:rPr>
        <w:t>2025-26,</w:t>
      </w:r>
      <w:r>
        <w:rPr>
          <w:color w:val="231F20"/>
          <w:spacing w:val="-3"/>
        </w:rPr>
        <w:t xml:space="preserve"> </w:t>
      </w:r>
      <w:r>
        <w:rPr>
          <w:color w:val="231F20"/>
        </w:rPr>
        <w:t>the</w:t>
      </w:r>
      <w:r>
        <w:rPr>
          <w:color w:val="231F20"/>
          <w:spacing w:val="-3"/>
        </w:rPr>
        <w:t xml:space="preserve"> </w:t>
      </w:r>
      <w:r>
        <w:rPr>
          <w:color w:val="231F20"/>
        </w:rPr>
        <w:t>total</w:t>
      </w:r>
      <w:r>
        <w:rPr>
          <w:color w:val="231F20"/>
          <w:spacing w:val="-3"/>
        </w:rPr>
        <w:t xml:space="preserve"> </w:t>
      </w:r>
      <w:r>
        <w:rPr>
          <w:color w:val="231F20"/>
        </w:rPr>
        <w:t>buyback offer</w:t>
      </w:r>
      <w:r>
        <w:rPr>
          <w:color w:val="231F20"/>
          <w:spacing w:val="40"/>
        </w:rPr>
        <w:t xml:space="preserve"> </w:t>
      </w:r>
      <w:r>
        <w:rPr>
          <w:color w:val="231F20"/>
        </w:rPr>
        <w:t>size</w:t>
      </w:r>
      <w:r>
        <w:rPr>
          <w:color w:val="231F20"/>
          <w:spacing w:val="40"/>
        </w:rPr>
        <w:t xml:space="preserve"> </w:t>
      </w:r>
      <w:r>
        <w:rPr>
          <w:color w:val="231F20"/>
        </w:rPr>
        <w:t>surged</w:t>
      </w:r>
      <w:r>
        <w:rPr>
          <w:color w:val="231F20"/>
          <w:spacing w:val="40"/>
        </w:rPr>
        <w:t xml:space="preserve"> </w:t>
      </w:r>
      <w:r>
        <w:rPr>
          <w:color w:val="231F20"/>
        </w:rPr>
        <w:t>to</w:t>
      </w:r>
      <w:r>
        <w:rPr>
          <w:color w:val="231F20"/>
          <w:spacing w:val="40"/>
        </w:rPr>
        <w:t xml:space="preserve"> </w:t>
      </w:r>
      <w:r>
        <w:rPr>
          <w:color w:val="231F20"/>
        </w:rPr>
        <w:t>₹19,238</w:t>
      </w:r>
      <w:r>
        <w:rPr>
          <w:color w:val="231F20"/>
          <w:spacing w:val="40"/>
        </w:rPr>
        <w:t xml:space="preserve"> </w:t>
      </w:r>
      <w:proofErr w:type="gramStart"/>
      <w:r>
        <w:rPr>
          <w:color w:val="231F20"/>
        </w:rPr>
        <w:t>crore</w:t>
      </w:r>
      <w:proofErr w:type="gramEnd"/>
      <w:r>
        <w:rPr>
          <w:color w:val="231F20"/>
        </w:rPr>
        <w:t>,</w:t>
      </w:r>
      <w:r>
        <w:rPr>
          <w:color w:val="231F20"/>
          <w:spacing w:val="40"/>
        </w:rPr>
        <w:t xml:space="preserve"> </w:t>
      </w:r>
      <w:r>
        <w:rPr>
          <w:color w:val="231F20"/>
        </w:rPr>
        <w:t>marking</w:t>
      </w:r>
    </w:p>
    <w:p w:rsidR="00CF5360" w:rsidRDefault="006C075D">
      <w:pPr>
        <w:pStyle w:val="BodyText"/>
        <w:spacing w:line="285" w:lineRule="auto"/>
        <w:ind w:left="482"/>
        <w:jc w:val="both"/>
      </w:pPr>
      <w:r>
        <w:rPr>
          <w:color w:val="231F20"/>
        </w:rPr>
        <w:t>143.6</w:t>
      </w:r>
      <w:r>
        <w:rPr>
          <w:color w:val="231F20"/>
          <w:spacing w:val="-3"/>
        </w:rPr>
        <w:t xml:space="preserve"> </w:t>
      </w:r>
      <w:r>
        <w:rPr>
          <w:color w:val="231F20"/>
        </w:rPr>
        <w:t>percent</w:t>
      </w:r>
      <w:r>
        <w:rPr>
          <w:color w:val="231F20"/>
          <w:spacing w:val="-3"/>
        </w:rPr>
        <w:t xml:space="preserve"> </w:t>
      </w:r>
      <w:r>
        <w:rPr>
          <w:color w:val="231F20"/>
        </w:rPr>
        <w:t>increase</w:t>
      </w:r>
      <w:r>
        <w:rPr>
          <w:color w:val="231F20"/>
          <w:spacing w:val="-3"/>
        </w:rPr>
        <w:t xml:space="preserve"> </w:t>
      </w:r>
      <w:r>
        <w:rPr>
          <w:color w:val="231F20"/>
        </w:rPr>
        <w:t>over</w:t>
      </w:r>
      <w:r>
        <w:rPr>
          <w:color w:val="231F20"/>
          <w:spacing w:val="-2"/>
        </w:rPr>
        <w:t xml:space="preserve"> </w:t>
      </w:r>
      <w:r>
        <w:rPr>
          <w:color w:val="231F20"/>
        </w:rPr>
        <w:t>the</w:t>
      </w:r>
      <w:r>
        <w:rPr>
          <w:color w:val="231F20"/>
          <w:spacing w:val="-3"/>
        </w:rPr>
        <w:t xml:space="preserve"> </w:t>
      </w:r>
      <w:r>
        <w:rPr>
          <w:color w:val="231F20"/>
        </w:rPr>
        <w:t>₹7,897</w:t>
      </w:r>
      <w:r>
        <w:rPr>
          <w:color w:val="231F20"/>
          <w:spacing w:val="-3"/>
        </w:rPr>
        <w:t xml:space="preserve"> </w:t>
      </w:r>
      <w:r>
        <w:rPr>
          <w:color w:val="231F20"/>
        </w:rPr>
        <w:t>crore</w:t>
      </w:r>
      <w:r>
        <w:rPr>
          <w:color w:val="231F20"/>
          <w:spacing w:val="-3"/>
        </w:rPr>
        <w:t xml:space="preserve"> </w:t>
      </w:r>
      <w:r>
        <w:rPr>
          <w:color w:val="231F20"/>
        </w:rPr>
        <w:t>in 2024-25. The average utilization reached 99.9 percent of the total offer size, up from 98.8 percent in the preceding year. All 17 buyback offers during 2025-26 were conducted through the tender offer route, compared to 36 tender offers</w:t>
      </w:r>
      <w:r>
        <w:rPr>
          <w:color w:val="231F20"/>
          <w:spacing w:val="-9"/>
        </w:rPr>
        <w:t xml:space="preserve"> </w:t>
      </w:r>
      <w:r>
        <w:rPr>
          <w:color w:val="231F20"/>
        </w:rPr>
        <w:t>in</w:t>
      </w:r>
      <w:r>
        <w:rPr>
          <w:color w:val="231F20"/>
          <w:spacing w:val="-9"/>
        </w:rPr>
        <w:t xml:space="preserve"> </w:t>
      </w:r>
      <w:r>
        <w:rPr>
          <w:color w:val="231F20"/>
        </w:rPr>
        <w:t>2024-25</w:t>
      </w:r>
      <w:r>
        <w:rPr>
          <w:color w:val="231F20"/>
          <w:spacing w:val="-9"/>
        </w:rPr>
        <w:t xml:space="preserve"> </w:t>
      </w:r>
      <w:r>
        <w:rPr>
          <w:color w:val="231F20"/>
        </w:rPr>
        <w:t>(</w:t>
      </w:r>
      <w:r w:rsidRPr="00944C12">
        <w:rPr>
          <w:b/>
          <w:color w:val="231F20"/>
        </w:rPr>
        <w:t>Table</w:t>
      </w:r>
      <w:r w:rsidRPr="00944C12">
        <w:rPr>
          <w:b/>
          <w:color w:val="231F20"/>
          <w:spacing w:val="-9"/>
        </w:rPr>
        <w:t xml:space="preserve"> </w:t>
      </w:r>
      <w:r w:rsidRPr="00944C12">
        <w:rPr>
          <w:b/>
          <w:color w:val="231F20"/>
        </w:rPr>
        <w:t>3.11</w:t>
      </w:r>
      <w:r>
        <w:rPr>
          <w:color w:val="231F20"/>
        </w:rPr>
        <w:t>).</w:t>
      </w:r>
      <w:r>
        <w:rPr>
          <w:color w:val="231F20"/>
          <w:spacing w:val="-9"/>
        </w:rPr>
        <w:t xml:space="preserve"> </w:t>
      </w:r>
      <w:r>
        <w:rPr>
          <w:color w:val="231F20"/>
        </w:rPr>
        <w:t>This</w:t>
      </w:r>
      <w:r>
        <w:rPr>
          <w:color w:val="231F20"/>
          <w:spacing w:val="-9"/>
        </w:rPr>
        <w:t xml:space="preserve"> </w:t>
      </w:r>
      <w:r>
        <w:rPr>
          <w:color w:val="231F20"/>
        </w:rPr>
        <w:t>shift</w:t>
      </w:r>
      <w:r>
        <w:rPr>
          <w:color w:val="231F20"/>
          <w:spacing w:val="-9"/>
        </w:rPr>
        <w:t xml:space="preserve"> </w:t>
      </w:r>
      <w:r>
        <w:rPr>
          <w:color w:val="231F20"/>
        </w:rPr>
        <w:t>aligned with the regulatory phase-out of open market buybacks,</w:t>
      </w:r>
      <w:r>
        <w:rPr>
          <w:color w:val="231F20"/>
          <w:spacing w:val="-6"/>
        </w:rPr>
        <w:t xml:space="preserve"> </w:t>
      </w:r>
      <w:r>
        <w:rPr>
          <w:color w:val="231F20"/>
        </w:rPr>
        <w:t>which</w:t>
      </w:r>
      <w:r>
        <w:rPr>
          <w:color w:val="231F20"/>
          <w:spacing w:val="-6"/>
        </w:rPr>
        <w:t xml:space="preserve"> </w:t>
      </w:r>
      <w:r>
        <w:rPr>
          <w:color w:val="231F20"/>
        </w:rPr>
        <w:t>took</w:t>
      </w:r>
      <w:r>
        <w:rPr>
          <w:color w:val="231F20"/>
          <w:spacing w:val="-5"/>
        </w:rPr>
        <w:t xml:space="preserve"> </w:t>
      </w:r>
      <w:r>
        <w:rPr>
          <w:color w:val="231F20"/>
        </w:rPr>
        <w:t>full</w:t>
      </w:r>
      <w:r>
        <w:rPr>
          <w:color w:val="231F20"/>
          <w:spacing w:val="-7"/>
        </w:rPr>
        <w:t xml:space="preserve"> </w:t>
      </w:r>
      <w:r>
        <w:rPr>
          <w:color w:val="231F20"/>
        </w:rPr>
        <w:t>effect</w:t>
      </w:r>
      <w:r>
        <w:rPr>
          <w:color w:val="231F20"/>
          <w:spacing w:val="-7"/>
        </w:rPr>
        <w:t xml:space="preserve"> </w:t>
      </w:r>
      <w:r>
        <w:rPr>
          <w:color w:val="231F20"/>
        </w:rPr>
        <w:t>on</w:t>
      </w:r>
      <w:r>
        <w:rPr>
          <w:color w:val="231F20"/>
          <w:spacing w:val="-5"/>
        </w:rPr>
        <w:t xml:space="preserve"> </w:t>
      </w:r>
      <w:r>
        <w:rPr>
          <w:color w:val="231F20"/>
        </w:rPr>
        <w:t>April</w:t>
      </w:r>
      <w:r>
        <w:rPr>
          <w:color w:val="231F20"/>
          <w:spacing w:val="-7"/>
        </w:rPr>
        <w:t xml:space="preserve"> </w:t>
      </w:r>
      <w:r>
        <w:rPr>
          <w:color w:val="231F20"/>
        </w:rPr>
        <w:t>1,</w:t>
      </w:r>
      <w:r>
        <w:rPr>
          <w:color w:val="231F20"/>
          <w:spacing w:val="-6"/>
        </w:rPr>
        <w:t xml:space="preserve"> </w:t>
      </w:r>
      <w:r>
        <w:rPr>
          <w:color w:val="231F20"/>
          <w:spacing w:val="-2"/>
        </w:rPr>
        <w:t>2025.</w:t>
      </w:r>
    </w:p>
    <w:p w:rsidR="00CF5360" w:rsidRDefault="006C075D">
      <w:pPr>
        <w:pStyle w:val="ListParagraph"/>
        <w:numPr>
          <w:ilvl w:val="2"/>
          <w:numId w:val="15"/>
        </w:numPr>
        <w:tabs>
          <w:tab w:val="left" w:pos="584"/>
        </w:tabs>
        <w:spacing w:before="158"/>
        <w:ind w:left="584" w:hanging="556"/>
        <w:jc w:val="left"/>
      </w:pPr>
      <w:r>
        <w:rPr>
          <w:color w:val="231F20"/>
        </w:rPr>
        <w:t>Issuance</w:t>
      </w:r>
      <w:r>
        <w:rPr>
          <w:color w:val="231F20"/>
          <w:spacing w:val="4"/>
        </w:rPr>
        <w:t xml:space="preserve"> </w:t>
      </w:r>
      <w:r>
        <w:rPr>
          <w:color w:val="231F20"/>
        </w:rPr>
        <w:t>of</w:t>
      </w:r>
      <w:r>
        <w:rPr>
          <w:color w:val="231F20"/>
          <w:spacing w:val="7"/>
        </w:rPr>
        <w:t xml:space="preserve"> </w:t>
      </w:r>
      <w:r>
        <w:rPr>
          <w:color w:val="231F20"/>
        </w:rPr>
        <w:t>observations</w:t>
      </w:r>
      <w:r>
        <w:rPr>
          <w:color w:val="231F20"/>
          <w:spacing w:val="6"/>
        </w:rPr>
        <w:t xml:space="preserve"> </w:t>
      </w:r>
      <w:r>
        <w:rPr>
          <w:color w:val="231F20"/>
        </w:rPr>
        <w:t>on</w:t>
      </w:r>
      <w:r>
        <w:rPr>
          <w:color w:val="231F20"/>
          <w:spacing w:val="6"/>
        </w:rPr>
        <w:t xml:space="preserve"> </w:t>
      </w:r>
      <w:r>
        <w:rPr>
          <w:color w:val="231F20"/>
        </w:rPr>
        <w:t>offer</w:t>
      </w:r>
      <w:r>
        <w:rPr>
          <w:color w:val="231F20"/>
          <w:spacing w:val="6"/>
        </w:rPr>
        <w:t xml:space="preserve"> </w:t>
      </w:r>
      <w:r>
        <w:rPr>
          <w:color w:val="231F20"/>
          <w:spacing w:val="-2"/>
        </w:rPr>
        <w:t>documents</w:t>
      </w:r>
    </w:p>
    <w:p w:rsidR="00CF5360" w:rsidRDefault="006C075D">
      <w:pPr>
        <w:pStyle w:val="ListParagraph"/>
        <w:numPr>
          <w:ilvl w:val="0"/>
          <w:numId w:val="2"/>
        </w:numPr>
        <w:tabs>
          <w:tab w:val="left" w:pos="480"/>
          <w:tab w:val="left" w:pos="482"/>
        </w:tabs>
        <w:spacing w:before="217" w:line="285" w:lineRule="auto"/>
      </w:pPr>
      <w:r>
        <w:rPr>
          <w:color w:val="231F20"/>
        </w:rPr>
        <w:t>Observations on offer documents: During</w:t>
      </w:r>
      <w:r>
        <w:rPr>
          <w:color w:val="231F20"/>
          <w:spacing w:val="80"/>
        </w:rPr>
        <w:t xml:space="preserve"> </w:t>
      </w:r>
      <w:r>
        <w:rPr>
          <w:color w:val="231F20"/>
        </w:rPr>
        <w:t>2025-26, 156 draft letters of offer were processed, comprising 113 letters of offer received during the year and 43 that had been</w:t>
      </w:r>
    </w:p>
    <w:p w:rsidR="00CF5360" w:rsidRDefault="006C075D">
      <w:pPr>
        <w:pStyle w:val="BodyText"/>
        <w:spacing w:before="70" w:line="285" w:lineRule="auto"/>
        <w:ind w:left="481" w:right="24"/>
        <w:jc w:val="both"/>
      </w:pPr>
      <w:r>
        <w:br w:type="column"/>
      </w:r>
      <w:r>
        <w:rPr>
          <w:color w:val="231F20"/>
        </w:rPr>
        <w:t>carried</w:t>
      </w:r>
      <w:r>
        <w:rPr>
          <w:color w:val="231F20"/>
          <w:spacing w:val="-16"/>
        </w:rPr>
        <w:t xml:space="preserve"> </w:t>
      </w:r>
      <w:r>
        <w:rPr>
          <w:color w:val="231F20"/>
        </w:rPr>
        <w:t>over</w:t>
      </w:r>
      <w:r>
        <w:rPr>
          <w:color w:val="231F20"/>
          <w:spacing w:val="-15"/>
        </w:rPr>
        <w:t xml:space="preserve"> </w:t>
      </w:r>
      <w:r>
        <w:rPr>
          <w:color w:val="231F20"/>
        </w:rPr>
        <w:t>from</w:t>
      </w:r>
      <w:r>
        <w:rPr>
          <w:color w:val="231F20"/>
          <w:spacing w:val="-15"/>
        </w:rPr>
        <w:t xml:space="preserve"> </w:t>
      </w:r>
      <w:r>
        <w:rPr>
          <w:color w:val="231F20"/>
        </w:rPr>
        <w:t>the</w:t>
      </w:r>
      <w:r>
        <w:rPr>
          <w:color w:val="231F20"/>
          <w:spacing w:val="-16"/>
        </w:rPr>
        <w:t xml:space="preserve"> </w:t>
      </w:r>
      <w:r>
        <w:rPr>
          <w:color w:val="231F20"/>
        </w:rPr>
        <w:t>previous</w:t>
      </w:r>
      <w:r>
        <w:rPr>
          <w:color w:val="231F20"/>
          <w:spacing w:val="-15"/>
        </w:rPr>
        <w:t xml:space="preserve"> </w:t>
      </w:r>
      <w:r>
        <w:rPr>
          <w:color w:val="231F20"/>
        </w:rPr>
        <w:t>year.</w:t>
      </w:r>
      <w:r>
        <w:rPr>
          <w:color w:val="231F20"/>
          <w:spacing w:val="-15"/>
        </w:rPr>
        <w:t xml:space="preserve"> </w:t>
      </w:r>
      <w:r>
        <w:rPr>
          <w:color w:val="231F20"/>
        </w:rPr>
        <w:t>SEBI</w:t>
      </w:r>
      <w:r>
        <w:rPr>
          <w:color w:val="231F20"/>
          <w:spacing w:val="-15"/>
        </w:rPr>
        <w:t xml:space="preserve"> </w:t>
      </w:r>
      <w:r>
        <w:rPr>
          <w:color w:val="231F20"/>
        </w:rPr>
        <w:t>issued observations for 125 filings, while no filings were withdrawn. As of March 31, 2026, 31 draft letters of offer remained pending with SEBI for the</w:t>
      </w:r>
      <w:r>
        <w:rPr>
          <w:color w:val="231F20"/>
          <w:spacing w:val="-5"/>
        </w:rPr>
        <w:t xml:space="preserve"> </w:t>
      </w:r>
      <w:r>
        <w:rPr>
          <w:color w:val="231F20"/>
        </w:rPr>
        <w:t>issuance</w:t>
      </w:r>
      <w:r>
        <w:rPr>
          <w:color w:val="231F20"/>
          <w:spacing w:val="-4"/>
        </w:rPr>
        <w:t xml:space="preserve"> </w:t>
      </w:r>
      <w:r>
        <w:rPr>
          <w:color w:val="231F20"/>
        </w:rPr>
        <w:t>of</w:t>
      </w:r>
      <w:r>
        <w:rPr>
          <w:color w:val="231F20"/>
          <w:spacing w:val="-5"/>
        </w:rPr>
        <w:t xml:space="preserve"> </w:t>
      </w:r>
      <w:r>
        <w:rPr>
          <w:color w:val="231F20"/>
        </w:rPr>
        <w:t>observation</w:t>
      </w:r>
      <w:r>
        <w:rPr>
          <w:color w:val="231F20"/>
          <w:spacing w:val="-4"/>
        </w:rPr>
        <w:t xml:space="preserve"> </w:t>
      </w:r>
      <w:r>
        <w:rPr>
          <w:color w:val="231F20"/>
        </w:rPr>
        <w:t>letters</w:t>
      </w:r>
      <w:r>
        <w:rPr>
          <w:color w:val="231F20"/>
          <w:spacing w:val="-4"/>
        </w:rPr>
        <w:t xml:space="preserve"> </w:t>
      </w:r>
      <w:r>
        <w:rPr>
          <w:color w:val="231F20"/>
        </w:rPr>
        <w:t>(</w:t>
      </w:r>
      <w:r w:rsidRPr="00944C12">
        <w:rPr>
          <w:b/>
          <w:color w:val="231F20"/>
        </w:rPr>
        <w:t>Table</w:t>
      </w:r>
      <w:r w:rsidRPr="00944C12">
        <w:rPr>
          <w:b/>
          <w:color w:val="231F20"/>
          <w:spacing w:val="-5"/>
        </w:rPr>
        <w:t xml:space="preserve"> </w:t>
      </w:r>
      <w:r w:rsidRPr="00944C12">
        <w:rPr>
          <w:b/>
          <w:color w:val="231F20"/>
        </w:rPr>
        <w:t>3.12</w:t>
      </w:r>
      <w:r>
        <w:rPr>
          <w:color w:val="231F20"/>
        </w:rPr>
        <w:t>).</w:t>
      </w:r>
    </w:p>
    <w:p w:rsidR="00CF5360" w:rsidRDefault="006C075D">
      <w:pPr>
        <w:pStyle w:val="BodyText"/>
        <w:spacing w:before="166" w:line="285" w:lineRule="auto"/>
        <w:ind w:left="481" w:right="23"/>
        <w:jc w:val="both"/>
      </w:pPr>
      <w:r>
        <w:rPr>
          <w:color w:val="231F20"/>
          <w:spacing w:val="-4"/>
        </w:rPr>
        <w:t>Regulation</w:t>
      </w:r>
      <w:r>
        <w:rPr>
          <w:color w:val="231F20"/>
          <w:spacing w:val="-12"/>
        </w:rPr>
        <w:t xml:space="preserve"> </w:t>
      </w:r>
      <w:r>
        <w:rPr>
          <w:color w:val="231F20"/>
          <w:spacing w:val="-4"/>
        </w:rPr>
        <w:t>11</w:t>
      </w:r>
      <w:r>
        <w:rPr>
          <w:color w:val="231F20"/>
          <w:spacing w:val="-11"/>
        </w:rPr>
        <w:t xml:space="preserve"> </w:t>
      </w:r>
      <w:r>
        <w:rPr>
          <w:color w:val="231F20"/>
          <w:spacing w:val="-4"/>
        </w:rPr>
        <w:t>of</w:t>
      </w:r>
      <w:r>
        <w:rPr>
          <w:color w:val="231F20"/>
          <w:spacing w:val="-11"/>
        </w:rPr>
        <w:t xml:space="preserve"> </w:t>
      </w:r>
      <w:r>
        <w:rPr>
          <w:color w:val="231F20"/>
          <w:spacing w:val="-4"/>
        </w:rPr>
        <w:t>the</w:t>
      </w:r>
      <w:r>
        <w:rPr>
          <w:color w:val="231F20"/>
          <w:spacing w:val="-12"/>
        </w:rPr>
        <w:t xml:space="preserve"> </w:t>
      </w:r>
      <w:r>
        <w:rPr>
          <w:color w:val="231F20"/>
          <w:spacing w:val="-4"/>
        </w:rPr>
        <w:t>SEBI</w:t>
      </w:r>
      <w:r>
        <w:rPr>
          <w:color w:val="231F20"/>
          <w:spacing w:val="-11"/>
        </w:rPr>
        <w:t xml:space="preserve"> </w:t>
      </w:r>
      <w:r>
        <w:rPr>
          <w:color w:val="231F20"/>
          <w:spacing w:val="-4"/>
        </w:rPr>
        <w:t>(Substantial</w:t>
      </w:r>
      <w:r>
        <w:rPr>
          <w:color w:val="231F20"/>
          <w:spacing w:val="-11"/>
        </w:rPr>
        <w:t xml:space="preserve"> </w:t>
      </w:r>
      <w:r>
        <w:rPr>
          <w:color w:val="231F20"/>
          <w:spacing w:val="-4"/>
        </w:rPr>
        <w:t xml:space="preserve">Acquisition </w:t>
      </w:r>
      <w:r>
        <w:rPr>
          <w:color w:val="231F20"/>
        </w:rPr>
        <w:t>of Shares and Takeovers) Regulations, 2011, provides</w:t>
      </w:r>
      <w:r>
        <w:rPr>
          <w:color w:val="231F20"/>
          <w:spacing w:val="80"/>
        </w:rPr>
        <w:t xml:space="preserve"> </w:t>
      </w:r>
      <w:r>
        <w:rPr>
          <w:color w:val="231F20"/>
        </w:rPr>
        <w:t>a</w:t>
      </w:r>
      <w:r>
        <w:rPr>
          <w:color w:val="231F20"/>
          <w:spacing w:val="80"/>
        </w:rPr>
        <w:t xml:space="preserve"> </w:t>
      </w:r>
      <w:r>
        <w:rPr>
          <w:color w:val="231F20"/>
        </w:rPr>
        <w:t>formal</w:t>
      </w:r>
      <w:r>
        <w:rPr>
          <w:color w:val="231F20"/>
          <w:spacing w:val="80"/>
        </w:rPr>
        <w:t xml:space="preserve"> </w:t>
      </w:r>
      <w:r>
        <w:rPr>
          <w:color w:val="231F20"/>
        </w:rPr>
        <w:t>mechanism</w:t>
      </w:r>
      <w:r>
        <w:rPr>
          <w:color w:val="231F20"/>
          <w:spacing w:val="80"/>
        </w:rPr>
        <w:t xml:space="preserve"> </w:t>
      </w:r>
      <w:r>
        <w:rPr>
          <w:color w:val="231F20"/>
        </w:rPr>
        <w:t>for</w:t>
      </w:r>
      <w:r>
        <w:rPr>
          <w:color w:val="231F20"/>
          <w:spacing w:val="80"/>
        </w:rPr>
        <w:t xml:space="preserve"> </w:t>
      </w:r>
      <w:r>
        <w:rPr>
          <w:color w:val="231F20"/>
        </w:rPr>
        <w:t>acquirers to</w:t>
      </w:r>
      <w:r>
        <w:rPr>
          <w:color w:val="231F20"/>
          <w:spacing w:val="40"/>
        </w:rPr>
        <w:t xml:space="preserve"> </w:t>
      </w:r>
      <w:r>
        <w:rPr>
          <w:color w:val="231F20"/>
        </w:rPr>
        <w:t>seek</w:t>
      </w:r>
      <w:r>
        <w:rPr>
          <w:color w:val="231F20"/>
          <w:spacing w:val="40"/>
        </w:rPr>
        <w:t xml:space="preserve"> </w:t>
      </w:r>
      <w:r>
        <w:rPr>
          <w:color w:val="231F20"/>
        </w:rPr>
        <w:t>an</w:t>
      </w:r>
      <w:r>
        <w:rPr>
          <w:color w:val="231F20"/>
          <w:spacing w:val="40"/>
        </w:rPr>
        <w:t xml:space="preserve"> </w:t>
      </w:r>
      <w:r>
        <w:rPr>
          <w:color w:val="231F20"/>
        </w:rPr>
        <w:t>exemption</w:t>
      </w:r>
      <w:r>
        <w:rPr>
          <w:color w:val="231F20"/>
          <w:spacing w:val="40"/>
        </w:rPr>
        <w:t xml:space="preserve"> </w:t>
      </w:r>
      <w:r>
        <w:rPr>
          <w:color w:val="231F20"/>
        </w:rPr>
        <w:t>from</w:t>
      </w:r>
      <w:r>
        <w:rPr>
          <w:color w:val="231F20"/>
          <w:spacing w:val="40"/>
        </w:rPr>
        <w:t xml:space="preserve"> </w:t>
      </w:r>
      <w:r>
        <w:rPr>
          <w:color w:val="231F20"/>
        </w:rPr>
        <w:t>the</w:t>
      </w:r>
      <w:r>
        <w:rPr>
          <w:color w:val="231F20"/>
          <w:spacing w:val="40"/>
        </w:rPr>
        <w:t xml:space="preserve"> </w:t>
      </w:r>
      <w:r>
        <w:rPr>
          <w:color w:val="231F20"/>
        </w:rPr>
        <w:t xml:space="preserve">mandatory open offer obligations. During 2025-26, 47 </w:t>
      </w:r>
      <w:proofErr w:type="gramStart"/>
      <w:r>
        <w:rPr>
          <w:color w:val="231F20"/>
        </w:rPr>
        <w:t>applications</w:t>
      </w:r>
      <w:r>
        <w:rPr>
          <w:color w:val="231F20"/>
          <w:spacing w:val="31"/>
        </w:rPr>
        <w:t xml:space="preserve">  </w:t>
      </w:r>
      <w:r>
        <w:rPr>
          <w:color w:val="231F20"/>
        </w:rPr>
        <w:t>were</w:t>
      </w:r>
      <w:proofErr w:type="gramEnd"/>
      <w:r>
        <w:rPr>
          <w:color w:val="231F20"/>
          <w:spacing w:val="32"/>
        </w:rPr>
        <w:t xml:space="preserve">  </w:t>
      </w:r>
      <w:r>
        <w:rPr>
          <w:color w:val="231F20"/>
        </w:rPr>
        <w:t>filed</w:t>
      </w:r>
      <w:r>
        <w:rPr>
          <w:color w:val="231F20"/>
          <w:spacing w:val="32"/>
        </w:rPr>
        <w:t xml:space="preserve">  </w:t>
      </w:r>
      <w:r>
        <w:rPr>
          <w:color w:val="231F20"/>
        </w:rPr>
        <w:t>with</w:t>
      </w:r>
      <w:r>
        <w:rPr>
          <w:color w:val="231F20"/>
          <w:spacing w:val="32"/>
        </w:rPr>
        <w:t xml:space="preserve">  </w:t>
      </w:r>
      <w:r>
        <w:rPr>
          <w:color w:val="231F20"/>
        </w:rPr>
        <w:t>SEBI</w:t>
      </w:r>
      <w:r>
        <w:rPr>
          <w:color w:val="231F20"/>
          <w:spacing w:val="32"/>
        </w:rPr>
        <w:t xml:space="preserve">  </w:t>
      </w:r>
      <w:r>
        <w:rPr>
          <w:color w:val="231F20"/>
          <w:spacing w:val="-2"/>
        </w:rPr>
        <w:t>seeking</w:t>
      </w:r>
    </w:p>
    <w:p w:rsidR="00CF5360" w:rsidRDefault="00CF5360">
      <w:pPr>
        <w:pStyle w:val="BodyText"/>
        <w:spacing w:before="109"/>
      </w:pPr>
    </w:p>
    <w:p w:rsidR="00CF5360" w:rsidRPr="00944C12" w:rsidRDefault="006C075D">
      <w:pPr>
        <w:pStyle w:val="BodyText"/>
        <w:spacing w:before="1" w:line="285" w:lineRule="auto"/>
        <w:ind w:left="28"/>
        <w:rPr>
          <w:b/>
        </w:rPr>
      </w:pPr>
      <w:r w:rsidRPr="00944C12">
        <w:rPr>
          <w:b/>
          <w:color w:val="231F20"/>
        </w:rPr>
        <w:t>Table</w:t>
      </w:r>
      <w:r w:rsidRPr="00944C12">
        <w:rPr>
          <w:b/>
          <w:color w:val="231F20"/>
          <w:spacing w:val="-6"/>
        </w:rPr>
        <w:t xml:space="preserve"> </w:t>
      </w:r>
      <w:r w:rsidRPr="00944C12">
        <w:rPr>
          <w:b/>
          <w:color w:val="231F20"/>
        </w:rPr>
        <w:t>3.12:</w:t>
      </w:r>
      <w:r w:rsidRPr="00944C12">
        <w:rPr>
          <w:b/>
          <w:color w:val="231F20"/>
          <w:spacing w:val="-6"/>
        </w:rPr>
        <w:t xml:space="preserve"> </w:t>
      </w:r>
      <w:r w:rsidRPr="00944C12">
        <w:rPr>
          <w:b/>
          <w:color w:val="231F20"/>
        </w:rPr>
        <w:t>Status</w:t>
      </w:r>
      <w:r w:rsidRPr="00944C12">
        <w:rPr>
          <w:b/>
          <w:color w:val="231F20"/>
          <w:spacing w:val="-6"/>
        </w:rPr>
        <w:t xml:space="preserve"> </w:t>
      </w:r>
      <w:r w:rsidRPr="00944C12">
        <w:rPr>
          <w:b/>
          <w:color w:val="231F20"/>
        </w:rPr>
        <w:t>of</w:t>
      </w:r>
      <w:r w:rsidRPr="00944C12">
        <w:rPr>
          <w:b/>
          <w:color w:val="231F20"/>
          <w:spacing w:val="-6"/>
        </w:rPr>
        <w:t xml:space="preserve"> </w:t>
      </w:r>
      <w:r w:rsidRPr="00944C12">
        <w:rPr>
          <w:b/>
          <w:color w:val="231F20"/>
        </w:rPr>
        <w:t>Draft</w:t>
      </w:r>
      <w:r w:rsidRPr="00944C12">
        <w:rPr>
          <w:b/>
          <w:color w:val="231F20"/>
          <w:spacing w:val="-6"/>
        </w:rPr>
        <w:t xml:space="preserve"> </w:t>
      </w:r>
      <w:r w:rsidRPr="00944C12">
        <w:rPr>
          <w:b/>
          <w:color w:val="231F20"/>
        </w:rPr>
        <w:t>Letters</w:t>
      </w:r>
      <w:r w:rsidRPr="00944C12">
        <w:rPr>
          <w:b/>
          <w:color w:val="231F20"/>
          <w:spacing w:val="-6"/>
        </w:rPr>
        <w:t xml:space="preserve"> </w:t>
      </w:r>
      <w:r w:rsidRPr="00944C12">
        <w:rPr>
          <w:b/>
          <w:color w:val="231F20"/>
        </w:rPr>
        <w:t>of</w:t>
      </w:r>
      <w:r w:rsidRPr="00944C12">
        <w:rPr>
          <w:b/>
          <w:color w:val="231F20"/>
          <w:spacing w:val="-6"/>
        </w:rPr>
        <w:t xml:space="preserve"> </w:t>
      </w:r>
      <w:r w:rsidRPr="00944C12">
        <w:rPr>
          <w:b/>
          <w:color w:val="231F20"/>
        </w:rPr>
        <w:t>Offers</w:t>
      </w:r>
      <w:r w:rsidRPr="00944C12">
        <w:rPr>
          <w:b/>
          <w:color w:val="231F20"/>
          <w:spacing w:val="-6"/>
        </w:rPr>
        <w:t xml:space="preserve"> </w:t>
      </w:r>
      <w:r w:rsidRPr="00944C12">
        <w:rPr>
          <w:b/>
          <w:color w:val="231F20"/>
        </w:rPr>
        <w:t>for</w:t>
      </w:r>
      <w:r w:rsidRPr="00944C12">
        <w:rPr>
          <w:b/>
          <w:color w:val="231F20"/>
          <w:spacing w:val="-6"/>
        </w:rPr>
        <w:t xml:space="preserve"> </w:t>
      </w:r>
      <w:r w:rsidRPr="00944C12">
        <w:rPr>
          <w:b/>
          <w:color w:val="231F20"/>
        </w:rPr>
        <w:t xml:space="preserve">Open </w:t>
      </w:r>
      <w:r w:rsidRPr="00944C12">
        <w:rPr>
          <w:b/>
          <w:color w:val="231F20"/>
          <w:spacing w:val="-2"/>
        </w:rPr>
        <w:t>Offers</w:t>
      </w:r>
    </w:p>
    <w:p w:rsidR="00CF5360" w:rsidRDefault="00CF5360">
      <w:pPr>
        <w:pStyle w:val="BodyText"/>
        <w:spacing w:before="6"/>
        <w:rPr>
          <w:sz w:val="3"/>
        </w:rPr>
      </w:pPr>
    </w:p>
    <w:tbl>
      <w:tblPr>
        <w:tblW w:w="0" w:type="auto"/>
        <w:tblInd w:w="35" w:type="dxa"/>
        <w:tblLayout w:type="fixed"/>
        <w:tblCellMar>
          <w:left w:w="0" w:type="dxa"/>
          <w:right w:w="0" w:type="dxa"/>
        </w:tblCellMar>
        <w:tblLook w:val="01E0" w:firstRow="1" w:lastRow="1" w:firstColumn="1" w:lastColumn="1" w:noHBand="0" w:noVBand="0"/>
      </w:tblPr>
      <w:tblGrid>
        <w:gridCol w:w="3269"/>
        <w:gridCol w:w="926"/>
        <w:gridCol w:w="905"/>
      </w:tblGrid>
      <w:tr w:rsidR="00CF5360">
        <w:trPr>
          <w:trHeight w:val="318"/>
        </w:trPr>
        <w:tc>
          <w:tcPr>
            <w:tcW w:w="3269" w:type="dxa"/>
            <w:tcBorders>
              <w:top w:val="single" w:sz="4" w:space="0" w:color="231F20"/>
              <w:bottom w:val="single" w:sz="4" w:space="0" w:color="231F20"/>
            </w:tcBorders>
            <w:shd w:val="clear" w:color="auto" w:fill="C95D48"/>
          </w:tcPr>
          <w:p w:rsidR="00CF5360" w:rsidRPr="00944C12" w:rsidRDefault="006C075D">
            <w:pPr>
              <w:pStyle w:val="TableParagraph"/>
              <w:spacing w:before="51"/>
              <w:ind w:left="56"/>
              <w:jc w:val="left"/>
              <w:rPr>
                <w:b/>
                <w:sz w:val="20"/>
              </w:rPr>
            </w:pPr>
            <w:r w:rsidRPr="00944C12">
              <w:rPr>
                <w:b/>
                <w:color w:val="FFFFFF"/>
                <w:spacing w:val="-2"/>
                <w:sz w:val="20"/>
              </w:rPr>
              <w:t>Status</w:t>
            </w:r>
          </w:p>
        </w:tc>
        <w:tc>
          <w:tcPr>
            <w:tcW w:w="926" w:type="dxa"/>
            <w:tcBorders>
              <w:top w:val="single" w:sz="4" w:space="0" w:color="231F20"/>
              <w:bottom w:val="single" w:sz="4" w:space="0" w:color="231F20"/>
            </w:tcBorders>
            <w:shd w:val="clear" w:color="auto" w:fill="C95D48"/>
          </w:tcPr>
          <w:p w:rsidR="00CF5360" w:rsidRPr="00944C12" w:rsidRDefault="006C075D">
            <w:pPr>
              <w:pStyle w:val="TableParagraph"/>
              <w:spacing w:before="51"/>
              <w:ind w:left="12" w:right="1"/>
              <w:jc w:val="center"/>
              <w:rPr>
                <w:b/>
                <w:sz w:val="20"/>
              </w:rPr>
            </w:pPr>
            <w:r w:rsidRPr="00944C12">
              <w:rPr>
                <w:b/>
                <w:color w:val="FFFFFF"/>
                <w:spacing w:val="-5"/>
                <w:sz w:val="20"/>
              </w:rPr>
              <w:t>2024-25</w:t>
            </w:r>
          </w:p>
        </w:tc>
        <w:tc>
          <w:tcPr>
            <w:tcW w:w="905" w:type="dxa"/>
            <w:tcBorders>
              <w:top w:val="single" w:sz="4" w:space="0" w:color="231F20"/>
              <w:bottom w:val="single" w:sz="4" w:space="0" w:color="231F20"/>
            </w:tcBorders>
            <w:shd w:val="clear" w:color="auto" w:fill="C95D48"/>
          </w:tcPr>
          <w:p w:rsidR="00CF5360" w:rsidRPr="00944C12" w:rsidRDefault="006C075D">
            <w:pPr>
              <w:pStyle w:val="TableParagraph"/>
              <w:spacing w:before="51"/>
              <w:ind w:left="1" w:right="3"/>
              <w:jc w:val="center"/>
              <w:rPr>
                <w:b/>
                <w:sz w:val="20"/>
              </w:rPr>
            </w:pPr>
            <w:r w:rsidRPr="00944C12">
              <w:rPr>
                <w:b/>
                <w:color w:val="FFFFFF"/>
                <w:sz w:val="20"/>
              </w:rPr>
              <w:t>2025-</w:t>
            </w:r>
            <w:r w:rsidRPr="00944C12">
              <w:rPr>
                <w:b/>
                <w:color w:val="FFFFFF"/>
                <w:spacing w:val="-5"/>
                <w:sz w:val="20"/>
              </w:rPr>
              <w:t>26</w:t>
            </w:r>
          </w:p>
        </w:tc>
      </w:tr>
      <w:tr w:rsidR="00CF5360">
        <w:trPr>
          <w:trHeight w:val="603"/>
        </w:trPr>
        <w:tc>
          <w:tcPr>
            <w:tcW w:w="3269" w:type="dxa"/>
            <w:tcBorders>
              <w:top w:val="single" w:sz="4" w:space="0" w:color="231F20"/>
            </w:tcBorders>
            <w:shd w:val="clear" w:color="auto" w:fill="FAF2EE"/>
          </w:tcPr>
          <w:p w:rsidR="00CF5360" w:rsidRDefault="006C075D">
            <w:pPr>
              <w:pStyle w:val="TableParagraph"/>
              <w:spacing w:before="1" w:line="280" w:lineRule="atLeast"/>
              <w:ind w:left="56"/>
              <w:jc w:val="left"/>
              <w:rPr>
                <w:sz w:val="20"/>
              </w:rPr>
            </w:pPr>
            <w:r>
              <w:rPr>
                <w:color w:val="231F20"/>
                <w:sz w:val="20"/>
              </w:rPr>
              <w:t>Pending draft letters of offer at the beginning of the year</w:t>
            </w:r>
          </w:p>
        </w:tc>
        <w:tc>
          <w:tcPr>
            <w:tcW w:w="926" w:type="dxa"/>
            <w:tcBorders>
              <w:top w:val="single" w:sz="4" w:space="0" w:color="231F20"/>
            </w:tcBorders>
            <w:shd w:val="clear" w:color="auto" w:fill="FAF2EE"/>
          </w:tcPr>
          <w:p w:rsidR="00CF5360" w:rsidRDefault="006C075D">
            <w:pPr>
              <w:pStyle w:val="TableParagraph"/>
              <w:spacing w:before="191"/>
              <w:ind w:left="12"/>
              <w:jc w:val="center"/>
              <w:rPr>
                <w:sz w:val="20"/>
              </w:rPr>
            </w:pPr>
            <w:r>
              <w:rPr>
                <w:color w:val="231F20"/>
                <w:spacing w:val="-5"/>
                <w:sz w:val="20"/>
              </w:rPr>
              <w:t>23</w:t>
            </w:r>
          </w:p>
        </w:tc>
        <w:tc>
          <w:tcPr>
            <w:tcW w:w="905" w:type="dxa"/>
            <w:tcBorders>
              <w:top w:val="single" w:sz="4" w:space="0" w:color="231F20"/>
            </w:tcBorders>
            <w:shd w:val="clear" w:color="auto" w:fill="FAF2EE"/>
          </w:tcPr>
          <w:p w:rsidR="00CF5360" w:rsidRDefault="006C075D">
            <w:pPr>
              <w:pStyle w:val="TableParagraph"/>
              <w:spacing w:before="191"/>
              <w:ind w:left="1" w:right="3"/>
              <w:jc w:val="center"/>
              <w:rPr>
                <w:sz w:val="20"/>
              </w:rPr>
            </w:pPr>
            <w:r>
              <w:rPr>
                <w:color w:val="231F20"/>
                <w:spacing w:val="-5"/>
                <w:sz w:val="20"/>
              </w:rPr>
              <w:t>43</w:t>
            </w:r>
          </w:p>
        </w:tc>
      </w:tr>
      <w:tr w:rsidR="00CF5360">
        <w:trPr>
          <w:trHeight w:val="608"/>
        </w:trPr>
        <w:tc>
          <w:tcPr>
            <w:tcW w:w="3269" w:type="dxa"/>
            <w:shd w:val="clear" w:color="auto" w:fill="F2DFD6"/>
          </w:tcPr>
          <w:p w:rsidR="00CF5360" w:rsidRDefault="006C075D">
            <w:pPr>
              <w:pStyle w:val="TableParagraph"/>
              <w:spacing w:before="6" w:line="280" w:lineRule="atLeast"/>
              <w:ind w:left="56" w:right="161"/>
              <w:jc w:val="left"/>
              <w:rPr>
                <w:sz w:val="20"/>
              </w:rPr>
            </w:pPr>
            <w:r>
              <w:rPr>
                <w:color w:val="231F20"/>
                <w:w w:val="105"/>
                <w:sz w:val="20"/>
              </w:rPr>
              <w:t>Draft</w:t>
            </w:r>
            <w:r>
              <w:rPr>
                <w:color w:val="231F20"/>
                <w:spacing w:val="-15"/>
                <w:w w:val="105"/>
                <w:sz w:val="20"/>
              </w:rPr>
              <w:t xml:space="preserve"> </w:t>
            </w:r>
            <w:r>
              <w:rPr>
                <w:color w:val="231F20"/>
                <w:w w:val="105"/>
                <w:sz w:val="20"/>
              </w:rPr>
              <w:t>letters</w:t>
            </w:r>
            <w:r>
              <w:rPr>
                <w:color w:val="231F20"/>
                <w:spacing w:val="-15"/>
                <w:w w:val="105"/>
                <w:sz w:val="20"/>
              </w:rPr>
              <w:t xml:space="preserve"> </w:t>
            </w:r>
            <w:r>
              <w:rPr>
                <w:color w:val="231F20"/>
                <w:w w:val="105"/>
                <w:sz w:val="20"/>
              </w:rPr>
              <w:t>of</w:t>
            </w:r>
            <w:r>
              <w:rPr>
                <w:color w:val="231F20"/>
                <w:spacing w:val="-14"/>
                <w:w w:val="105"/>
                <w:sz w:val="20"/>
              </w:rPr>
              <w:t xml:space="preserve"> </w:t>
            </w:r>
            <w:r>
              <w:rPr>
                <w:color w:val="231F20"/>
                <w:w w:val="105"/>
                <w:sz w:val="20"/>
              </w:rPr>
              <w:t>offer</w:t>
            </w:r>
            <w:r>
              <w:rPr>
                <w:color w:val="231F20"/>
                <w:spacing w:val="-15"/>
                <w:w w:val="105"/>
                <w:sz w:val="20"/>
              </w:rPr>
              <w:t xml:space="preserve"> </w:t>
            </w:r>
            <w:r>
              <w:rPr>
                <w:color w:val="231F20"/>
                <w:w w:val="105"/>
                <w:sz w:val="20"/>
              </w:rPr>
              <w:t>received during the period</w:t>
            </w:r>
          </w:p>
        </w:tc>
        <w:tc>
          <w:tcPr>
            <w:tcW w:w="926" w:type="dxa"/>
            <w:shd w:val="clear" w:color="auto" w:fill="F2DFD6"/>
          </w:tcPr>
          <w:p w:rsidR="00CF5360" w:rsidRDefault="006C075D">
            <w:pPr>
              <w:pStyle w:val="TableParagraph"/>
              <w:spacing w:before="196"/>
              <w:ind w:left="12" w:right="1"/>
              <w:jc w:val="center"/>
              <w:rPr>
                <w:sz w:val="20"/>
              </w:rPr>
            </w:pPr>
            <w:r>
              <w:rPr>
                <w:color w:val="231F20"/>
                <w:spacing w:val="-5"/>
                <w:w w:val="90"/>
                <w:sz w:val="20"/>
              </w:rPr>
              <w:t>107</w:t>
            </w:r>
          </w:p>
        </w:tc>
        <w:tc>
          <w:tcPr>
            <w:tcW w:w="905" w:type="dxa"/>
            <w:shd w:val="clear" w:color="auto" w:fill="F2DFD6"/>
          </w:tcPr>
          <w:p w:rsidR="00CF5360" w:rsidRDefault="006C075D">
            <w:pPr>
              <w:pStyle w:val="TableParagraph"/>
              <w:spacing w:before="196"/>
              <w:ind w:right="3"/>
              <w:jc w:val="center"/>
              <w:rPr>
                <w:sz w:val="20"/>
              </w:rPr>
            </w:pPr>
            <w:r>
              <w:rPr>
                <w:color w:val="231F20"/>
                <w:spacing w:val="-5"/>
                <w:w w:val="80"/>
                <w:sz w:val="20"/>
              </w:rPr>
              <w:t>113</w:t>
            </w:r>
          </w:p>
        </w:tc>
      </w:tr>
      <w:tr w:rsidR="00CF5360">
        <w:trPr>
          <w:trHeight w:val="328"/>
        </w:trPr>
        <w:tc>
          <w:tcPr>
            <w:tcW w:w="3269" w:type="dxa"/>
            <w:shd w:val="clear" w:color="auto" w:fill="FAF2EE"/>
          </w:tcPr>
          <w:p w:rsidR="00CF5360" w:rsidRDefault="006C075D">
            <w:pPr>
              <w:pStyle w:val="TableParagraph"/>
              <w:spacing w:before="56"/>
              <w:ind w:left="56"/>
              <w:jc w:val="left"/>
              <w:rPr>
                <w:sz w:val="20"/>
              </w:rPr>
            </w:pPr>
            <w:r>
              <w:rPr>
                <w:color w:val="231F20"/>
                <w:spacing w:val="-2"/>
                <w:sz w:val="20"/>
              </w:rPr>
              <w:t>Total</w:t>
            </w:r>
          </w:p>
        </w:tc>
        <w:tc>
          <w:tcPr>
            <w:tcW w:w="926" w:type="dxa"/>
            <w:shd w:val="clear" w:color="auto" w:fill="FAF2EE"/>
          </w:tcPr>
          <w:p w:rsidR="00CF5360" w:rsidRDefault="006C075D">
            <w:pPr>
              <w:pStyle w:val="TableParagraph"/>
              <w:spacing w:before="56"/>
              <w:ind w:left="12" w:right="1"/>
              <w:jc w:val="center"/>
              <w:rPr>
                <w:sz w:val="20"/>
              </w:rPr>
            </w:pPr>
            <w:r>
              <w:rPr>
                <w:color w:val="231F20"/>
                <w:spacing w:val="-5"/>
                <w:w w:val="95"/>
                <w:sz w:val="20"/>
              </w:rPr>
              <w:t>130</w:t>
            </w:r>
          </w:p>
        </w:tc>
        <w:tc>
          <w:tcPr>
            <w:tcW w:w="905" w:type="dxa"/>
            <w:shd w:val="clear" w:color="auto" w:fill="FAF2EE"/>
          </w:tcPr>
          <w:p w:rsidR="00CF5360" w:rsidRDefault="006C075D">
            <w:pPr>
              <w:pStyle w:val="TableParagraph"/>
              <w:spacing w:before="56"/>
              <w:ind w:right="3"/>
              <w:jc w:val="center"/>
              <w:rPr>
                <w:sz w:val="20"/>
              </w:rPr>
            </w:pPr>
            <w:r>
              <w:rPr>
                <w:color w:val="231F20"/>
                <w:spacing w:val="-5"/>
                <w:w w:val="95"/>
                <w:sz w:val="20"/>
              </w:rPr>
              <w:t>156</w:t>
            </w:r>
          </w:p>
        </w:tc>
      </w:tr>
      <w:tr w:rsidR="00CF5360">
        <w:trPr>
          <w:trHeight w:val="608"/>
        </w:trPr>
        <w:tc>
          <w:tcPr>
            <w:tcW w:w="3269" w:type="dxa"/>
            <w:shd w:val="clear" w:color="auto" w:fill="F2DFD6"/>
          </w:tcPr>
          <w:p w:rsidR="00CF5360" w:rsidRDefault="006C075D">
            <w:pPr>
              <w:pStyle w:val="TableParagraph"/>
              <w:spacing w:before="6" w:line="280" w:lineRule="atLeast"/>
              <w:ind w:left="56" w:right="161"/>
              <w:jc w:val="left"/>
              <w:rPr>
                <w:sz w:val="20"/>
              </w:rPr>
            </w:pPr>
            <w:r>
              <w:rPr>
                <w:color w:val="231F20"/>
                <w:spacing w:val="-2"/>
                <w:sz w:val="20"/>
              </w:rPr>
              <w:t>Observations</w:t>
            </w:r>
            <w:r>
              <w:rPr>
                <w:color w:val="231F20"/>
                <w:spacing w:val="-9"/>
                <w:sz w:val="20"/>
              </w:rPr>
              <w:t xml:space="preserve"> </w:t>
            </w:r>
            <w:r>
              <w:rPr>
                <w:color w:val="231F20"/>
                <w:spacing w:val="-2"/>
                <w:sz w:val="20"/>
              </w:rPr>
              <w:t>issued</w:t>
            </w:r>
            <w:r>
              <w:rPr>
                <w:color w:val="231F20"/>
                <w:spacing w:val="-9"/>
                <w:sz w:val="20"/>
              </w:rPr>
              <w:t xml:space="preserve"> </w:t>
            </w:r>
            <w:r>
              <w:rPr>
                <w:color w:val="231F20"/>
                <w:spacing w:val="-2"/>
                <w:sz w:val="20"/>
              </w:rPr>
              <w:t>by</w:t>
            </w:r>
            <w:r>
              <w:rPr>
                <w:color w:val="231F20"/>
                <w:spacing w:val="-9"/>
                <w:sz w:val="20"/>
              </w:rPr>
              <w:t xml:space="preserve"> </w:t>
            </w:r>
            <w:r>
              <w:rPr>
                <w:color w:val="231F20"/>
                <w:spacing w:val="-2"/>
                <w:sz w:val="20"/>
              </w:rPr>
              <w:t xml:space="preserve">SEBI </w:t>
            </w:r>
            <w:r>
              <w:rPr>
                <w:color w:val="231F20"/>
                <w:sz w:val="20"/>
              </w:rPr>
              <w:t>during the year</w:t>
            </w:r>
          </w:p>
        </w:tc>
        <w:tc>
          <w:tcPr>
            <w:tcW w:w="926" w:type="dxa"/>
            <w:shd w:val="clear" w:color="auto" w:fill="F2DFD6"/>
          </w:tcPr>
          <w:p w:rsidR="00CF5360" w:rsidRDefault="006C075D">
            <w:pPr>
              <w:pStyle w:val="TableParagraph"/>
              <w:spacing w:before="196"/>
              <w:ind w:left="12" w:right="1"/>
              <w:jc w:val="center"/>
              <w:rPr>
                <w:sz w:val="20"/>
              </w:rPr>
            </w:pPr>
            <w:r>
              <w:rPr>
                <w:color w:val="231F20"/>
                <w:spacing w:val="-5"/>
                <w:sz w:val="20"/>
              </w:rPr>
              <w:t>86</w:t>
            </w:r>
          </w:p>
        </w:tc>
        <w:tc>
          <w:tcPr>
            <w:tcW w:w="905" w:type="dxa"/>
            <w:shd w:val="clear" w:color="auto" w:fill="F2DFD6"/>
          </w:tcPr>
          <w:p w:rsidR="00CF5360" w:rsidRDefault="006C075D">
            <w:pPr>
              <w:pStyle w:val="TableParagraph"/>
              <w:spacing w:before="196"/>
              <w:ind w:right="3"/>
              <w:jc w:val="center"/>
              <w:rPr>
                <w:sz w:val="20"/>
              </w:rPr>
            </w:pPr>
            <w:r>
              <w:rPr>
                <w:color w:val="231F20"/>
                <w:spacing w:val="-5"/>
                <w:w w:val="95"/>
                <w:sz w:val="20"/>
              </w:rPr>
              <w:t>125</w:t>
            </w:r>
          </w:p>
        </w:tc>
      </w:tr>
      <w:tr w:rsidR="00CF5360">
        <w:trPr>
          <w:trHeight w:val="328"/>
        </w:trPr>
        <w:tc>
          <w:tcPr>
            <w:tcW w:w="3269" w:type="dxa"/>
            <w:shd w:val="clear" w:color="auto" w:fill="FAF2EE"/>
          </w:tcPr>
          <w:p w:rsidR="00CF5360" w:rsidRDefault="006C075D">
            <w:pPr>
              <w:pStyle w:val="TableParagraph"/>
              <w:spacing w:before="56"/>
              <w:ind w:left="56"/>
              <w:jc w:val="left"/>
              <w:rPr>
                <w:sz w:val="20"/>
              </w:rPr>
            </w:pPr>
            <w:r>
              <w:rPr>
                <w:color w:val="231F20"/>
                <w:sz w:val="20"/>
              </w:rPr>
              <w:t>Offers</w:t>
            </w:r>
            <w:r>
              <w:rPr>
                <w:color w:val="231F20"/>
                <w:spacing w:val="-1"/>
                <w:sz w:val="20"/>
              </w:rPr>
              <w:t xml:space="preserve"> </w:t>
            </w:r>
            <w:r>
              <w:rPr>
                <w:color w:val="231F20"/>
                <w:spacing w:val="-2"/>
                <w:sz w:val="20"/>
              </w:rPr>
              <w:t>withdrawn</w:t>
            </w:r>
          </w:p>
        </w:tc>
        <w:tc>
          <w:tcPr>
            <w:tcW w:w="926" w:type="dxa"/>
            <w:shd w:val="clear" w:color="auto" w:fill="FAF2EE"/>
          </w:tcPr>
          <w:p w:rsidR="00CF5360" w:rsidRDefault="006C075D">
            <w:pPr>
              <w:pStyle w:val="TableParagraph"/>
              <w:spacing w:before="56"/>
              <w:ind w:left="12" w:right="1"/>
              <w:jc w:val="center"/>
              <w:rPr>
                <w:sz w:val="20"/>
              </w:rPr>
            </w:pPr>
            <w:r>
              <w:rPr>
                <w:color w:val="231F20"/>
                <w:spacing w:val="-10"/>
                <w:w w:val="70"/>
                <w:sz w:val="20"/>
              </w:rPr>
              <w:t>1</w:t>
            </w:r>
          </w:p>
        </w:tc>
        <w:tc>
          <w:tcPr>
            <w:tcW w:w="905" w:type="dxa"/>
            <w:shd w:val="clear" w:color="auto" w:fill="FAF2EE"/>
          </w:tcPr>
          <w:p w:rsidR="00CF5360" w:rsidRDefault="006C075D">
            <w:pPr>
              <w:pStyle w:val="TableParagraph"/>
              <w:spacing w:before="56"/>
              <w:ind w:right="3"/>
              <w:jc w:val="center"/>
              <w:rPr>
                <w:sz w:val="20"/>
              </w:rPr>
            </w:pPr>
            <w:r>
              <w:rPr>
                <w:color w:val="231F20"/>
                <w:spacing w:val="-10"/>
                <w:sz w:val="20"/>
              </w:rPr>
              <w:t>0</w:t>
            </w:r>
          </w:p>
        </w:tc>
      </w:tr>
      <w:tr w:rsidR="00CF5360">
        <w:trPr>
          <w:trHeight w:val="603"/>
        </w:trPr>
        <w:tc>
          <w:tcPr>
            <w:tcW w:w="3269" w:type="dxa"/>
            <w:tcBorders>
              <w:bottom w:val="single" w:sz="4" w:space="0" w:color="231F20"/>
            </w:tcBorders>
            <w:shd w:val="clear" w:color="auto" w:fill="F2DFD6"/>
          </w:tcPr>
          <w:p w:rsidR="00CF5360" w:rsidRDefault="006C075D">
            <w:pPr>
              <w:pStyle w:val="TableParagraph"/>
              <w:spacing w:before="5" w:line="280" w:lineRule="atLeast"/>
              <w:ind w:left="56"/>
              <w:jc w:val="left"/>
              <w:rPr>
                <w:sz w:val="20"/>
              </w:rPr>
            </w:pPr>
            <w:r>
              <w:rPr>
                <w:color w:val="231F20"/>
                <w:w w:val="105"/>
                <w:sz w:val="20"/>
              </w:rPr>
              <w:t>Draft</w:t>
            </w:r>
            <w:r>
              <w:rPr>
                <w:color w:val="231F20"/>
                <w:spacing w:val="-12"/>
                <w:w w:val="105"/>
                <w:sz w:val="20"/>
              </w:rPr>
              <w:t xml:space="preserve"> </w:t>
            </w:r>
            <w:r>
              <w:rPr>
                <w:color w:val="231F20"/>
                <w:w w:val="105"/>
                <w:sz w:val="20"/>
              </w:rPr>
              <w:t>letter</w:t>
            </w:r>
            <w:r>
              <w:rPr>
                <w:color w:val="231F20"/>
                <w:spacing w:val="-12"/>
                <w:w w:val="105"/>
                <w:sz w:val="20"/>
              </w:rPr>
              <w:t xml:space="preserve"> </w:t>
            </w:r>
            <w:r>
              <w:rPr>
                <w:color w:val="231F20"/>
                <w:w w:val="105"/>
                <w:sz w:val="20"/>
              </w:rPr>
              <w:t>of</w:t>
            </w:r>
            <w:r>
              <w:rPr>
                <w:color w:val="231F20"/>
                <w:spacing w:val="-12"/>
                <w:w w:val="105"/>
                <w:sz w:val="20"/>
              </w:rPr>
              <w:t xml:space="preserve"> </w:t>
            </w:r>
            <w:r>
              <w:rPr>
                <w:color w:val="231F20"/>
                <w:w w:val="105"/>
                <w:sz w:val="20"/>
              </w:rPr>
              <w:t>offers</w:t>
            </w:r>
            <w:r>
              <w:rPr>
                <w:color w:val="231F20"/>
                <w:spacing w:val="-12"/>
                <w:w w:val="105"/>
                <w:sz w:val="20"/>
              </w:rPr>
              <w:t xml:space="preserve"> </w:t>
            </w:r>
            <w:r>
              <w:rPr>
                <w:color w:val="231F20"/>
                <w:w w:val="105"/>
                <w:sz w:val="20"/>
              </w:rPr>
              <w:t>in</w:t>
            </w:r>
            <w:r>
              <w:rPr>
                <w:color w:val="231F20"/>
                <w:spacing w:val="-12"/>
                <w:w w:val="105"/>
                <w:sz w:val="20"/>
              </w:rPr>
              <w:t xml:space="preserve"> </w:t>
            </w:r>
            <w:r>
              <w:rPr>
                <w:color w:val="231F20"/>
                <w:w w:val="105"/>
                <w:sz w:val="20"/>
              </w:rPr>
              <w:t>process</w:t>
            </w:r>
            <w:r>
              <w:rPr>
                <w:color w:val="231F20"/>
                <w:spacing w:val="-12"/>
                <w:w w:val="105"/>
                <w:sz w:val="20"/>
              </w:rPr>
              <w:t xml:space="preserve"> </w:t>
            </w:r>
            <w:r>
              <w:rPr>
                <w:color w:val="231F20"/>
                <w:w w:val="105"/>
                <w:sz w:val="20"/>
              </w:rPr>
              <w:t>at the end of the year</w:t>
            </w:r>
          </w:p>
        </w:tc>
        <w:tc>
          <w:tcPr>
            <w:tcW w:w="926" w:type="dxa"/>
            <w:tcBorders>
              <w:bottom w:val="single" w:sz="4" w:space="0" w:color="231F20"/>
            </w:tcBorders>
            <w:shd w:val="clear" w:color="auto" w:fill="F2DFD6"/>
          </w:tcPr>
          <w:p w:rsidR="00CF5360" w:rsidRDefault="006C075D">
            <w:pPr>
              <w:pStyle w:val="TableParagraph"/>
              <w:spacing w:before="196"/>
              <w:ind w:left="12" w:right="2"/>
              <w:jc w:val="center"/>
              <w:rPr>
                <w:sz w:val="20"/>
              </w:rPr>
            </w:pPr>
            <w:r>
              <w:rPr>
                <w:color w:val="231F20"/>
                <w:spacing w:val="-5"/>
                <w:sz w:val="20"/>
              </w:rPr>
              <w:t>43</w:t>
            </w:r>
          </w:p>
        </w:tc>
        <w:tc>
          <w:tcPr>
            <w:tcW w:w="905" w:type="dxa"/>
            <w:tcBorders>
              <w:bottom w:val="single" w:sz="4" w:space="0" w:color="231F20"/>
            </w:tcBorders>
            <w:shd w:val="clear" w:color="auto" w:fill="F2DFD6"/>
          </w:tcPr>
          <w:p w:rsidR="00CF5360" w:rsidRDefault="006C075D">
            <w:pPr>
              <w:pStyle w:val="TableParagraph"/>
              <w:spacing w:before="196"/>
              <w:ind w:right="3"/>
              <w:jc w:val="center"/>
              <w:rPr>
                <w:sz w:val="20"/>
              </w:rPr>
            </w:pPr>
            <w:r>
              <w:rPr>
                <w:color w:val="231F20"/>
                <w:spacing w:val="-5"/>
                <w:w w:val="85"/>
                <w:sz w:val="20"/>
              </w:rPr>
              <w:t>31</w:t>
            </w:r>
          </w:p>
        </w:tc>
      </w:tr>
    </w:tbl>
    <w:p w:rsidR="00CF5360" w:rsidRDefault="00CF5360">
      <w:pPr>
        <w:pStyle w:val="TableParagraph"/>
        <w:jc w:val="center"/>
        <w:rPr>
          <w:sz w:val="20"/>
        </w:rPr>
        <w:sectPr w:rsidR="00CF5360">
          <w:type w:val="continuous"/>
          <w:pgSz w:w="12590" w:h="16190"/>
          <w:pgMar w:top="0" w:right="992" w:bottom="1020" w:left="992" w:header="0" w:footer="824" w:gutter="0"/>
          <w:cols w:num="2" w:space="720" w:equalWidth="0">
            <w:col w:w="5131" w:space="309"/>
            <w:col w:w="5166"/>
          </w:cols>
        </w:sectPr>
      </w:pPr>
    </w:p>
    <w:p w:rsidR="00CF5360" w:rsidRDefault="00CF5360">
      <w:pPr>
        <w:pStyle w:val="BodyText"/>
        <w:spacing w:before="202"/>
      </w:pPr>
    </w:p>
    <w:p w:rsidR="00CF5360" w:rsidRPr="00134B3B" w:rsidRDefault="006C075D">
      <w:pPr>
        <w:pStyle w:val="BodyText"/>
        <w:ind w:left="48"/>
        <w:rPr>
          <w:b/>
        </w:rPr>
      </w:pPr>
      <w:r w:rsidRPr="00134B3B">
        <w:rPr>
          <w:b/>
          <w:color w:val="231F20"/>
          <w:spacing w:val="-6"/>
        </w:rPr>
        <w:t>Table</w:t>
      </w:r>
      <w:r w:rsidRPr="00134B3B">
        <w:rPr>
          <w:b/>
          <w:color w:val="231F20"/>
          <w:spacing w:val="1"/>
        </w:rPr>
        <w:t xml:space="preserve"> </w:t>
      </w:r>
      <w:r w:rsidRPr="00134B3B">
        <w:rPr>
          <w:b/>
          <w:color w:val="231F20"/>
          <w:spacing w:val="-6"/>
        </w:rPr>
        <w:t>3.11:</w:t>
      </w:r>
      <w:r w:rsidRPr="00134B3B">
        <w:rPr>
          <w:b/>
          <w:color w:val="231F20"/>
          <w:spacing w:val="1"/>
        </w:rPr>
        <w:t xml:space="preserve"> </w:t>
      </w:r>
      <w:r w:rsidRPr="00134B3B">
        <w:rPr>
          <w:b/>
          <w:color w:val="231F20"/>
          <w:spacing w:val="-6"/>
        </w:rPr>
        <w:t>Buy-back</w:t>
      </w:r>
      <w:r w:rsidRPr="00134B3B">
        <w:rPr>
          <w:b/>
          <w:color w:val="231F20"/>
        </w:rPr>
        <w:t xml:space="preserve"> </w:t>
      </w:r>
      <w:r w:rsidRPr="00134B3B">
        <w:rPr>
          <w:b/>
          <w:color w:val="231F20"/>
          <w:spacing w:val="-6"/>
        </w:rPr>
        <w:t>through</w:t>
      </w:r>
      <w:r w:rsidRPr="00134B3B">
        <w:rPr>
          <w:b/>
          <w:color w:val="231F20"/>
          <w:spacing w:val="1"/>
        </w:rPr>
        <w:t xml:space="preserve"> </w:t>
      </w:r>
      <w:r w:rsidRPr="00134B3B">
        <w:rPr>
          <w:b/>
          <w:color w:val="231F20"/>
          <w:spacing w:val="-6"/>
        </w:rPr>
        <w:t>Tender</w:t>
      </w:r>
      <w:r w:rsidRPr="00134B3B">
        <w:rPr>
          <w:b/>
          <w:color w:val="231F20"/>
          <w:spacing w:val="1"/>
        </w:rPr>
        <w:t xml:space="preserve"> </w:t>
      </w:r>
      <w:r w:rsidRPr="00134B3B">
        <w:rPr>
          <w:b/>
          <w:color w:val="231F20"/>
          <w:spacing w:val="-6"/>
        </w:rPr>
        <w:t>Offer</w:t>
      </w:r>
    </w:p>
    <w:p w:rsidR="00CF5360" w:rsidRDefault="00CF5360">
      <w:pPr>
        <w:pStyle w:val="BodyText"/>
        <w:spacing w:before="9" w:after="1"/>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2987"/>
        <w:gridCol w:w="845"/>
        <w:gridCol w:w="1682"/>
        <w:gridCol w:w="1371"/>
        <w:gridCol w:w="835"/>
        <w:gridCol w:w="1124"/>
        <w:gridCol w:w="1674"/>
      </w:tblGrid>
      <w:tr w:rsidR="00CF5360">
        <w:trPr>
          <w:trHeight w:val="318"/>
        </w:trPr>
        <w:tc>
          <w:tcPr>
            <w:tcW w:w="2987" w:type="dxa"/>
            <w:vMerge w:val="restart"/>
            <w:tcBorders>
              <w:top w:val="single" w:sz="4" w:space="0" w:color="231F20"/>
              <w:bottom w:val="single" w:sz="4" w:space="0" w:color="231F20"/>
            </w:tcBorders>
            <w:shd w:val="clear" w:color="auto" w:fill="C95D48"/>
          </w:tcPr>
          <w:p w:rsidR="00CF5360" w:rsidRPr="00134B3B" w:rsidRDefault="00CF5360">
            <w:pPr>
              <w:pStyle w:val="TableParagraph"/>
              <w:spacing w:before="0"/>
              <w:jc w:val="left"/>
              <w:rPr>
                <w:b/>
                <w:sz w:val="19"/>
                <w:szCs w:val="19"/>
              </w:rPr>
            </w:pPr>
          </w:p>
          <w:p w:rsidR="00CF5360" w:rsidRPr="00134B3B" w:rsidRDefault="00CF5360">
            <w:pPr>
              <w:pStyle w:val="TableParagraph"/>
              <w:spacing w:before="35"/>
              <w:jc w:val="left"/>
              <w:rPr>
                <w:b/>
                <w:sz w:val="19"/>
                <w:szCs w:val="19"/>
              </w:rPr>
            </w:pPr>
          </w:p>
          <w:p w:rsidR="00CF5360" w:rsidRPr="00134B3B" w:rsidRDefault="006C075D">
            <w:pPr>
              <w:pStyle w:val="TableParagraph"/>
              <w:spacing w:before="0"/>
              <w:ind w:left="76"/>
              <w:jc w:val="left"/>
              <w:rPr>
                <w:b/>
                <w:sz w:val="19"/>
                <w:szCs w:val="19"/>
              </w:rPr>
            </w:pPr>
            <w:r w:rsidRPr="00134B3B">
              <w:rPr>
                <w:b/>
                <w:color w:val="FFFFFF"/>
                <w:spacing w:val="-2"/>
                <w:w w:val="105"/>
                <w:sz w:val="19"/>
                <w:szCs w:val="19"/>
              </w:rPr>
              <w:t>Particulars</w:t>
            </w:r>
          </w:p>
        </w:tc>
        <w:tc>
          <w:tcPr>
            <w:tcW w:w="845" w:type="dxa"/>
            <w:vMerge w:val="restart"/>
            <w:tcBorders>
              <w:top w:val="single" w:sz="4" w:space="0" w:color="231F20"/>
              <w:bottom w:val="single" w:sz="4" w:space="0" w:color="231F20"/>
            </w:tcBorders>
            <w:shd w:val="clear" w:color="auto" w:fill="C95D48"/>
          </w:tcPr>
          <w:p w:rsidR="00CF5360" w:rsidRPr="00134B3B" w:rsidRDefault="00CF5360">
            <w:pPr>
              <w:pStyle w:val="TableParagraph"/>
              <w:spacing w:before="0"/>
              <w:jc w:val="left"/>
              <w:rPr>
                <w:b/>
                <w:sz w:val="19"/>
                <w:szCs w:val="19"/>
              </w:rPr>
            </w:pPr>
          </w:p>
          <w:p w:rsidR="00CF5360" w:rsidRPr="00134B3B" w:rsidRDefault="00CF5360">
            <w:pPr>
              <w:pStyle w:val="TableParagraph"/>
              <w:spacing w:before="60"/>
              <w:jc w:val="left"/>
              <w:rPr>
                <w:b/>
                <w:sz w:val="19"/>
                <w:szCs w:val="19"/>
              </w:rPr>
            </w:pPr>
          </w:p>
          <w:p w:rsidR="00CF5360" w:rsidRPr="00134B3B" w:rsidRDefault="006C075D">
            <w:pPr>
              <w:pStyle w:val="TableParagraph"/>
              <w:spacing w:before="0" w:line="292" w:lineRule="auto"/>
              <w:ind w:left="169" w:right="122" w:firstLine="14"/>
              <w:jc w:val="left"/>
              <w:rPr>
                <w:b/>
                <w:sz w:val="19"/>
                <w:szCs w:val="19"/>
              </w:rPr>
            </w:pPr>
            <w:r w:rsidRPr="00134B3B">
              <w:rPr>
                <w:b/>
                <w:noProof/>
                <w:sz w:val="19"/>
                <w:szCs w:val="19"/>
                <w:lang w:val="en-IN" w:eastAsia="en-IN"/>
              </w:rPr>
              <mc:AlternateContent>
                <mc:Choice Requires="wpg">
                  <w:drawing>
                    <wp:anchor distT="0" distB="0" distL="0" distR="0" simplePos="0" relativeHeight="251670016" behindDoc="0" locked="0" layoutInCell="1" allowOverlap="1">
                      <wp:simplePos x="0" y="0"/>
                      <wp:positionH relativeFrom="column">
                        <wp:posOffset>28219</wp:posOffset>
                      </wp:positionH>
                      <wp:positionV relativeFrom="paragraph">
                        <wp:posOffset>-127760</wp:posOffset>
                      </wp:positionV>
                      <wp:extent cx="2304415" cy="6350"/>
                      <wp:effectExtent l="0" t="0" r="0" b="0"/>
                      <wp:wrapNone/>
                      <wp:docPr id="220"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04415" cy="6350"/>
                                <a:chOff x="0" y="0"/>
                                <a:chExt cx="2304415" cy="6350"/>
                              </a:xfrm>
                            </wpg:grpSpPr>
                            <wps:wsp>
                              <wps:cNvPr id="222" name="Graphic 221"/>
                              <wps:cNvSpPr/>
                              <wps:spPr>
                                <a:xfrm>
                                  <a:off x="0" y="3175"/>
                                  <a:ext cx="504190" cy="1270"/>
                                </a:xfrm>
                                <a:custGeom>
                                  <a:avLst/>
                                  <a:gdLst/>
                                  <a:ahLst/>
                                  <a:cxnLst/>
                                  <a:rect l="l" t="t" r="r" b="b"/>
                                  <a:pathLst>
                                    <a:path w="504190">
                                      <a:moveTo>
                                        <a:pt x="0" y="0"/>
                                      </a:moveTo>
                                      <a:lnTo>
                                        <a:pt x="503999" y="0"/>
                                      </a:lnTo>
                                    </a:path>
                                  </a:pathLst>
                                </a:custGeom>
                                <a:ln w="6350">
                                  <a:solidFill>
                                    <a:srgbClr val="FFFFFF"/>
                                  </a:solidFill>
                                  <a:prstDash val="solid"/>
                                </a:ln>
                              </wps:spPr>
                              <wps:bodyPr wrap="square" lIns="0" tIns="0" rIns="0" bIns="0" rtlCol="0">
                                <a:prstTxWarp prst="textNoShape">
                                  <a:avLst/>
                                </a:prstTxWarp>
                                <a:noAutofit/>
                              </wps:bodyPr>
                            </wps:wsp>
                            <wps:wsp>
                              <wps:cNvPr id="223" name="Graphic 222"/>
                              <wps:cNvSpPr/>
                              <wps:spPr>
                                <a:xfrm>
                                  <a:off x="504000" y="3175"/>
                                  <a:ext cx="720090" cy="1270"/>
                                </a:xfrm>
                                <a:custGeom>
                                  <a:avLst/>
                                  <a:gdLst/>
                                  <a:ahLst/>
                                  <a:cxnLst/>
                                  <a:rect l="l" t="t" r="r" b="b"/>
                                  <a:pathLst>
                                    <a:path w="720090">
                                      <a:moveTo>
                                        <a:pt x="0" y="0"/>
                                      </a:moveTo>
                                      <a:lnTo>
                                        <a:pt x="720001" y="0"/>
                                      </a:lnTo>
                                    </a:path>
                                  </a:pathLst>
                                </a:custGeom>
                                <a:ln w="6350">
                                  <a:solidFill>
                                    <a:srgbClr val="FFFFFF"/>
                                  </a:solidFill>
                                  <a:prstDash val="solid"/>
                                </a:ln>
                              </wps:spPr>
                              <wps:bodyPr wrap="square" lIns="0" tIns="0" rIns="0" bIns="0" rtlCol="0">
                                <a:prstTxWarp prst="textNoShape">
                                  <a:avLst/>
                                </a:prstTxWarp>
                                <a:noAutofit/>
                              </wps:bodyPr>
                            </wps:wsp>
                            <wps:wsp>
                              <wps:cNvPr id="224" name="Graphic 223"/>
                              <wps:cNvSpPr/>
                              <wps:spPr>
                                <a:xfrm>
                                  <a:off x="1224000" y="3175"/>
                                  <a:ext cx="1080135" cy="1270"/>
                                </a:xfrm>
                                <a:custGeom>
                                  <a:avLst/>
                                  <a:gdLst/>
                                  <a:ahLst/>
                                  <a:cxnLst/>
                                  <a:rect l="l" t="t" r="r" b="b"/>
                                  <a:pathLst>
                                    <a:path w="1080135">
                                      <a:moveTo>
                                        <a:pt x="0" y="0"/>
                                      </a:moveTo>
                                      <a:lnTo>
                                        <a:pt x="1079995"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23FC24C7" id="Group 220" o:spid="_x0000_s1026" style="position:absolute;margin-left:2.2pt;margin-top:-10.05pt;width:181.45pt;height:.5pt;z-index:251670016;mso-wrap-distance-left:0;mso-wrap-distance-right:0" coordsize="2304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">
                      <v:shape id="Graphic 221" o:spid="_x0000_s1027" style="position:absolute;top:31;width:5041;height:13;visibility:visible;mso-wrap-style:square;v-text-anchor:top" coordsize="5041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" path="m,l503999,e" filled="f" strokecolor="white" strokeweight=".5pt">
                        <v:path arrowok="t"/>
                      </v:shape>
                      <v:shape id="Graphic 222" o:spid="_x0000_s1028" style="position:absolute;left:5040;top:31;width:7200;height:13;visibility:visible;mso-wrap-style:square;v-text-anchor:top" coordsize="720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" path="m,l720001,e" filled="f" strokecolor="white" strokeweight=".5pt">
                        <v:path arrowok="t"/>
                      </v:shape>
                      <v:shape id="Graphic 223" o:spid="_x0000_s1029" style="position:absolute;left:12240;top:31;width:10801;height:13;visibility:visible;mso-wrap-style:square;v-text-anchor:top" coordsize="1080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" path="m,l1079995,e" filled="f" strokecolor="white" strokeweight=".5pt">
                        <v:path arrowok="t"/>
                      </v:shape>
                    </v:group>
                  </w:pict>
                </mc:Fallback>
              </mc:AlternateContent>
            </w:r>
            <w:r w:rsidRPr="00134B3B">
              <w:rPr>
                <w:b/>
                <w:color w:val="FFFFFF"/>
                <w:sz w:val="19"/>
                <w:szCs w:val="19"/>
              </w:rPr>
              <w:t>No.</w:t>
            </w:r>
            <w:r w:rsidRPr="00134B3B">
              <w:rPr>
                <w:b/>
                <w:color w:val="FFFFFF"/>
                <w:spacing w:val="-14"/>
                <w:sz w:val="19"/>
                <w:szCs w:val="19"/>
              </w:rPr>
              <w:t xml:space="preserve"> </w:t>
            </w:r>
            <w:r w:rsidRPr="00134B3B">
              <w:rPr>
                <w:b/>
                <w:color w:val="FFFFFF"/>
                <w:sz w:val="19"/>
                <w:szCs w:val="19"/>
              </w:rPr>
              <w:t xml:space="preserve">of </w:t>
            </w:r>
            <w:r w:rsidRPr="00134B3B">
              <w:rPr>
                <w:b/>
                <w:color w:val="FFFFFF"/>
                <w:spacing w:val="-7"/>
                <w:sz w:val="19"/>
                <w:szCs w:val="19"/>
              </w:rPr>
              <w:t>Cases</w:t>
            </w:r>
          </w:p>
        </w:tc>
        <w:tc>
          <w:tcPr>
            <w:tcW w:w="3053" w:type="dxa"/>
            <w:gridSpan w:val="2"/>
            <w:vMerge w:val="restart"/>
            <w:tcBorders>
              <w:top w:val="single" w:sz="4" w:space="0" w:color="231F20"/>
              <w:bottom w:val="single" w:sz="4" w:space="0" w:color="231F20"/>
            </w:tcBorders>
            <w:shd w:val="clear" w:color="auto" w:fill="C95D48"/>
          </w:tcPr>
          <w:p w:rsidR="00CF5360" w:rsidRPr="00134B3B" w:rsidRDefault="006C075D">
            <w:pPr>
              <w:pStyle w:val="TableParagraph"/>
              <w:spacing w:before="51"/>
              <w:ind w:left="647"/>
              <w:jc w:val="left"/>
              <w:rPr>
                <w:b/>
                <w:sz w:val="19"/>
                <w:szCs w:val="19"/>
              </w:rPr>
            </w:pPr>
            <w:r w:rsidRPr="00134B3B">
              <w:rPr>
                <w:b/>
                <w:color w:val="FFFFFF"/>
                <w:spacing w:val="-5"/>
                <w:sz w:val="19"/>
                <w:szCs w:val="19"/>
              </w:rPr>
              <w:t>2024-25</w:t>
            </w:r>
          </w:p>
          <w:p w:rsidR="00CF5360" w:rsidRPr="00134B3B" w:rsidRDefault="006C075D">
            <w:pPr>
              <w:pStyle w:val="TableParagraph"/>
              <w:tabs>
                <w:tab w:val="left" w:pos="1247"/>
                <w:tab w:val="left" w:pos="1313"/>
              </w:tabs>
              <w:spacing w:before="49" w:line="280" w:lineRule="atLeast"/>
              <w:ind w:left="133" w:right="343" w:firstLine="212"/>
              <w:jc w:val="left"/>
              <w:rPr>
                <w:b/>
                <w:sz w:val="19"/>
                <w:szCs w:val="19"/>
              </w:rPr>
            </w:pPr>
            <w:r w:rsidRPr="00134B3B">
              <w:rPr>
                <w:b/>
                <w:color w:val="FFFFFF"/>
                <w:spacing w:val="-4"/>
                <w:sz w:val="19"/>
                <w:szCs w:val="19"/>
              </w:rPr>
              <w:t>Buy-</w:t>
            </w:r>
            <w:r w:rsidRPr="00134B3B">
              <w:rPr>
                <w:b/>
                <w:color w:val="FFFFFF"/>
                <w:sz w:val="19"/>
                <w:szCs w:val="19"/>
              </w:rPr>
              <w:tab/>
            </w:r>
            <w:r w:rsidRPr="00134B3B">
              <w:rPr>
                <w:b/>
                <w:color w:val="FFFFFF"/>
                <w:sz w:val="19"/>
                <w:szCs w:val="19"/>
              </w:rPr>
              <w:tab/>
            </w:r>
            <w:r w:rsidRPr="00134B3B">
              <w:rPr>
                <w:b/>
                <w:color w:val="FFFFFF"/>
                <w:spacing w:val="-50"/>
                <w:sz w:val="19"/>
                <w:szCs w:val="19"/>
              </w:rPr>
              <w:t xml:space="preserve"> </w:t>
            </w:r>
            <w:r w:rsidRPr="00134B3B">
              <w:rPr>
                <w:b/>
                <w:color w:val="FFFFFF"/>
                <w:sz w:val="19"/>
                <w:szCs w:val="19"/>
              </w:rPr>
              <w:t>Actual Amount back Size</w:t>
            </w:r>
            <w:r w:rsidRPr="00134B3B">
              <w:rPr>
                <w:b/>
                <w:color w:val="FFFFFF"/>
                <w:sz w:val="19"/>
                <w:szCs w:val="19"/>
              </w:rPr>
              <w:tab/>
              <w:t>Utilized for Buy-</w:t>
            </w:r>
            <w:r w:rsidRPr="00134B3B">
              <w:rPr>
                <w:b/>
                <w:color w:val="FFFFFF"/>
                <w:spacing w:val="-2"/>
                <w:sz w:val="19"/>
                <w:szCs w:val="19"/>
              </w:rPr>
              <w:t>(₹crore)</w:t>
            </w:r>
            <w:r w:rsidRPr="00134B3B">
              <w:rPr>
                <w:b/>
                <w:color w:val="FFFFFF"/>
                <w:sz w:val="19"/>
                <w:szCs w:val="19"/>
              </w:rPr>
              <w:tab/>
            </w:r>
            <w:r w:rsidRPr="00134B3B">
              <w:rPr>
                <w:b/>
                <w:color w:val="FFFFFF"/>
                <w:sz w:val="19"/>
                <w:szCs w:val="19"/>
              </w:rPr>
              <w:tab/>
              <w:t>back (₹crore)</w:t>
            </w:r>
          </w:p>
        </w:tc>
        <w:tc>
          <w:tcPr>
            <w:tcW w:w="3633" w:type="dxa"/>
            <w:gridSpan w:val="3"/>
            <w:tcBorders>
              <w:top w:val="single" w:sz="4" w:space="0" w:color="231F20"/>
              <w:bottom w:val="single" w:sz="4" w:space="0" w:color="FFFFFF"/>
            </w:tcBorders>
            <w:shd w:val="clear" w:color="auto" w:fill="C95D48"/>
          </w:tcPr>
          <w:p w:rsidR="00CF5360" w:rsidRPr="00134B3B" w:rsidRDefault="006C075D">
            <w:pPr>
              <w:pStyle w:val="TableParagraph"/>
              <w:spacing w:before="51"/>
              <w:jc w:val="center"/>
              <w:rPr>
                <w:b/>
                <w:sz w:val="19"/>
                <w:szCs w:val="19"/>
              </w:rPr>
            </w:pPr>
            <w:r w:rsidRPr="00134B3B">
              <w:rPr>
                <w:b/>
                <w:color w:val="FFFFFF"/>
                <w:sz w:val="19"/>
                <w:szCs w:val="19"/>
              </w:rPr>
              <w:t>2025-</w:t>
            </w:r>
            <w:r w:rsidRPr="00134B3B">
              <w:rPr>
                <w:b/>
                <w:color w:val="FFFFFF"/>
                <w:spacing w:val="-5"/>
                <w:sz w:val="19"/>
                <w:szCs w:val="19"/>
              </w:rPr>
              <w:t>26</w:t>
            </w:r>
          </w:p>
        </w:tc>
      </w:tr>
      <w:tr w:rsidR="00CF5360">
        <w:trPr>
          <w:trHeight w:val="878"/>
        </w:trPr>
        <w:tc>
          <w:tcPr>
            <w:tcW w:w="2987" w:type="dxa"/>
            <w:vMerge/>
            <w:tcBorders>
              <w:top w:val="nil"/>
              <w:bottom w:val="single" w:sz="4" w:space="0" w:color="231F20"/>
            </w:tcBorders>
            <w:shd w:val="clear" w:color="auto" w:fill="C95D48"/>
          </w:tcPr>
          <w:p w:rsidR="00CF5360" w:rsidRPr="00134B3B" w:rsidRDefault="00CF5360">
            <w:pPr>
              <w:rPr>
                <w:b/>
                <w:sz w:val="19"/>
                <w:szCs w:val="19"/>
              </w:rPr>
            </w:pPr>
          </w:p>
        </w:tc>
        <w:tc>
          <w:tcPr>
            <w:tcW w:w="845" w:type="dxa"/>
            <w:vMerge/>
            <w:tcBorders>
              <w:top w:val="nil"/>
              <w:bottom w:val="single" w:sz="4" w:space="0" w:color="231F20"/>
            </w:tcBorders>
            <w:shd w:val="clear" w:color="auto" w:fill="C95D48"/>
          </w:tcPr>
          <w:p w:rsidR="00CF5360" w:rsidRPr="00134B3B" w:rsidRDefault="00CF5360">
            <w:pPr>
              <w:rPr>
                <w:b/>
                <w:sz w:val="19"/>
                <w:szCs w:val="19"/>
              </w:rPr>
            </w:pPr>
          </w:p>
        </w:tc>
        <w:tc>
          <w:tcPr>
            <w:tcW w:w="3053" w:type="dxa"/>
            <w:gridSpan w:val="2"/>
            <w:vMerge/>
            <w:tcBorders>
              <w:top w:val="nil"/>
              <w:bottom w:val="single" w:sz="4" w:space="0" w:color="231F20"/>
            </w:tcBorders>
            <w:shd w:val="clear" w:color="auto" w:fill="C95D48"/>
          </w:tcPr>
          <w:p w:rsidR="00CF5360" w:rsidRPr="00134B3B" w:rsidRDefault="00CF5360">
            <w:pPr>
              <w:rPr>
                <w:b/>
                <w:sz w:val="19"/>
                <w:szCs w:val="19"/>
              </w:rPr>
            </w:pPr>
          </w:p>
        </w:tc>
        <w:tc>
          <w:tcPr>
            <w:tcW w:w="835" w:type="dxa"/>
            <w:tcBorders>
              <w:top w:val="single" w:sz="4" w:space="0" w:color="FFFFFF"/>
              <w:bottom w:val="single" w:sz="4" w:space="0" w:color="231F20"/>
            </w:tcBorders>
            <w:shd w:val="clear" w:color="auto" w:fill="C95D48"/>
          </w:tcPr>
          <w:p w:rsidR="00CF5360" w:rsidRPr="00134B3B" w:rsidRDefault="006C075D">
            <w:pPr>
              <w:pStyle w:val="TableParagraph"/>
              <w:spacing w:before="191" w:line="292" w:lineRule="auto"/>
              <w:ind w:left="126" w:right="155" w:firstLine="14"/>
              <w:jc w:val="left"/>
              <w:rPr>
                <w:b/>
                <w:sz w:val="19"/>
                <w:szCs w:val="19"/>
              </w:rPr>
            </w:pPr>
            <w:r w:rsidRPr="00134B3B">
              <w:rPr>
                <w:b/>
                <w:color w:val="FFFFFF"/>
                <w:sz w:val="19"/>
                <w:szCs w:val="19"/>
              </w:rPr>
              <w:t>No.</w:t>
            </w:r>
            <w:r w:rsidRPr="00134B3B">
              <w:rPr>
                <w:b/>
                <w:color w:val="FFFFFF"/>
                <w:spacing w:val="-14"/>
                <w:sz w:val="19"/>
                <w:szCs w:val="19"/>
              </w:rPr>
              <w:t xml:space="preserve"> </w:t>
            </w:r>
            <w:r w:rsidRPr="00134B3B">
              <w:rPr>
                <w:b/>
                <w:color w:val="FFFFFF"/>
                <w:sz w:val="19"/>
                <w:szCs w:val="19"/>
              </w:rPr>
              <w:t xml:space="preserve">of </w:t>
            </w:r>
            <w:r w:rsidRPr="00134B3B">
              <w:rPr>
                <w:b/>
                <w:color w:val="FFFFFF"/>
                <w:spacing w:val="-7"/>
                <w:sz w:val="19"/>
                <w:szCs w:val="19"/>
              </w:rPr>
              <w:t>Cases</w:t>
            </w:r>
          </w:p>
        </w:tc>
        <w:tc>
          <w:tcPr>
            <w:tcW w:w="1124" w:type="dxa"/>
            <w:tcBorders>
              <w:top w:val="single" w:sz="4" w:space="0" w:color="FFFFFF"/>
              <w:bottom w:val="single" w:sz="4" w:space="0" w:color="231F20"/>
            </w:tcBorders>
            <w:shd w:val="clear" w:color="auto" w:fill="C95D48"/>
          </w:tcPr>
          <w:p w:rsidR="00CF5360" w:rsidRPr="00134B3B" w:rsidRDefault="006C075D">
            <w:pPr>
              <w:pStyle w:val="TableParagraph"/>
              <w:spacing w:before="1" w:line="280" w:lineRule="atLeast"/>
              <w:ind w:left="100" w:right="167" w:hanging="1"/>
              <w:jc w:val="center"/>
              <w:rPr>
                <w:b/>
                <w:sz w:val="19"/>
                <w:szCs w:val="19"/>
              </w:rPr>
            </w:pPr>
            <w:r w:rsidRPr="00134B3B">
              <w:rPr>
                <w:b/>
                <w:color w:val="FFFFFF"/>
                <w:spacing w:val="-4"/>
                <w:w w:val="105"/>
                <w:sz w:val="19"/>
                <w:szCs w:val="19"/>
              </w:rPr>
              <w:t>Buy-</w:t>
            </w:r>
            <w:r w:rsidRPr="00134B3B">
              <w:rPr>
                <w:b/>
                <w:color w:val="FFFFFF"/>
                <w:spacing w:val="40"/>
                <w:w w:val="105"/>
                <w:sz w:val="19"/>
                <w:szCs w:val="19"/>
              </w:rPr>
              <w:t xml:space="preserve"> </w:t>
            </w:r>
            <w:r w:rsidRPr="00134B3B">
              <w:rPr>
                <w:b/>
                <w:color w:val="FFFFFF"/>
                <w:spacing w:val="-2"/>
                <w:sz w:val="19"/>
                <w:szCs w:val="19"/>
              </w:rPr>
              <w:t>back</w:t>
            </w:r>
            <w:r w:rsidRPr="00134B3B">
              <w:rPr>
                <w:b/>
                <w:color w:val="FFFFFF"/>
                <w:spacing w:val="-12"/>
                <w:sz w:val="19"/>
                <w:szCs w:val="19"/>
              </w:rPr>
              <w:t xml:space="preserve"> </w:t>
            </w:r>
            <w:r w:rsidRPr="00134B3B">
              <w:rPr>
                <w:b/>
                <w:color w:val="FFFFFF"/>
                <w:spacing w:val="-2"/>
                <w:sz w:val="19"/>
                <w:szCs w:val="19"/>
              </w:rPr>
              <w:t xml:space="preserve">Size </w:t>
            </w:r>
            <w:r w:rsidRPr="00134B3B">
              <w:rPr>
                <w:b/>
                <w:color w:val="FFFFFF"/>
                <w:spacing w:val="-2"/>
                <w:w w:val="105"/>
                <w:sz w:val="19"/>
                <w:szCs w:val="19"/>
              </w:rPr>
              <w:t>(₹crore)</w:t>
            </w:r>
          </w:p>
        </w:tc>
        <w:tc>
          <w:tcPr>
            <w:tcW w:w="1674" w:type="dxa"/>
            <w:tcBorders>
              <w:top w:val="single" w:sz="4" w:space="0" w:color="FFFFFF"/>
              <w:bottom w:val="single" w:sz="4" w:space="0" w:color="231F20"/>
            </w:tcBorders>
            <w:shd w:val="clear" w:color="auto" w:fill="C95D48"/>
          </w:tcPr>
          <w:p w:rsidR="00CF5360" w:rsidRPr="00134B3B" w:rsidRDefault="006C075D">
            <w:pPr>
              <w:pStyle w:val="TableParagraph"/>
              <w:spacing w:before="1" w:line="280" w:lineRule="atLeast"/>
              <w:ind w:left="3" w:right="33"/>
              <w:jc w:val="center"/>
              <w:rPr>
                <w:b/>
                <w:sz w:val="19"/>
                <w:szCs w:val="19"/>
              </w:rPr>
            </w:pPr>
            <w:r w:rsidRPr="00134B3B">
              <w:rPr>
                <w:b/>
                <w:color w:val="FFFFFF"/>
                <w:w w:val="105"/>
                <w:sz w:val="19"/>
                <w:szCs w:val="19"/>
              </w:rPr>
              <w:t>Actual Amount Utilized</w:t>
            </w:r>
            <w:r w:rsidRPr="00134B3B">
              <w:rPr>
                <w:b/>
                <w:color w:val="FFFFFF"/>
                <w:spacing w:val="-15"/>
                <w:w w:val="105"/>
                <w:sz w:val="19"/>
                <w:szCs w:val="19"/>
              </w:rPr>
              <w:t xml:space="preserve"> </w:t>
            </w:r>
            <w:r w:rsidRPr="00134B3B">
              <w:rPr>
                <w:b/>
                <w:color w:val="FFFFFF"/>
                <w:w w:val="105"/>
                <w:sz w:val="19"/>
                <w:szCs w:val="19"/>
              </w:rPr>
              <w:t>for</w:t>
            </w:r>
            <w:r w:rsidRPr="00134B3B">
              <w:rPr>
                <w:b/>
                <w:color w:val="FFFFFF"/>
                <w:spacing w:val="-15"/>
                <w:w w:val="105"/>
                <w:sz w:val="19"/>
                <w:szCs w:val="19"/>
              </w:rPr>
              <w:t xml:space="preserve"> </w:t>
            </w:r>
            <w:r w:rsidRPr="00134B3B">
              <w:rPr>
                <w:b/>
                <w:color w:val="FFFFFF"/>
                <w:w w:val="105"/>
                <w:sz w:val="19"/>
                <w:szCs w:val="19"/>
              </w:rPr>
              <w:t>Buy-back (₹crore)</w:t>
            </w:r>
          </w:p>
        </w:tc>
      </w:tr>
      <w:tr w:rsidR="00CF5360">
        <w:trPr>
          <w:trHeight w:val="323"/>
        </w:trPr>
        <w:tc>
          <w:tcPr>
            <w:tcW w:w="2987" w:type="dxa"/>
            <w:tcBorders>
              <w:top w:val="single" w:sz="4" w:space="0" w:color="231F20"/>
            </w:tcBorders>
            <w:shd w:val="clear" w:color="auto" w:fill="FAF2EE"/>
          </w:tcPr>
          <w:p w:rsidR="00CF5360" w:rsidRDefault="006C075D">
            <w:pPr>
              <w:pStyle w:val="TableParagraph"/>
              <w:spacing w:before="51"/>
              <w:ind w:left="76"/>
              <w:jc w:val="left"/>
              <w:rPr>
                <w:sz w:val="20"/>
              </w:rPr>
            </w:pPr>
            <w:r>
              <w:rPr>
                <w:color w:val="231F20"/>
                <w:spacing w:val="-4"/>
                <w:sz w:val="20"/>
              </w:rPr>
              <w:t>Cases</w:t>
            </w:r>
            <w:r>
              <w:rPr>
                <w:color w:val="231F20"/>
                <w:spacing w:val="-6"/>
                <w:sz w:val="20"/>
              </w:rPr>
              <w:t xml:space="preserve"> </w:t>
            </w:r>
            <w:r>
              <w:rPr>
                <w:color w:val="231F20"/>
                <w:spacing w:val="-4"/>
                <w:sz w:val="20"/>
              </w:rPr>
              <w:t>Received</w:t>
            </w:r>
            <w:r>
              <w:rPr>
                <w:color w:val="231F20"/>
                <w:spacing w:val="-6"/>
                <w:sz w:val="20"/>
              </w:rPr>
              <w:t xml:space="preserve"> </w:t>
            </w:r>
            <w:r>
              <w:rPr>
                <w:color w:val="231F20"/>
                <w:spacing w:val="-4"/>
                <w:sz w:val="20"/>
              </w:rPr>
              <w:t>and</w:t>
            </w:r>
            <w:r>
              <w:rPr>
                <w:color w:val="231F20"/>
                <w:spacing w:val="-6"/>
                <w:sz w:val="20"/>
              </w:rPr>
              <w:t xml:space="preserve"> </w:t>
            </w:r>
            <w:r>
              <w:rPr>
                <w:color w:val="231F20"/>
                <w:spacing w:val="-4"/>
                <w:sz w:val="20"/>
              </w:rPr>
              <w:t>Closed</w:t>
            </w:r>
          </w:p>
        </w:tc>
        <w:tc>
          <w:tcPr>
            <w:tcW w:w="845" w:type="dxa"/>
            <w:tcBorders>
              <w:top w:val="single" w:sz="4" w:space="0" w:color="231F20"/>
            </w:tcBorders>
            <w:shd w:val="clear" w:color="auto" w:fill="FAF2EE"/>
          </w:tcPr>
          <w:p w:rsidR="00CF5360" w:rsidRDefault="006C075D">
            <w:pPr>
              <w:pStyle w:val="TableParagraph"/>
              <w:spacing w:before="51"/>
              <w:ind w:left="38"/>
              <w:jc w:val="center"/>
              <w:rPr>
                <w:sz w:val="20"/>
              </w:rPr>
            </w:pPr>
            <w:r>
              <w:rPr>
                <w:color w:val="231F20"/>
                <w:spacing w:val="-5"/>
                <w:sz w:val="20"/>
              </w:rPr>
              <w:t>36</w:t>
            </w:r>
          </w:p>
        </w:tc>
        <w:tc>
          <w:tcPr>
            <w:tcW w:w="1682" w:type="dxa"/>
            <w:tcBorders>
              <w:top w:val="single" w:sz="4" w:space="0" w:color="231F20"/>
            </w:tcBorders>
            <w:shd w:val="clear" w:color="auto" w:fill="FAF2EE"/>
          </w:tcPr>
          <w:p w:rsidR="00CF5360" w:rsidRDefault="006C075D">
            <w:pPr>
              <w:pStyle w:val="TableParagraph"/>
              <w:spacing w:before="51"/>
              <w:ind w:right="609"/>
              <w:rPr>
                <w:sz w:val="20"/>
              </w:rPr>
            </w:pPr>
            <w:r>
              <w:rPr>
                <w:color w:val="231F20"/>
                <w:spacing w:val="-2"/>
                <w:sz w:val="20"/>
              </w:rPr>
              <w:t>7,897</w:t>
            </w:r>
          </w:p>
        </w:tc>
        <w:tc>
          <w:tcPr>
            <w:tcW w:w="1371" w:type="dxa"/>
            <w:tcBorders>
              <w:top w:val="single" w:sz="4" w:space="0" w:color="231F20"/>
            </w:tcBorders>
            <w:shd w:val="clear" w:color="auto" w:fill="FAF2EE"/>
          </w:tcPr>
          <w:p w:rsidR="00CF5360" w:rsidRDefault="006C075D">
            <w:pPr>
              <w:pStyle w:val="TableParagraph"/>
              <w:spacing w:before="51"/>
              <w:ind w:right="279"/>
              <w:rPr>
                <w:sz w:val="20"/>
              </w:rPr>
            </w:pPr>
            <w:r>
              <w:rPr>
                <w:color w:val="231F20"/>
                <w:spacing w:val="-2"/>
                <w:sz w:val="20"/>
              </w:rPr>
              <w:t>7,800</w:t>
            </w:r>
          </w:p>
        </w:tc>
        <w:tc>
          <w:tcPr>
            <w:tcW w:w="835" w:type="dxa"/>
            <w:tcBorders>
              <w:top w:val="single" w:sz="4" w:space="0" w:color="231F20"/>
            </w:tcBorders>
            <w:shd w:val="clear" w:color="auto" w:fill="FAF2EE"/>
          </w:tcPr>
          <w:p w:rsidR="00CF5360" w:rsidRDefault="006C075D">
            <w:pPr>
              <w:pStyle w:val="TableParagraph"/>
              <w:spacing w:before="51"/>
              <w:ind w:right="93"/>
              <w:rPr>
                <w:sz w:val="20"/>
              </w:rPr>
            </w:pPr>
            <w:r>
              <w:rPr>
                <w:color w:val="231F20"/>
                <w:spacing w:val="-5"/>
                <w:w w:val="85"/>
                <w:sz w:val="20"/>
              </w:rPr>
              <w:t>16</w:t>
            </w:r>
          </w:p>
        </w:tc>
        <w:tc>
          <w:tcPr>
            <w:tcW w:w="1124" w:type="dxa"/>
            <w:tcBorders>
              <w:top w:val="single" w:sz="4" w:space="0" w:color="231F20"/>
            </w:tcBorders>
            <w:shd w:val="clear" w:color="auto" w:fill="FAF2EE"/>
          </w:tcPr>
          <w:p w:rsidR="00CF5360" w:rsidRDefault="006C075D">
            <w:pPr>
              <w:pStyle w:val="TableParagraph"/>
              <w:spacing w:before="51"/>
              <w:ind w:right="83"/>
              <w:rPr>
                <w:sz w:val="20"/>
              </w:rPr>
            </w:pPr>
            <w:r>
              <w:rPr>
                <w:color w:val="231F20"/>
                <w:spacing w:val="-2"/>
                <w:w w:val="90"/>
                <w:sz w:val="20"/>
              </w:rPr>
              <w:t>19,216</w:t>
            </w:r>
          </w:p>
        </w:tc>
        <w:tc>
          <w:tcPr>
            <w:tcW w:w="1674" w:type="dxa"/>
            <w:tcBorders>
              <w:top w:val="single" w:sz="4" w:space="0" w:color="231F20"/>
            </w:tcBorders>
            <w:shd w:val="clear" w:color="auto" w:fill="FAF2EE"/>
          </w:tcPr>
          <w:p w:rsidR="00CF5360" w:rsidRDefault="006C075D">
            <w:pPr>
              <w:pStyle w:val="TableParagraph"/>
              <w:spacing w:before="51"/>
              <w:ind w:right="57"/>
              <w:rPr>
                <w:sz w:val="20"/>
              </w:rPr>
            </w:pPr>
            <w:r>
              <w:rPr>
                <w:color w:val="231F20"/>
                <w:spacing w:val="-2"/>
                <w:w w:val="90"/>
                <w:sz w:val="20"/>
              </w:rPr>
              <w:t>19,212</w:t>
            </w:r>
          </w:p>
        </w:tc>
      </w:tr>
      <w:tr w:rsidR="00CF5360">
        <w:trPr>
          <w:trHeight w:val="323"/>
        </w:trPr>
        <w:tc>
          <w:tcPr>
            <w:tcW w:w="2987" w:type="dxa"/>
            <w:tcBorders>
              <w:bottom w:val="single" w:sz="4" w:space="0" w:color="231F20"/>
            </w:tcBorders>
            <w:shd w:val="clear" w:color="auto" w:fill="F2DFD6"/>
          </w:tcPr>
          <w:p w:rsidR="00CF5360" w:rsidRDefault="006C075D">
            <w:pPr>
              <w:pStyle w:val="TableParagraph"/>
              <w:spacing w:before="56"/>
              <w:ind w:left="76"/>
              <w:jc w:val="left"/>
              <w:rPr>
                <w:sz w:val="20"/>
              </w:rPr>
            </w:pPr>
            <w:r>
              <w:rPr>
                <w:color w:val="231F20"/>
                <w:spacing w:val="-2"/>
                <w:sz w:val="20"/>
              </w:rPr>
              <w:t>Cases</w:t>
            </w:r>
            <w:r>
              <w:rPr>
                <w:color w:val="231F20"/>
                <w:spacing w:val="-8"/>
                <w:sz w:val="20"/>
              </w:rPr>
              <w:t xml:space="preserve"> </w:t>
            </w:r>
            <w:r>
              <w:rPr>
                <w:color w:val="231F20"/>
                <w:spacing w:val="-2"/>
                <w:sz w:val="20"/>
              </w:rPr>
              <w:t>Received</w:t>
            </w:r>
            <w:r>
              <w:rPr>
                <w:color w:val="231F20"/>
                <w:spacing w:val="-7"/>
                <w:sz w:val="20"/>
              </w:rPr>
              <w:t xml:space="preserve"> </w:t>
            </w:r>
            <w:r>
              <w:rPr>
                <w:color w:val="231F20"/>
                <w:spacing w:val="-2"/>
                <w:sz w:val="20"/>
              </w:rPr>
              <w:t>but</w:t>
            </w:r>
            <w:r>
              <w:rPr>
                <w:color w:val="231F20"/>
                <w:spacing w:val="-7"/>
                <w:sz w:val="20"/>
              </w:rPr>
              <w:t xml:space="preserve"> </w:t>
            </w:r>
            <w:r>
              <w:rPr>
                <w:color w:val="231F20"/>
                <w:spacing w:val="-2"/>
                <w:sz w:val="20"/>
              </w:rPr>
              <w:t>not</w:t>
            </w:r>
            <w:r>
              <w:rPr>
                <w:color w:val="231F20"/>
                <w:spacing w:val="-7"/>
                <w:sz w:val="20"/>
              </w:rPr>
              <w:t xml:space="preserve"> </w:t>
            </w:r>
            <w:r>
              <w:rPr>
                <w:color w:val="231F20"/>
                <w:spacing w:val="-2"/>
                <w:sz w:val="20"/>
              </w:rPr>
              <w:t>Closed</w:t>
            </w:r>
          </w:p>
        </w:tc>
        <w:tc>
          <w:tcPr>
            <w:tcW w:w="845" w:type="dxa"/>
            <w:tcBorders>
              <w:bottom w:val="single" w:sz="4" w:space="0" w:color="231F20"/>
            </w:tcBorders>
            <w:shd w:val="clear" w:color="auto" w:fill="F2DFD6"/>
          </w:tcPr>
          <w:p w:rsidR="00CF5360" w:rsidRDefault="006C075D">
            <w:pPr>
              <w:pStyle w:val="TableParagraph"/>
              <w:spacing w:before="56"/>
              <w:ind w:left="38"/>
              <w:jc w:val="center"/>
              <w:rPr>
                <w:sz w:val="20"/>
              </w:rPr>
            </w:pPr>
            <w:r>
              <w:rPr>
                <w:color w:val="231F20"/>
                <w:spacing w:val="-10"/>
                <w:w w:val="145"/>
                <w:sz w:val="20"/>
              </w:rPr>
              <w:t>-</w:t>
            </w:r>
          </w:p>
        </w:tc>
        <w:tc>
          <w:tcPr>
            <w:tcW w:w="1682" w:type="dxa"/>
            <w:tcBorders>
              <w:bottom w:val="single" w:sz="4" w:space="0" w:color="231F20"/>
            </w:tcBorders>
            <w:shd w:val="clear" w:color="auto" w:fill="F2DFD6"/>
          </w:tcPr>
          <w:p w:rsidR="00CF5360" w:rsidRDefault="006C075D">
            <w:pPr>
              <w:pStyle w:val="TableParagraph"/>
              <w:spacing w:before="56"/>
              <w:ind w:right="609"/>
              <w:rPr>
                <w:sz w:val="20"/>
              </w:rPr>
            </w:pPr>
            <w:r>
              <w:rPr>
                <w:color w:val="231F20"/>
                <w:spacing w:val="-10"/>
                <w:w w:val="145"/>
                <w:sz w:val="20"/>
              </w:rPr>
              <w:t>-</w:t>
            </w:r>
          </w:p>
        </w:tc>
        <w:tc>
          <w:tcPr>
            <w:tcW w:w="1371" w:type="dxa"/>
            <w:tcBorders>
              <w:bottom w:val="single" w:sz="4" w:space="0" w:color="231F20"/>
            </w:tcBorders>
            <w:shd w:val="clear" w:color="auto" w:fill="F2DFD6"/>
          </w:tcPr>
          <w:p w:rsidR="00CF5360" w:rsidRDefault="006C075D">
            <w:pPr>
              <w:pStyle w:val="TableParagraph"/>
              <w:spacing w:before="56"/>
              <w:ind w:right="279"/>
              <w:rPr>
                <w:sz w:val="20"/>
              </w:rPr>
            </w:pPr>
            <w:r>
              <w:rPr>
                <w:color w:val="231F20"/>
                <w:spacing w:val="-10"/>
                <w:w w:val="145"/>
                <w:sz w:val="20"/>
              </w:rPr>
              <w:t>-</w:t>
            </w:r>
          </w:p>
        </w:tc>
        <w:tc>
          <w:tcPr>
            <w:tcW w:w="835" w:type="dxa"/>
            <w:tcBorders>
              <w:bottom w:val="single" w:sz="4" w:space="0" w:color="231F20"/>
            </w:tcBorders>
            <w:shd w:val="clear" w:color="auto" w:fill="F2DFD6"/>
          </w:tcPr>
          <w:p w:rsidR="00CF5360" w:rsidRDefault="006C075D">
            <w:pPr>
              <w:pStyle w:val="TableParagraph"/>
              <w:spacing w:before="56"/>
              <w:ind w:right="94"/>
              <w:rPr>
                <w:sz w:val="20"/>
              </w:rPr>
            </w:pPr>
            <w:r>
              <w:rPr>
                <w:color w:val="231F20"/>
                <w:spacing w:val="-10"/>
                <w:w w:val="70"/>
                <w:sz w:val="20"/>
              </w:rPr>
              <w:t>1</w:t>
            </w:r>
          </w:p>
        </w:tc>
        <w:tc>
          <w:tcPr>
            <w:tcW w:w="1124" w:type="dxa"/>
            <w:tcBorders>
              <w:bottom w:val="single" w:sz="4" w:space="0" w:color="231F20"/>
            </w:tcBorders>
            <w:shd w:val="clear" w:color="auto" w:fill="F2DFD6"/>
          </w:tcPr>
          <w:p w:rsidR="00CF5360" w:rsidRDefault="006C075D">
            <w:pPr>
              <w:pStyle w:val="TableParagraph"/>
              <w:spacing w:before="56"/>
              <w:ind w:right="84"/>
              <w:rPr>
                <w:sz w:val="20"/>
              </w:rPr>
            </w:pPr>
            <w:r>
              <w:rPr>
                <w:color w:val="231F20"/>
                <w:spacing w:val="-5"/>
                <w:sz w:val="20"/>
              </w:rPr>
              <w:t>22</w:t>
            </w:r>
          </w:p>
        </w:tc>
        <w:tc>
          <w:tcPr>
            <w:tcW w:w="1674" w:type="dxa"/>
            <w:tcBorders>
              <w:bottom w:val="single" w:sz="4" w:space="0" w:color="231F20"/>
            </w:tcBorders>
            <w:shd w:val="clear" w:color="auto" w:fill="F2DFD6"/>
          </w:tcPr>
          <w:p w:rsidR="00CF5360" w:rsidRDefault="006C075D">
            <w:pPr>
              <w:pStyle w:val="TableParagraph"/>
              <w:spacing w:before="56"/>
              <w:ind w:right="57"/>
              <w:rPr>
                <w:sz w:val="20"/>
              </w:rPr>
            </w:pPr>
            <w:r>
              <w:rPr>
                <w:color w:val="231F20"/>
                <w:spacing w:val="-10"/>
                <w:w w:val="145"/>
                <w:sz w:val="20"/>
              </w:rPr>
              <w:t>-</w:t>
            </w:r>
          </w:p>
        </w:tc>
      </w:tr>
    </w:tbl>
    <w:p w:rsidR="00CF5360" w:rsidRDefault="00CF5360">
      <w:pPr>
        <w:pStyle w:val="TableParagraph"/>
        <w:rPr>
          <w:sz w:val="20"/>
        </w:rPr>
        <w:sectPr w:rsidR="00CF5360">
          <w:type w:val="continuous"/>
          <w:pgSz w:w="12590" w:h="16190"/>
          <w:pgMar w:top="0" w:right="992" w:bottom="1020" w:left="992" w:header="0" w:footer="824" w:gutter="0"/>
          <w:cols w:space="720"/>
        </w:sectPr>
      </w:pPr>
    </w:p>
    <w:p w:rsidR="00CF5360" w:rsidRDefault="00CF5360">
      <w:pPr>
        <w:pStyle w:val="BodyText"/>
        <w:spacing w:before="7"/>
        <w:rPr>
          <w:sz w:val="9"/>
        </w:rPr>
      </w:pPr>
    </w:p>
    <w:p w:rsidR="00CF5360" w:rsidRDefault="00CF5360">
      <w:pPr>
        <w:pStyle w:val="BodyText"/>
        <w:rPr>
          <w:sz w:val="9"/>
        </w:rPr>
        <w:sectPr w:rsidR="00CF5360">
          <w:pgSz w:w="12590" w:h="16190"/>
          <w:pgMar w:top="1080" w:right="992" w:bottom="1020" w:left="992" w:header="0" w:footer="824" w:gutter="0"/>
          <w:cols w:space="720"/>
        </w:sectPr>
      </w:pPr>
    </w:p>
    <w:p w:rsidR="00CF5360" w:rsidRPr="00134B3B" w:rsidRDefault="006C075D">
      <w:pPr>
        <w:pStyle w:val="BodyText"/>
        <w:spacing w:before="70" w:line="285" w:lineRule="auto"/>
        <w:ind w:left="28" w:right="-1"/>
        <w:rPr>
          <w:b/>
        </w:rPr>
      </w:pPr>
      <w:r w:rsidRPr="00134B3B">
        <w:rPr>
          <w:b/>
          <w:color w:val="231F20"/>
        </w:rPr>
        <w:t>Table</w:t>
      </w:r>
      <w:r w:rsidRPr="00134B3B">
        <w:rPr>
          <w:b/>
          <w:color w:val="231F20"/>
          <w:spacing w:val="-16"/>
        </w:rPr>
        <w:t xml:space="preserve"> </w:t>
      </w:r>
      <w:r w:rsidRPr="00134B3B">
        <w:rPr>
          <w:b/>
          <w:color w:val="231F20"/>
        </w:rPr>
        <w:t>3.13:</w:t>
      </w:r>
      <w:r w:rsidRPr="00134B3B">
        <w:rPr>
          <w:b/>
          <w:color w:val="231F20"/>
          <w:spacing w:val="-15"/>
        </w:rPr>
        <w:t xml:space="preserve"> </w:t>
      </w:r>
      <w:r w:rsidRPr="00134B3B">
        <w:rPr>
          <w:b/>
          <w:color w:val="231F20"/>
        </w:rPr>
        <w:t>Exemption</w:t>
      </w:r>
      <w:r w:rsidRPr="00134B3B">
        <w:rPr>
          <w:b/>
          <w:color w:val="231F20"/>
          <w:spacing w:val="-15"/>
        </w:rPr>
        <w:t xml:space="preserve"> </w:t>
      </w:r>
      <w:r w:rsidRPr="00134B3B">
        <w:rPr>
          <w:b/>
          <w:color w:val="231F20"/>
        </w:rPr>
        <w:t>applications</w:t>
      </w:r>
      <w:r w:rsidRPr="00134B3B">
        <w:rPr>
          <w:b/>
          <w:color w:val="231F20"/>
          <w:spacing w:val="-16"/>
        </w:rPr>
        <w:t xml:space="preserve"> </w:t>
      </w:r>
      <w:r w:rsidRPr="00134B3B">
        <w:rPr>
          <w:b/>
          <w:color w:val="231F20"/>
        </w:rPr>
        <w:t>under</w:t>
      </w:r>
      <w:r w:rsidRPr="00134B3B">
        <w:rPr>
          <w:b/>
          <w:color w:val="231F20"/>
          <w:spacing w:val="-15"/>
        </w:rPr>
        <w:t xml:space="preserve"> </w:t>
      </w:r>
      <w:r w:rsidRPr="00134B3B">
        <w:rPr>
          <w:b/>
          <w:color w:val="231F20"/>
        </w:rPr>
        <w:t>Regulation 11 of Takeover Regulations</w:t>
      </w:r>
    </w:p>
    <w:p w:rsidR="00CF5360" w:rsidRDefault="00CF5360">
      <w:pPr>
        <w:pStyle w:val="BodyText"/>
        <w:spacing w:before="6"/>
        <w:rPr>
          <w:sz w:val="3"/>
        </w:rPr>
      </w:pPr>
    </w:p>
    <w:tbl>
      <w:tblPr>
        <w:tblW w:w="0" w:type="auto"/>
        <w:tblInd w:w="35" w:type="dxa"/>
        <w:tblLayout w:type="fixed"/>
        <w:tblCellMar>
          <w:left w:w="0" w:type="dxa"/>
          <w:right w:w="0" w:type="dxa"/>
        </w:tblCellMar>
        <w:tblLook w:val="01E0" w:firstRow="1" w:lastRow="1" w:firstColumn="1" w:lastColumn="1" w:noHBand="0" w:noVBand="0"/>
      </w:tblPr>
      <w:tblGrid>
        <w:gridCol w:w="3225"/>
        <w:gridCol w:w="960"/>
        <w:gridCol w:w="904"/>
      </w:tblGrid>
      <w:tr w:rsidR="00CF5360">
        <w:trPr>
          <w:trHeight w:val="330"/>
        </w:trPr>
        <w:tc>
          <w:tcPr>
            <w:tcW w:w="3225" w:type="dxa"/>
            <w:tcBorders>
              <w:top w:val="single" w:sz="4" w:space="0" w:color="231F20"/>
              <w:bottom w:val="single" w:sz="4" w:space="0" w:color="231F20"/>
            </w:tcBorders>
            <w:shd w:val="clear" w:color="auto" w:fill="C95D48"/>
          </w:tcPr>
          <w:p w:rsidR="00CF5360" w:rsidRPr="00134B3B" w:rsidRDefault="006C075D">
            <w:pPr>
              <w:pStyle w:val="TableParagraph"/>
              <w:spacing w:before="57"/>
              <w:ind w:left="56"/>
              <w:jc w:val="left"/>
              <w:rPr>
                <w:b/>
                <w:sz w:val="20"/>
              </w:rPr>
            </w:pPr>
            <w:r w:rsidRPr="00134B3B">
              <w:rPr>
                <w:b/>
                <w:color w:val="FFFFFF"/>
                <w:spacing w:val="-2"/>
                <w:sz w:val="20"/>
              </w:rPr>
              <w:t>Status</w:t>
            </w:r>
          </w:p>
        </w:tc>
        <w:tc>
          <w:tcPr>
            <w:tcW w:w="960" w:type="dxa"/>
            <w:tcBorders>
              <w:top w:val="single" w:sz="4" w:space="0" w:color="231F20"/>
              <w:bottom w:val="single" w:sz="4" w:space="0" w:color="231F20"/>
            </w:tcBorders>
            <w:shd w:val="clear" w:color="auto" w:fill="C95D48"/>
          </w:tcPr>
          <w:p w:rsidR="00CF5360" w:rsidRPr="00134B3B" w:rsidRDefault="006C075D">
            <w:pPr>
              <w:pStyle w:val="TableParagraph"/>
              <w:spacing w:before="57"/>
              <w:ind w:left="47" w:right="1"/>
              <w:jc w:val="center"/>
              <w:rPr>
                <w:b/>
                <w:sz w:val="20"/>
              </w:rPr>
            </w:pPr>
            <w:r w:rsidRPr="00134B3B">
              <w:rPr>
                <w:b/>
                <w:color w:val="FFFFFF"/>
                <w:spacing w:val="-5"/>
                <w:sz w:val="20"/>
              </w:rPr>
              <w:t>2024-25</w:t>
            </w:r>
          </w:p>
        </w:tc>
        <w:tc>
          <w:tcPr>
            <w:tcW w:w="904" w:type="dxa"/>
            <w:tcBorders>
              <w:top w:val="single" w:sz="4" w:space="0" w:color="231F20"/>
              <w:bottom w:val="single" w:sz="4" w:space="0" w:color="231F20"/>
            </w:tcBorders>
            <w:shd w:val="clear" w:color="auto" w:fill="C95D48"/>
          </w:tcPr>
          <w:p w:rsidR="00CF5360" w:rsidRPr="00134B3B" w:rsidRDefault="006C075D">
            <w:pPr>
              <w:pStyle w:val="TableParagraph"/>
              <w:spacing w:before="57"/>
              <w:ind w:left="1" w:right="1"/>
              <w:jc w:val="center"/>
              <w:rPr>
                <w:b/>
                <w:sz w:val="20"/>
              </w:rPr>
            </w:pPr>
            <w:r w:rsidRPr="00134B3B">
              <w:rPr>
                <w:b/>
                <w:color w:val="FFFFFF"/>
                <w:sz w:val="20"/>
              </w:rPr>
              <w:t>2025-</w:t>
            </w:r>
            <w:r w:rsidRPr="00134B3B">
              <w:rPr>
                <w:b/>
                <w:color w:val="FFFFFF"/>
                <w:spacing w:val="-5"/>
                <w:sz w:val="20"/>
              </w:rPr>
              <w:t>26</w:t>
            </w:r>
          </w:p>
        </w:tc>
      </w:tr>
      <w:tr w:rsidR="00CF5360">
        <w:trPr>
          <w:trHeight w:val="595"/>
        </w:trPr>
        <w:tc>
          <w:tcPr>
            <w:tcW w:w="3225" w:type="dxa"/>
            <w:tcBorders>
              <w:top w:val="single" w:sz="4" w:space="0" w:color="231F20"/>
            </w:tcBorders>
            <w:shd w:val="clear" w:color="auto" w:fill="FAF2EE"/>
          </w:tcPr>
          <w:p w:rsidR="00CF5360" w:rsidRDefault="006C075D">
            <w:pPr>
              <w:pStyle w:val="TableParagraph"/>
              <w:spacing w:before="57"/>
              <w:ind w:left="56"/>
              <w:jc w:val="left"/>
              <w:rPr>
                <w:sz w:val="20"/>
              </w:rPr>
            </w:pPr>
            <w:r>
              <w:rPr>
                <w:color w:val="231F20"/>
                <w:sz w:val="20"/>
              </w:rPr>
              <w:t>Application</w:t>
            </w:r>
            <w:r>
              <w:rPr>
                <w:color w:val="231F20"/>
                <w:spacing w:val="-3"/>
                <w:sz w:val="20"/>
              </w:rPr>
              <w:t xml:space="preserve"> </w:t>
            </w:r>
            <w:r>
              <w:rPr>
                <w:color w:val="231F20"/>
                <w:sz w:val="20"/>
              </w:rPr>
              <w:t>pending</w:t>
            </w:r>
            <w:r>
              <w:rPr>
                <w:color w:val="231F20"/>
                <w:spacing w:val="-2"/>
                <w:sz w:val="20"/>
              </w:rPr>
              <w:t xml:space="preserve"> </w:t>
            </w:r>
            <w:r>
              <w:rPr>
                <w:color w:val="231F20"/>
                <w:sz w:val="20"/>
              </w:rPr>
              <w:t>at</w:t>
            </w:r>
            <w:r>
              <w:rPr>
                <w:color w:val="231F20"/>
                <w:spacing w:val="-2"/>
                <w:sz w:val="20"/>
              </w:rPr>
              <w:t xml:space="preserve"> </w:t>
            </w:r>
            <w:r>
              <w:rPr>
                <w:color w:val="231F20"/>
                <w:spacing w:val="-5"/>
                <w:sz w:val="20"/>
              </w:rPr>
              <w:t>the</w:t>
            </w:r>
          </w:p>
          <w:p w:rsidR="00CF5360" w:rsidRDefault="006C075D">
            <w:pPr>
              <w:pStyle w:val="TableParagraph"/>
              <w:spacing w:before="30"/>
              <w:ind w:left="56"/>
              <w:jc w:val="left"/>
              <w:rPr>
                <w:sz w:val="20"/>
              </w:rPr>
            </w:pPr>
            <w:r>
              <w:rPr>
                <w:color w:val="231F20"/>
                <w:sz w:val="20"/>
              </w:rPr>
              <w:t>beginning</w:t>
            </w:r>
            <w:r>
              <w:rPr>
                <w:color w:val="231F20"/>
                <w:spacing w:val="-8"/>
                <w:sz w:val="20"/>
              </w:rPr>
              <w:t xml:space="preserve"> </w:t>
            </w:r>
            <w:r>
              <w:rPr>
                <w:color w:val="231F20"/>
                <w:sz w:val="20"/>
              </w:rPr>
              <w:t>of</w:t>
            </w:r>
            <w:r>
              <w:rPr>
                <w:color w:val="231F20"/>
                <w:spacing w:val="-8"/>
                <w:sz w:val="20"/>
              </w:rPr>
              <w:t xml:space="preserve"> </w:t>
            </w:r>
            <w:r>
              <w:rPr>
                <w:color w:val="231F20"/>
                <w:spacing w:val="-4"/>
                <w:sz w:val="20"/>
              </w:rPr>
              <w:t>year</w:t>
            </w:r>
          </w:p>
        </w:tc>
        <w:tc>
          <w:tcPr>
            <w:tcW w:w="960" w:type="dxa"/>
            <w:tcBorders>
              <w:top w:val="single" w:sz="4" w:space="0" w:color="231F20"/>
            </w:tcBorders>
            <w:shd w:val="clear" w:color="auto" w:fill="FAF2EE"/>
          </w:tcPr>
          <w:p w:rsidR="00CF5360" w:rsidRDefault="006C075D">
            <w:pPr>
              <w:pStyle w:val="TableParagraph"/>
              <w:spacing w:before="187"/>
              <w:ind w:left="47"/>
              <w:jc w:val="center"/>
              <w:rPr>
                <w:sz w:val="20"/>
              </w:rPr>
            </w:pPr>
            <w:r>
              <w:rPr>
                <w:color w:val="231F20"/>
                <w:spacing w:val="-5"/>
                <w:w w:val="90"/>
                <w:sz w:val="20"/>
              </w:rPr>
              <w:t>15</w:t>
            </w:r>
          </w:p>
        </w:tc>
        <w:tc>
          <w:tcPr>
            <w:tcW w:w="904" w:type="dxa"/>
            <w:tcBorders>
              <w:top w:val="single" w:sz="4" w:space="0" w:color="231F20"/>
            </w:tcBorders>
            <w:shd w:val="clear" w:color="auto" w:fill="FAF2EE"/>
          </w:tcPr>
          <w:p w:rsidR="00CF5360" w:rsidRDefault="006C075D">
            <w:pPr>
              <w:pStyle w:val="TableParagraph"/>
              <w:spacing w:before="187"/>
              <w:ind w:left="1" w:right="1"/>
              <w:jc w:val="center"/>
              <w:rPr>
                <w:sz w:val="20"/>
              </w:rPr>
            </w:pPr>
            <w:r>
              <w:rPr>
                <w:color w:val="231F20"/>
                <w:spacing w:val="-5"/>
                <w:w w:val="85"/>
                <w:sz w:val="20"/>
              </w:rPr>
              <w:t>13</w:t>
            </w:r>
          </w:p>
        </w:tc>
      </w:tr>
      <w:tr w:rsidR="00CF5360">
        <w:trPr>
          <w:trHeight w:val="600"/>
        </w:trPr>
        <w:tc>
          <w:tcPr>
            <w:tcW w:w="3225" w:type="dxa"/>
            <w:shd w:val="clear" w:color="auto" w:fill="F2DFD6"/>
          </w:tcPr>
          <w:p w:rsidR="00CF5360" w:rsidRDefault="006C075D">
            <w:pPr>
              <w:pStyle w:val="TableParagraph"/>
              <w:spacing w:before="62"/>
              <w:ind w:left="56"/>
              <w:jc w:val="left"/>
              <w:rPr>
                <w:sz w:val="20"/>
              </w:rPr>
            </w:pPr>
            <w:r>
              <w:rPr>
                <w:color w:val="231F20"/>
                <w:sz w:val="20"/>
              </w:rPr>
              <w:t>Applications</w:t>
            </w:r>
            <w:r>
              <w:rPr>
                <w:color w:val="231F20"/>
                <w:spacing w:val="8"/>
                <w:sz w:val="20"/>
              </w:rPr>
              <w:t xml:space="preserve"> </w:t>
            </w:r>
            <w:r>
              <w:rPr>
                <w:color w:val="231F20"/>
                <w:sz w:val="20"/>
              </w:rPr>
              <w:t>received</w:t>
            </w:r>
            <w:r>
              <w:rPr>
                <w:color w:val="231F20"/>
                <w:spacing w:val="9"/>
                <w:sz w:val="20"/>
              </w:rPr>
              <w:t xml:space="preserve"> </w:t>
            </w:r>
            <w:r>
              <w:rPr>
                <w:color w:val="231F20"/>
                <w:spacing w:val="-2"/>
                <w:sz w:val="20"/>
              </w:rPr>
              <w:t>during</w:t>
            </w:r>
          </w:p>
          <w:p w:rsidR="00CF5360" w:rsidRDefault="006C075D">
            <w:pPr>
              <w:pStyle w:val="TableParagraph"/>
              <w:spacing w:before="30"/>
              <w:ind w:left="56"/>
              <w:jc w:val="left"/>
              <w:rPr>
                <w:sz w:val="20"/>
              </w:rPr>
            </w:pPr>
            <w:r>
              <w:rPr>
                <w:color w:val="231F20"/>
                <w:sz w:val="20"/>
              </w:rPr>
              <w:t>the</w:t>
            </w:r>
            <w:r>
              <w:rPr>
                <w:color w:val="231F20"/>
                <w:spacing w:val="1"/>
                <w:sz w:val="20"/>
              </w:rPr>
              <w:t xml:space="preserve"> </w:t>
            </w:r>
            <w:r>
              <w:rPr>
                <w:color w:val="231F20"/>
                <w:spacing w:val="-4"/>
                <w:sz w:val="20"/>
              </w:rPr>
              <w:t>year</w:t>
            </w:r>
          </w:p>
        </w:tc>
        <w:tc>
          <w:tcPr>
            <w:tcW w:w="960" w:type="dxa"/>
            <w:shd w:val="clear" w:color="auto" w:fill="F2DFD6"/>
          </w:tcPr>
          <w:p w:rsidR="00CF5360" w:rsidRDefault="006C075D">
            <w:pPr>
              <w:pStyle w:val="TableParagraph"/>
              <w:spacing w:before="192"/>
              <w:ind w:left="47" w:right="1"/>
              <w:jc w:val="center"/>
              <w:rPr>
                <w:sz w:val="20"/>
              </w:rPr>
            </w:pPr>
            <w:r>
              <w:rPr>
                <w:color w:val="231F20"/>
                <w:spacing w:val="-5"/>
                <w:sz w:val="20"/>
              </w:rPr>
              <w:t>43</w:t>
            </w:r>
          </w:p>
        </w:tc>
        <w:tc>
          <w:tcPr>
            <w:tcW w:w="904" w:type="dxa"/>
            <w:shd w:val="clear" w:color="auto" w:fill="F2DFD6"/>
          </w:tcPr>
          <w:p w:rsidR="00CF5360" w:rsidRDefault="006C075D">
            <w:pPr>
              <w:pStyle w:val="TableParagraph"/>
              <w:spacing w:before="192"/>
              <w:ind w:right="1"/>
              <w:jc w:val="center"/>
              <w:rPr>
                <w:sz w:val="20"/>
              </w:rPr>
            </w:pPr>
            <w:r>
              <w:rPr>
                <w:color w:val="231F20"/>
                <w:spacing w:val="-5"/>
                <w:sz w:val="20"/>
              </w:rPr>
              <w:t>47</w:t>
            </w:r>
          </w:p>
        </w:tc>
      </w:tr>
      <w:tr w:rsidR="00CF5360">
        <w:trPr>
          <w:trHeight w:val="340"/>
        </w:trPr>
        <w:tc>
          <w:tcPr>
            <w:tcW w:w="3225" w:type="dxa"/>
            <w:shd w:val="clear" w:color="auto" w:fill="FAF2EE"/>
          </w:tcPr>
          <w:p w:rsidR="00CF5360" w:rsidRDefault="006C075D">
            <w:pPr>
              <w:pStyle w:val="TableParagraph"/>
              <w:spacing w:before="62"/>
              <w:ind w:left="56"/>
              <w:jc w:val="left"/>
              <w:rPr>
                <w:sz w:val="20"/>
              </w:rPr>
            </w:pPr>
            <w:r>
              <w:rPr>
                <w:color w:val="231F20"/>
                <w:spacing w:val="-4"/>
                <w:sz w:val="20"/>
              </w:rPr>
              <w:t>Total</w:t>
            </w:r>
            <w:r>
              <w:rPr>
                <w:color w:val="231F20"/>
                <w:spacing w:val="-7"/>
                <w:sz w:val="20"/>
              </w:rPr>
              <w:t xml:space="preserve"> </w:t>
            </w:r>
            <w:r>
              <w:rPr>
                <w:color w:val="231F20"/>
                <w:spacing w:val="-2"/>
                <w:sz w:val="20"/>
              </w:rPr>
              <w:t>applications</w:t>
            </w:r>
          </w:p>
        </w:tc>
        <w:tc>
          <w:tcPr>
            <w:tcW w:w="960" w:type="dxa"/>
            <w:shd w:val="clear" w:color="auto" w:fill="FAF2EE"/>
          </w:tcPr>
          <w:p w:rsidR="00CF5360" w:rsidRDefault="006C075D">
            <w:pPr>
              <w:pStyle w:val="TableParagraph"/>
              <w:spacing w:before="62"/>
              <w:ind w:left="47"/>
              <w:jc w:val="center"/>
              <w:rPr>
                <w:sz w:val="20"/>
              </w:rPr>
            </w:pPr>
            <w:r>
              <w:rPr>
                <w:color w:val="231F20"/>
                <w:spacing w:val="-5"/>
                <w:sz w:val="20"/>
              </w:rPr>
              <w:t>58</w:t>
            </w:r>
          </w:p>
        </w:tc>
        <w:tc>
          <w:tcPr>
            <w:tcW w:w="904" w:type="dxa"/>
            <w:shd w:val="clear" w:color="auto" w:fill="FAF2EE"/>
          </w:tcPr>
          <w:p w:rsidR="00CF5360" w:rsidRDefault="006C075D">
            <w:pPr>
              <w:pStyle w:val="TableParagraph"/>
              <w:spacing w:before="62"/>
              <w:ind w:left="1" w:right="1"/>
              <w:jc w:val="center"/>
              <w:rPr>
                <w:sz w:val="20"/>
              </w:rPr>
            </w:pPr>
            <w:r>
              <w:rPr>
                <w:color w:val="231F20"/>
                <w:spacing w:val="-5"/>
                <w:sz w:val="20"/>
              </w:rPr>
              <w:t>60</w:t>
            </w:r>
          </w:p>
        </w:tc>
      </w:tr>
      <w:tr w:rsidR="00CF5360">
        <w:trPr>
          <w:trHeight w:val="600"/>
        </w:trPr>
        <w:tc>
          <w:tcPr>
            <w:tcW w:w="3225" w:type="dxa"/>
            <w:shd w:val="clear" w:color="auto" w:fill="F2DFD6"/>
          </w:tcPr>
          <w:p w:rsidR="00CF5360" w:rsidRDefault="006C075D">
            <w:pPr>
              <w:pStyle w:val="TableParagraph"/>
              <w:spacing w:before="62"/>
              <w:ind w:left="56"/>
              <w:jc w:val="left"/>
              <w:rPr>
                <w:sz w:val="20"/>
              </w:rPr>
            </w:pPr>
            <w:r>
              <w:rPr>
                <w:color w:val="231F20"/>
                <w:sz w:val="20"/>
              </w:rPr>
              <w:t>Applications</w:t>
            </w:r>
            <w:r>
              <w:rPr>
                <w:color w:val="231F20"/>
                <w:spacing w:val="3"/>
                <w:sz w:val="20"/>
              </w:rPr>
              <w:t xml:space="preserve"> </w:t>
            </w:r>
            <w:r>
              <w:rPr>
                <w:color w:val="231F20"/>
                <w:sz w:val="20"/>
              </w:rPr>
              <w:t>disposed</w:t>
            </w:r>
            <w:r>
              <w:rPr>
                <w:color w:val="231F20"/>
                <w:spacing w:val="4"/>
                <w:sz w:val="20"/>
              </w:rPr>
              <w:t xml:space="preserve"> </w:t>
            </w:r>
            <w:r>
              <w:rPr>
                <w:color w:val="231F20"/>
                <w:spacing w:val="-2"/>
                <w:sz w:val="20"/>
              </w:rPr>
              <w:t>during</w:t>
            </w:r>
          </w:p>
          <w:p w:rsidR="00CF5360" w:rsidRDefault="006C075D">
            <w:pPr>
              <w:pStyle w:val="TableParagraph"/>
              <w:spacing w:before="30"/>
              <w:ind w:left="56"/>
              <w:jc w:val="left"/>
              <w:rPr>
                <w:sz w:val="20"/>
              </w:rPr>
            </w:pPr>
            <w:r>
              <w:rPr>
                <w:color w:val="231F20"/>
                <w:sz w:val="20"/>
              </w:rPr>
              <w:t>the</w:t>
            </w:r>
            <w:r>
              <w:rPr>
                <w:color w:val="231F20"/>
                <w:spacing w:val="1"/>
                <w:sz w:val="20"/>
              </w:rPr>
              <w:t xml:space="preserve"> </w:t>
            </w:r>
            <w:r>
              <w:rPr>
                <w:color w:val="231F20"/>
                <w:spacing w:val="-4"/>
                <w:sz w:val="20"/>
              </w:rPr>
              <w:t>year</w:t>
            </w:r>
          </w:p>
        </w:tc>
        <w:tc>
          <w:tcPr>
            <w:tcW w:w="960" w:type="dxa"/>
            <w:shd w:val="clear" w:color="auto" w:fill="F2DFD6"/>
          </w:tcPr>
          <w:p w:rsidR="00CF5360" w:rsidRDefault="006C075D">
            <w:pPr>
              <w:pStyle w:val="TableParagraph"/>
              <w:spacing w:before="192"/>
              <w:ind w:left="47" w:right="1"/>
              <w:jc w:val="center"/>
              <w:rPr>
                <w:sz w:val="20"/>
              </w:rPr>
            </w:pPr>
            <w:r>
              <w:rPr>
                <w:color w:val="231F20"/>
                <w:spacing w:val="-5"/>
                <w:sz w:val="20"/>
              </w:rPr>
              <w:t>45</w:t>
            </w:r>
          </w:p>
        </w:tc>
        <w:tc>
          <w:tcPr>
            <w:tcW w:w="904" w:type="dxa"/>
            <w:shd w:val="clear" w:color="auto" w:fill="F2DFD6"/>
          </w:tcPr>
          <w:p w:rsidR="00CF5360" w:rsidRDefault="006C075D">
            <w:pPr>
              <w:pStyle w:val="TableParagraph"/>
              <w:spacing w:before="192"/>
              <w:ind w:right="1"/>
              <w:jc w:val="center"/>
              <w:rPr>
                <w:sz w:val="20"/>
              </w:rPr>
            </w:pPr>
            <w:r>
              <w:rPr>
                <w:color w:val="231F20"/>
                <w:spacing w:val="-5"/>
                <w:sz w:val="20"/>
              </w:rPr>
              <w:t>47</w:t>
            </w:r>
          </w:p>
        </w:tc>
      </w:tr>
      <w:tr w:rsidR="00CF5360">
        <w:trPr>
          <w:trHeight w:val="340"/>
        </w:trPr>
        <w:tc>
          <w:tcPr>
            <w:tcW w:w="5089" w:type="dxa"/>
            <w:gridSpan w:val="3"/>
            <w:shd w:val="clear" w:color="auto" w:fill="FAF2EE"/>
          </w:tcPr>
          <w:p w:rsidR="00CF5360" w:rsidRDefault="006C075D">
            <w:pPr>
              <w:pStyle w:val="TableParagraph"/>
              <w:spacing w:before="62"/>
              <w:ind w:left="56"/>
              <w:jc w:val="left"/>
              <w:rPr>
                <w:sz w:val="20"/>
              </w:rPr>
            </w:pPr>
            <w:r>
              <w:rPr>
                <w:color w:val="231F20"/>
                <w:w w:val="105"/>
                <w:sz w:val="20"/>
              </w:rPr>
              <w:t>of</w:t>
            </w:r>
            <w:r>
              <w:rPr>
                <w:color w:val="231F20"/>
                <w:spacing w:val="-9"/>
                <w:w w:val="105"/>
                <w:sz w:val="20"/>
              </w:rPr>
              <w:t xml:space="preserve"> </w:t>
            </w:r>
            <w:r>
              <w:rPr>
                <w:color w:val="231F20"/>
                <w:spacing w:val="-4"/>
                <w:w w:val="105"/>
                <w:sz w:val="20"/>
              </w:rPr>
              <w:t>which</w:t>
            </w:r>
          </w:p>
        </w:tc>
      </w:tr>
      <w:tr w:rsidR="00CF5360">
        <w:trPr>
          <w:trHeight w:val="340"/>
        </w:trPr>
        <w:tc>
          <w:tcPr>
            <w:tcW w:w="3225" w:type="dxa"/>
            <w:shd w:val="clear" w:color="auto" w:fill="F2DFD6"/>
          </w:tcPr>
          <w:p w:rsidR="00CF5360" w:rsidRDefault="006C075D">
            <w:pPr>
              <w:pStyle w:val="TableParagraph"/>
              <w:spacing w:before="62"/>
              <w:ind w:left="56"/>
              <w:jc w:val="left"/>
              <w:rPr>
                <w:sz w:val="20"/>
              </w:rPr>
            </w:pPr>
            <w:r>
              <w:rPr>
                <w:color w:val="231F20"/>
                <w:sz w:val="20"/>
              </w:rPr>
              <w:t>Exemption</w:t>
            </w:r>
            <w:r>
              <w:rPr>
                <w:color w:val="231F20"/>
                <w:spacing w:val="-11"/>
                <w:sz w:val="20"/>
              </w:rPr>
              <w:t xml:space="preserve"> </w:t>
            </w:r>
            <w:r>
              <w:rPr>
                <w:color w:val="231F20"/>
                <w:spacing w:val="-2"/>
                <w:sz w:val="20"/>
              </w:rPr>
              <w:t>granted</w:t>
            </w:r>
          </w:p>
        </w:tc>
        <w:tc>
          <w:tcPr>
            <w:tcW w:w="960" w:type="dxa"/>
            <w:shd w:val="clear" w:color="auto" w:fill="F2DFD6"/>
          </w:tcPr>
          <w:p w:rsidR="00CF5360" w:rsidRDefault="006C075D">
            <w:pPr>
              <w:pStyle w:val="TableParagraph"/>
              <w:spacing w:before="62"/>
              <w:ind w:left="47" w:right="1"/>
              <w:jc w:val="center"/>
              <w:rPr>
                <w:sz w:val="20"/>
              </w:rPr>
            </w:pPr>
            <w:r>
              <w:rPr>
                <w:color w:val="231F20"/>
                <w:spacing w:val="-5"/>
                <w:w w:val="85"/>
                <w:sz w:val="20"/>
              </w:rPr>
              <w:t>19</w:t>
            </w:r>
          </w:p>
        </w:tc>
        <w:tc>
          <w:tcPr>
            <w:tcW w:w="904" w:type="dxa"/>
            <w:shd w:val="clear" w:color="auto" w:fill="F2DFD6"/>
          </w:tcPr>
          <w:p w:rsidR="00CF5360" w:rsidRDefault="006C075D">
            <w:pPr>
              <w:pStyle w:val="TableParagraph"/>
              <w:spacing w:before="62"/>
              <w:ind w:right="1"/>
              <w:jc w:val="center"/>
              <w:rPr>
                <w:sz w:val="20"/>
              </w:rPr>
            </w:pPr>
            <w:r>
              <w:rPr>
                <w:color w:val="231F20"/>
                <w:spacing w:val="-5"/>
                <w:sz w:val="20"/>
              </w:rPr>
              <w:t>33</w:t>
            </w:r>
          </w:p>
        </w:tc>
      </w:tr>
      <w:tr w:rsidR="00CF5360">
        <w:trPr>
          <w:trHeight w:val="340"/>
        </w:trPr>
        <w:tc>
          <w:tcPr>
            <w:tcW w:w="3225" w:type="dxa"/>
            <w:shd w:val="clear" w:color="auto" w:fill="FAF2EE"/>
          </w:tcPr>
          <w:p w:rsidR="00CF5360" w:rsidRDefault="006C075D">
            <w:pPr>
              <w:pStyle w:val="TableParagraph"/>
              <w:spacing w:before="62"/>
              <w:ind w:left="56"/>
              <w:jc w:val="left"/>
              <w:rPr>
                <w:sz w:val="20"/>
              </w:rPr>
            </w:pPr>
            <w:r>
              <w:rPr>
                <w:color w:val="231F20"/>
                <w:sz w:val="20"/>
              </w:rPr>
              <w:t>Exemption</w:t>
            </w:r>
            <w:r>
              <w:rPr>
                <w:color w:val="231F20"/>
                <w:spacing w:val="-5"/>
                <w:sz w:val="20"/>
              </w:rPr>
              <w:t xml:space="preserve"> </w:t>
            </w:r>
            <w:r>
              <w:rPr>
                <w:color w:val="231F20"/>
                <w:sz w:val="20"/>
              </w:rPr>
              <w:t>not</w:t>
            </w:r>
            <w:r>
              <w:rPr>
                <w:color w:val="231F20"/>
                <w:spacing w:val="-4"/>
                <w:sz w:val="20"/>
              </w:rPr>
              <w:t xml:space="preserve"> </w:t>
            </w:r>
            <w:r>
              <w:rPr>
                <w:color w:val="231F20"/>
                <w:spacing w:val="-2"/>
                <w:sz w:val="20"/>
              </w:rPr>
              <w:t>granted</w:t>
            </w:r>
          </w:p>
        </w:tc>
        <w:tc>
          <w:tcPr>
            <w:tcW w:w="960" w:type="dxa"/>
            <w:shd w:val="clear" w:color="auto" w:fill="FAF2EE"/>
          </w:tcPr>
          <w:p w:rsidR="00CF5360" w:rsidRDefault="006C075D">
            <w:pPr>
              <w:pStyle w:val="TableParagraph"/>
              <w:spacing w:before="62"/>
              <w:ind w:left="47" w:right="1"/>
              <w:jc w:val="center"/>
              <w:rPr>
                <w:sz w:val="20"/>
              </w:rPr>
            </w:pPr>
            <w:r>
              <w:rPr>
                <w:color w:val="231F20"/>
                <w:spacing w:val="-10"/>
                <w:w w:val="145"/>
                <w:sz w:val="20"/>
              </w:rPr>
              <w:t>-</w:t>
            </w:r>
          </w:p>
        </w:tc>
        <w:tc>
          <w:tcPr>
            <w:tcW w:w="904" w:type="dxa"/>
            <w:shd w:val="clear" w:color="auto" w:fill="FAF2EE"/>
          </w:tcPr>
          <w:p w:rsidR="00CF5360" w:rsidRDefault="006C075D">
            <w:pPr>
              <w:pStyle w:val="TableParagraph"/>
              <w:spacing w:before="62"/>
              <w:ind w:right="1"/>
              <w:jc w:val="center"/>
              <w:rPr>
                <w:sz w:val="20"/>
              </w:rPr>
            </w:pPr>
            <w:r>
              <w:rPr>
                <w:color w:val="231F20"/>
                <w:spacing w:val="-10"/>
                <w:w w:val="145"/>
                <w:sz w:val="20"/>
              </w:rPr>
              <w:t>-</w:t>
            </w:r>
          </w:p>
        </w:tc>
      </w:tr>
      <w:tr w:rsidR="00CF5360">
        <w:trPr>
          <w:trHeight w:val="860"/>
        </w:trPr>
        <w:tc>
          <w:tcPr>
            <w:tcW w:w="3225" w:type="dxa"/>
            <w:shd w:val="clear" w:color="auto" w:fill="F2DFD6"/>
          </w:tcPr>
          <w:p w:rsidR="00CF5360" w:rsidRDefault="006C075D">
            <w:pPr>
              <w:pStyle w:val="TableParagraph"/>
              <w:spacing w:before="32" w:line="260" w:lineRule="atLeast"/>
              <w:ind w:left="56" w:right="5"/>
              <w:jc w:val="left"/>
              <w:rPr>
                <w:sz w:val="20"/>
              </w:rPr>
            </w:pPr>
            <w:r>
              <w:rPr>
                <w:color w:val="231F20"/>
                <w:spacing w:val="-2"/>
                <w:w w:val="105"/>
                <w:sz w:val="20"/>
              </w:rPr>
              <w:t xml:space="preserve">Returned/Withdrawn/Not </w:t>
            </w:r>
            <w:r>
              <w:rPr>
                <w:color w:val="231F20"/>
                <w:sz w:val="20"/>
              </w:rPr>
              <w:t xml:space="preserve">maintainable (without passing </w:t>
            </w:r>
            <w:r>
              <w:rPr>
                <w:color w:val="231F20"/>
                <w:spacing w:val="-2"/>
                <w:w w:val="105"/>
                <w:sz w:val="20"/>
              </w:rPr>
              <w:t>order)</w:t>
            </w:r>
          </w:p>
        </w:tc>
        <w:tc>
          <w:tcPr>
            <w:tcW w:w="960" w:type="dxa"/>
            <w:shd w:val="clear" w:color="auto" w:fill="F2DFD6"/>
          </w:tcPr>
          <w:p w:rsidR="00CF5360" w:rsidRDefault="00CF5360">
            <w:pPr>
              <w:pStyle w:val="TableParagraph"/>
              <w:spacing w:before="91"/>
              <w:jc w:val="left"/>
              <w:rPr>
                <w:sz w:val="20"/>
              </w:rPr>
            </w:pPr>
          </w:p>
          <w:p w:rsidR="00CF5360" w:rsidRDefault="006C075D">
            <w:pPr>
              <w:pStyle w:val="TableParagraph"/>
              <w:spacing w:before="1"/>
              <w:ind w:left="47" w:right="1"/>
              <w:jc w:val="center"/>
              <w:rPr>
                <w:sz w:val="20"/>
              </w:rPr>
            </w:pPr>
            <w:r>
              <w:rPr>
                <w:color w:val="231F20"/>
                <w:spacing w:val="-5"/>
                <w:sz w:val="20"/>
              </w:rPr>
              <w:t>26</w:t>
            </w:r>
          </w:p>
        </w:tc>
        <w:tc>
          <w:tcPr>
            <w:tcW w:w="904" w:type="dxa"/>
            <w:shd w:val="clear" w:color="auto" w:fill="F2DFD6"/>
          </w:tcPr>
          <w:p w:rsidR="00CF5360" w:rsidRDefault="00CF5360">
            <w:pPr>
              <w:pStyle w:val="TableParagraph"/>
              <w:spacing w:before="91"/>
              <w:jc w:val="left"/>
              <w:rPr>
                <w:sz w:val="20"/>
              </w:rPr>
            </w:pPr>
          </w:p>
          <w:p w:rsidR="00CF5360" w:rsidRDefault="006C075D">
            <w:pPr>
              <w:pStyle w:val="TableParagraph"/>
              <w:spacing w:before="1"/>
              <w:ind w:right="1"/>
              <w:jc w:val="center"/>
              <w:rPr>
                <w:sz w:val="20"/>
              </w:rPr>
            </w:pPr>
            <w:r>
              <w:rPr>
                <w:color w:val="231F20"/>
                <w:spacing w:val="-5"/>
                <w:w w:val="90"/>
                <w:sz w:val="20"/>
              </w:rPr>
              <w:t>14</w:t>
            </w:r>
          </w:p>
        </w:tc>
      </w:tr>
      <w:tr w:rsidR="00CF5360">
        <w:trPr>
          <w:trHeight w:val="595"/>
        </w:trPr>
        <w:tc>
          <w:tcPr>
            <w:tcW w:w="3225" w:type="dxa"/>
            <w:tcBorders>
              <w:bottom w:val="single" w:sz="4" w:space="0" w:color="231F20"/>
            </w:tcBorders>
            <w:shd w:val="clear" w:color="auto" w:fill="FAF2EE"/>
          </w:tcPr>
          <w:p w:rsidR="00CF5360" w:rsidRDefault="006C075D">
            <w:pPr>
              <w:pStyle w:val="TableParagraph"/>
              <w:spacing w:before="62"/>
              <w:ind w:left="56"/>
              <w:jc w:val="left"/>
              <w:rPr>
                <w:sz w:val="20"/>
              </w:rPr>
            </w:pPr>
            <w:r>
              <w:rPr>
                <w:color w:val="231F20"/>
                <w:sz w:val="20"/>
              </w:rPr>
              <w:t>Applications</w:t>
            </w:r>
            <w:r>
              <w:rPr>
                <w:color w:val="231F20"/>
                <w:spacing w:val="7"/>
                <w:sz w:val="20"/>
              </w:rPr>
              <w:t xml:space="preserve"> </w:t>
            </w:r>
            <w:r>
              <w:rPr>
                <w:color w:val="231F20"/>
                <w:sz w:val="20"/>
              </w:rPr>
              <w:t>in</w:t>
            </w:r>
            <w:r>
              <w:rPr>
                <w:color w:val="231F20"/>
                <w:spacing w:val="7"/>
                <w:sz w:val="20"/>
              </w:rPr>
              <w:t xml:space="preserve"> </w:t>
            </w:r>
            <w:r>
              <w:rPr>
                <w:color w:val="231F20"/>
                <w:sz w:val="20"/>
              </w:rPr>
              <w:t>process</w:t>
            </w:r>
            <w:r>
              <w:rPr>
                <w:color w:val="231F20"/>
                <w:spacing w:val="7"/>
                <w:sz w:val="20"/>
              </w:rPr>
              <w:t xml:space="preserve"> </w:t>
            </w:r>
            <w:r>
              <w:rPr>
                <w:color w:val="231F20"/>
                <w:sz w:val="20"/>
              </w:rPr>
              <w:t>at</w:t>
            </w:r>
            <w:r>
              <w:rPr>
                <w:color w:val="231F20"/>
                <w:spacing w:val="7"/>
                <w:sz w:val="20"/>
              </w:rPr>
              <w:t xml:space="preserve"> </w:t>
            </w:r>
            <w:r>
              <w:rPr>
                <w:color w:val="231F20"/>
                <w:sz w:val="20"/>
              </w:rPr>
              <w:t>the</w:t>
            </w:r>
            <w:r>
              <w:rPr>
                <w:color w:val="231F20"/>
                <w:spacing w:val="7"/>
                <w:sz w:val="20"/>
              </w:rPr>
              <w:t xml:space="preserve"> </w:t>
            </w:r>
            <w:r>
              <w:rPr>
                <w:color w:val="231F20"/>
                <w:spacing w:val="-5"/>
                <w:sz w:val="20"/>
              </w:rPr>
              <w:t>end</w:t>
            </w:r>
          </w:p>
          <w:p w:rsidR="00CF5360" w:rsidRDefault="006C075D">
            <w:pPr>
              <w:pStyle w:val="TableParagraph"/>
              <w:spacing w:before="30"/>
              <w:ind w:left="56"/>
              <w:jc w:val="left"/>
              <w:rPr>
                <w:sz w:val="20"/>
              </w:rPr>
            </w:pPr>
            <w:r>
              <w:rPr>
                <w:color w:val="231F20"/>
                <w:sz w:val="20"/>
              </w:rPr>
              <w:t>of</w:t>
            </w:r>
            <w:r>
              <w:rPr>
                <w:color w:val="231F20"/>
                <w:spacing w:val="2"/>
                <w:sz w:val="20"/>
              </w:rPr>
              <w:t xml:space="preserve"> </w:t>
            </w:r>
            <w:r>
              <w:rPr>
                <w:color w:val="231F20"/>
                <w:sz w:val="20"/>
              </w:rPr>
              <w:t>the</w:t>
            </w:r>
            <w:r>
              <w:rPr>
                <w:color w:val="231F20"/>
                <w:spacing w:val="2"/>
                <w:sz w:val="20"/>
              </w:rPr>
              <w:t xml:space="preserve"> </w:t>
            </w:r>
            <w:r>
              <w:rPr>
                <w:color w:val="231F20"/>
                <w:spacing w:val="-4"/>
                <w:sz w:val="20"/>
              </w:rPr>
              <w:t>year</w:t>
            </w:r>
          </w:p>
        </w:tc>
        <w:tc>
          <w:tcPr>
            <w:tcW w:w="960" w:type="dxa"/>
            <w:tcBorders>
              <w:bottom w:val="single" w:sz="4" w:space="0" w:color="231F20"/>
            </w:tcBorders>
            <w:shd w:val="clear" w:color="auto" w:fill="FAF2EE"/>
          </w:tcPr>
          <w:p w:rsidR="00CF5360" w:rsidRDefault="006C075D">
            <w:pPr>
              <w:pStyle w:val="TableParagraph"/>
              <w:spacing w:before="192"/>
              <w:ind w:left="47" w:right="1"/>
              <w:jc w:val="center"/>
              <w:rPr>
                <w:sz w:val="20"/>
              </w:rPr>
            </w:pPr>
            <w:r>
              <w:rPr>
                <w:color w:val="231F20"/>
                <w:spacing w:val="-5"/>
                <w:w w:val="85"/>
                <w:sz w:val="20"/>
              </w:rPr>
              <w:t>13</w:t>
            </w:r>
          </w:p>
        </w:tc>
        <w:tc>
          <w:tcPr>
            <w:tcW w:w="904" w:type="dxa"/>
            <w:tcBorders>
              <w:bottom w:val="single" w:sz="4" w:space="0" w:color="231F20"/>
            </w:tcBorders>
            <w:shd w:val="clear" w:color="auto" w:fill="FAF2EE"/>
          </w:tcPr>
          <w:p w:rsidR="00CF5360" w:rsidRDefault="006C075D">
            <w:pPr>
              <w:pStyle w:val="TableParagraph"/>
              <w:spacing w:before="192"/>
              <w:ind w:right="1"/>
              <w:jc w:val="center"/>
              <w:rPr>
                <w:sz w:val="20"/>
              </w:rPr>
            </w:pPr>
            <w:r>
              <w:rPr>
                <w:color w:val="231F20"/>
                <w:spacing w:val="-5"/>
                <w:w w:val="85"/>
                <w:sz w:val="20"/>
              </w:rPr>
              <w:t>13</w:t>
            </w:r>
          </w:p>
        </w:tc>
      </w:tr>
    </w:tbl>
    <w:p w:rsidR="00CF5360" w:rsidRDefault="00CF5360">
      <w:pPr>
        <w:pStyle w:val="BodyText"/>
        <w:spacing w:before="91"/>
      </w:pPr>
    </w:p>
    <w:p w:rsidR="00CF5360" w:rsidRDefault="006C075D">
      <w:pPr>
        <w:pStyle w:val="BodyText"/>
        <w:spacing w:line="316" w:lineRule="auto"/>
        <w:ind w:left="482" w:right="1"/>
        <w:jc w:val="both"/>
      </w:pPr>
      <w:r>
        <w:rPr>
          <w:color w:val="231F20"/>
        </w:rPr>
        <w:t>exemption as compared to 43 during 2024-25. Among the outstanding 60 applications, 33 applications were granted exemption from making</w:t>
      </w:r>
      <w:r>
        <w:rPr>
          <w:color w:val="231F20"/>
          <w:spacing w:val="11"/>
        </w:rPr>
        <w:t xml:space="preserve"> </w:t>
      </w:r>
      <w:r>
        <w:rPr>
          <w:color w:val="231F20"/>
        </w:rPr>
        <w:t>open</w:t>
      </w:r>
      <w:r>
        <w:rPr>
          <w:color w:val="231F20"/>
          <w:spacing w:val="11"/>
        </w:rPr>
        <w:t xml:space="preserve"> </w:t>
      </w:r>
      <w:r>
        <w:rPr>
          <w:color w:val="231F20"/>
        </w:rPr>
        <w:t>offer</w:t>
      </w:r>
      <w:r>
        <w:rPr>
          <w:color w:val="231F20"/>
          <w:spacing w:val="11"/>
        </w:rPr>
        <w:t xml:space="preserve"> </w:t>
      </w:r>
      <w:r>
        <w:rPr>
          <w:color w:val="231F20"/>
        </w:rPr>
        <w:t>vis-à-vis</w:t>
      </w:r>
      <w:r>
        <w:rPr>
          <w:color w:val="231F20"/>
          <w:spacing w:val="11"/>
        </w:rPr>
        <w:t xml:space="preserve"> </w:t>
      </w:r>
      <w:r>
        <w:rPr>
          <w:color w:val="231F20"/>
        </w:rPr>
        <w:t>19</w:t>
      </w:r>
      <w:r>
        <w:rPr>
          <w:color w:val="231F20"/>
          <w:spacing w:val="11"/>
        </w:rPr>
        <w:t xml:space="preserve"> </w:t>
      </w:r>
      <w:r>
        <w:rPr>
          <w:color w:val="231F20"/>
        </w:rPr>
        <w:t>during</w:t>
      </w:r>
      <w:r>
        <w:rPr>
          <w:color w:val="231F20"/>
          <w:spacing w:val="11"/>
        </w:rPr>
        <w:t xml:space="preserve"> </w:t>
      </w:r>
      <w:r>
        <w:rPr>
          <w:color w:val="231F20"/>
        </w:rPr>
        <w:t>2024-</w:t>
      </w:r>
      <w:r>
        <w:rPr>
          <w:color w:val="231F20"/>
          <w:spacing w:val="-5"/>
        </w:rPr>
        <w:t>25,</w:t>
      </w:r>
    </w:p>
    <w:p w:rsidR="00CF5360" w:rsidRDefault="006C075D">
      <w:pPr>
        <w:pStyle w:val="BodyText"/>
        <w:spacing w:line="316" w:lineRule="auto"/>
        <w:ind w:left="482" w:right="1"/>
        <w:jc w:val="both"/>
      </w:pPr>
      <w:r>
        <w:rPr>
          <w:color w:val="231F20"/>
        </w:rPr>
        <w:t>14 applications were returned/withdrawn/not maintainable (disposed without passing an order) and 13 applications were under process as</w:t>
      </w:r>
      <w:r>
        <w:rPr>
          <w:color w:val="231F20"/>
          <w:spacing w:val="-13"/>
        </w:rPr>
        <w:t xml:space="preserve"> </w:t>
      </w:r>
      <w:r>
        <w:rPr>
          <w:color w:val="231F20"/>
        </w:rPr>
        <w:t>on</w:t>
      </w:r>
      <w:r>
        <w:rPr>
          <w:color w:val="231F20"/>
          <w:spacing w:val="-13"/>
        </w:rPr>
        <w:t xml:space="preserve"> </w:t>
      </w:r>
      <w:r>
        <w:rPr>
          <w:color w:val="231F20"/>
        </w:rPr>
        <w:t>March</w:t>
      </w:r>
      <w:r>
        <w:rPr>
          <w:color w:val="231F20"/>
          <w:spacing w:val="-13"/>
        </w:rPr>
        <w:t xml:space="preserve"> </w:t>
      </w:r>
      <w:r>
        <w:rPr>
          <w:color w:val="231F20"/>
        </w:rPr>
        <w:t>31,</w:t>
      </w:r>
      <w:r>
        <w:rPr>
          <w:color w:val="231F20"/>
          <w:spacing w:val="-13"/>
        </w:rPr>
        <w:t xml:space="preserve"> </w:t>
      </w:r>
      <w:r>
        <w:rPr>
          <w:color w:val="231F20"/>
        </w:rPr>
        <w:t>2026</w:t>
      </w:r>
      <w:r>
        <w:rPr>
          <w:color w:val="231F20"/>
          <w:spacing w:val="-13"/>
        </w:rPr>
        <w:t xml:space="preserve"> </w:t>
      </w:r>
      <w:r>
        <w:rPr>
          <w:color w:val="231F20"/>
        </w:rPr>
        <w:t>(</w:t>
      </w:r>
      <w:r w:rsidRPr="00134B3B">
        <w:rPr>
          <w:b/>
          <w:color w:val="231F20"/>
        </w:rPr>
        <w:t>Table</w:t>
      </w:r>
      <w:r w:rsidRPr="00134B3B">
        <w:rPr>
          <w:b/>
          <w:color w:val="231F20"/>
          <w:spacing w:val="-14"/>
        </w:rPr>
        <w:t xml:space="preserve"> </w:t>
      </w:r>
      <w:r w:rsidRPr="00134B3B">
        <w:rPr>
          <w:b/>
          <w:color w:val="231F20"/>
        </w:rPr>
        <w:t>3.13</w:t>
      </w:r>
      <w:r>
        <w:rPr>
          <w:color w:val="231F20"/>
        </w:rPr>
        <w:t>).</w:t>
      </w:r>
    </w:p>
    <w:p w:rsidR="00CF5360" w:rsidRDefault="006C075D">
      <w:pPr>
        <w:pStyle w:val="ListParagraph"/>
        <w:numPr>
          <w:ilvl w:val="0"/>
          <w:numId w:val="2"/>
        </w:numPr>
        <w:tabs>
          <w:tab w:val="left" w:pos="482"/>
          <w:tab w:val="left" w:pos="1610"/>
          <w:tab w:val="left" w:pos="2022"/>
          <w:tab w:val="left" w:pos="3577"/>
          <w:tab w:val="left" w:pos="4402"/>
        </w:tabs>
        <w:spacing w:before="165" w:line="316" w:lineRule="auto"/>
      </w:pPr>
      <w:r>
        <w:rPr>
          <w:color w:val="231F20"/>
          <w:spacing w:val="-2"/>
        </w:rPr>
        <w:t>Schemes</w:t>
      </w:r>
      <w:r>
        <w:rPr>
          <w:color w:val="231F20"/>
        </w:rPr>
        <w:tab/>
      </w:r>
      <w:r>
        <w:rPr>
          <w:color w:val="231F20"/>
          <w:spacing w:val="-6"/>
        </w:rPr>
        <w:t>of</w:t>
      </w:r>
      <w:r>
        <w:rPr>
          <w:color w:val="231F20"/>
        </w:rPr>
        <w:tab/>
      </w:r>
      <w:r>
        <w:rPr>
          <w:color w:val="231F20"/>
          <w:spacing w:val="-2"/>
        </w:rPr>
        <w:t>arrangement:</w:t>
      </w:r>
      <w:r>
        <w:rPr>
          <w:color w:val="231F20"/>
        </w:rPr>
        <w:tab/>
      </w:r>
      <w:r>
        <w:rPr>
          <w:color w:val="231F20"/>
          <w:spacing w:val="-2"/>
        </w:rPr>
        <w:t>Listed</w:t>
      </w:r>
      <w:r>
        <w:rPr>
          <w:color w:val="231F20"/>
        </w:rPr>
        <w:tab/>
      </w:r>
      <w:r>
        <w:rPr>
          <w:color w:val="231F20"/>
          <w:spacing w:val="-2"/>
        </w:rPr>
        <w:t xml:space="preserve">entities </w:t>
      </w:r>
      <w:r>
        <w:rPr>
          <w:color w:val="231F20"/>
        </w:rPr>
        <w:t>undertaking</w:t>
      </w:r>
      <w:r>
        <w:rPr>
          <w:color w:val="231F20"/>
          <w:spacing w:val="-1"/>
        </w:rPr>
        <w:t xml:space="preserve"> </w:t>
      </w:r>
      <w:r>
        <w:rPr>
          <w:color w:val="231F20"/>
        </w:rPr>
        <w:t>a</w:t>
      </w:r>
      <w:r>
        <w:rPr>
          <w:color w:val="231F20"/>
          <w:spacing w:val="-1"/>
        </w:rPr>
        <w:t xml:space="preserve"> </w:t>
      </w:r>
      <w:r>
        <w:rPr>
          <w:color w:val="231F20"/>
        </w:rPr>
        <w:t>scheme</w:t>
      </w:r>
      <w:r>
        <w:rPr>
          <w:color w:val="231F20"/>
          <w:spacing w:val="-1"/>
        </w:rPr>
        <w:t xml:space="preserve"> </w:t>
      </w:r>
      <w:r>
        <w:rPr>
          <w:color w:val="231F20"/>
        </w:rPr>
        <w:t>of</w:t>
      </w:r>
      <w:r>
        <w:rPr>
          <w:color w:val="231F20"/>
          <w:spacing w:val="-1"/>
        </w:rPr>
        <w:t xml:space="preserve"> </w:t>
      </w:r>
      <w:r>
        <w:rPr>
          <w:color w:val="231F20"/>
        </w:rPr>
        <w:t>arrangement</w:t>
      </w:r>
      <w:r>
        <w:rPr>
          <w:color w:val="231F20"/>
          <w:spacing w:val="-1"/>
        </w:rPr>
        <w:t xml:space="preserve"> </w:t>
      </w:r>
      <w:r>
        <w:rPr>
          <w:color w:val="231F20"/>
        </w:rPr>
        <w:t>(merger,</w:t>
      </w:r>
    </w:p>
    <w:p w:rsidR="00CF5360" w:rsidRPr="00134B3B" w:rsidRDefault="006C075D">
      <w:pPr>
        <w:pStyle w:val="BodyText"/>
        <w:spacing w:before="68"/>
        <w:ind w:left="28"/>
        <w:jc w:val="both"/>
        <w:rPr>
          <w:b/>
        </w:rPr>
      </w:pPr>
      <w:r>
        <w:br w:type="column"/>
      </w:r>
      <w:r w:rsidRPr="00134B3B">
        <w:rPr>
          <w:b/>
          <w:color w:val="231F20"/>
          <w:spacing w:val="-6"/>
        </w:rPr>
        <w:t>Table 3.14:</w:t>
      </w:r>
      <w:r w:rsidRPr="00134B3B">
        <w:rPr>
          <w:b/>
          <w:color w:val="231F20"/>
          <w:spacing w:val="-5"/>
        </w:rPr>
        <w:t xml:space="preserve"> </w:t>
      </w:r>
      <w:r w:rsidRPr="00134B3B">
        <w:rPr>
          <w:b/>
          <w:color w:val="231F20"/>
          <w:spacing w:val="-6"/>
        </w:rPr>
        <w:t>Schemes of Arrangement</w:t>
      </w:r>
    </w:p>
    <w:p w:rsidR="00CF5360" w:rsidRDefault="00CF5360">
      <w:pPr>
        <w:pStyle w:val="BodyText"/>
        <w:rPr>
          <w:sz w:val="8"/>
        </w:rPr>
      </w:pPr>
    </w:p>
    <w:tbl>
      <w:tblPr>
        <w:tblW w:w="0" w:type="auto"/>
        <w:tblInd w:w="35" w:type="dxa"/>
        <w:tblLayout w:type="fixed"/>
        <w:tblCellMar>
          <w:left w:w="0" w:type="dxa"/>
          <w:right w:w="0" w:type="dxa"/>
        </w:tblCellMar>
        <w:tblLook w:val="01E0" w:firstRow="1" w:lastRow="1" w:firstColumn="1" w:lastColumn="1" w:noHBand="0" w:noVBand="0"/>
      </w:tblPr>
      <w:tblGrid>
        <w:gridCol w:w="5090"/>
      </w:tblGrid>
      <w:tr w:rsidR="00CF5360">
        <w:trPr>
          <w:trHeight w:val="318"/>
        </w:trPr>
        <w:tc>
          <w:tcPr>
            <w:tcW w:w="5090" w:type="dxa"/>
            <w:tcBorders>
              <w:top w:val="single" w:sz="4" w:space="0" w:color="231F20"/>
              <w:bottom w:val="single" w:sz="4" w:space="0" w:color="231F20"/>
            </w:tcBorders>
            <w:shd w:val="clear" w:color="auto" w:fill="C95D48"/>
          </w:tcPr>
          <w:p w:rsidR="00CF5360" w:rsidRPr="00134B3B" w:rsidRDefault="006C075D">
            <w:pPr>
              <w:pStyle w:val="TableParagraph"/>
              <w:tabs>
                <w:tab w:val="left" w:pos="2883"/>
              </w:tabs>
              <w:spacing w:before="51"/>
              <w:ind w:left="56"/>
              <w:jc w:val="left"/>
              <w:rPr>
                <w:b/>
                <w:sz w:val="20"/>
              </w:rPr>
            </w:pPr>
            <w:r w:rsidRPr="00134B3B">
              <w:rPr>
                <w:b/>
                <w:color w:val="FFFFFF"/>
                <w:spacing w:val="-4"/>
                <w:sz w:val="20"/>
              </w:rPr>
              <w:t>Year</w:t>
            </w:r>
            <w:r w:rsidRPr="00134B3B">
              <w:rPr>
                <w:b/>
                <w:color w:val="FFFFFF"/>
                <w:sz w:val="20"/>
              </w:rPr>
              <w:tab/>
              <w:t>Observations</w:t>
            </w:r>
            <w:r w:rsidRPr="00134B3B">
              <w:rPr>
                <w:b/>
                <w:color w:val="FFFFFF"/>
                <w:spacing w:val="-10"/>
                <w:sz w:val="20"/>
              </w:rPr>
              <w:t xml:space="preserve"> </w:t>
            </w:r>
            <w:r w:rsidRPr="00134B3B">
              <w:rPr>
                <w:b/>
                <w:color w:val="FFFFFF"/>
                <w:spacing w:val="-2"/>
                <w:sz w:val="20"/>
              </w:rPr>
              <w:t>Issued</w:t>
            </w:r>
          </w:p>
        </w:tc>
      </w:tr>
      <w:tr w:rsidR="00CF5360">
        <w:trPr>
          <w:trHeight w:val="323"/>
        </w:trPr>
        <w:tc>
          <w:tcPr>
            <w:tcW w:w="5090" w:type="dxa"/>
            <w:tcBorders>
              <w:top w:val="single" w:sz="4" w:space="0" w:color="231F20"/>
            </w:tcBorders>
            <w:shd w:val="clear" w:color="auto" w:fill="FAF2EE"/>
          </w:tcPr>
          <w:p w:rsidR="00CF5360" w:rsidRDefault="006C075D">
            <w:pPr>
              <w:pStyle w:val="TableParagraph"/>
              <w:tabs>
                <w:tab w:val="left" w:pos="3689"/>
              </w:tabs>
              <w:spacing w:before="51"/>
              <w:ind w:left="56"/>
              <w:jc w:val="left"/>
              <w:rPr>
                <w:sz w:val="20"/>
              </w:rPr>
            </w:pPr>
            <w:r>
              <w:rPr>
                <w:color w:val="231F20"/>
                <w:spacing w:val="-5"/>
                <w:sz w:val="20"/>
              </w:rPr>
              <w:t>2024-25</w:t>
            </w:r>
            <w:r>
              <w:rPr>
                <w:color w:val="231F20"/>
                <w:sz w:val="20"/>
              </w:rPr>
              <w:tab/>
            </w:r>
            <w:r>
              <w:rPr>
                <w:color w:val="231F20"/>
                <w:spacing w:val="-5"/>
                <w:sz w:val="20"/>
              </w:rPr>
              <w:t>65</w:t>
            </w:r>
          </w:p>
        </w:tc>
      </w:tr>
      <w:tr w:rsidR="00CF5360">
        <w:trPr>
          <w:trHeight w:val="323"/>
        </w:trPr>
        <w:tc>
          <w:tcPr>
            <w:tcW w:w="5090" w:type="dxa"/>
            <w:tcBorders>
              <w:bottom w:val="single" w:sz="4" w:space="0" w:color="231F20"/>
            </w:tcBorders>
            <w:shd w:val="clear" w:color="auto" w:fill="F2DFD6"/>
          </w:tcPr>
          <w:p w:rsidR="00CF5360" w:rsidRDefault="006C075D">
            <w:pPr>
              <w:pStyle w:val="TableParagraph"/>
              <w:tabs>
                <w:tab w:val="left" w:pos="3691"/>
              </w:tabs>
              <w:spacing w:before="56"/>
              <w:ind w:left="56"/>
              <w:jc w:val="left"/>
              <w:rPr>
                <w:sz w:val="20"/>
              </w:rPr>
            </w:pPr>
            <w:r>
              <w:rPr>
                <w:color w:val="231F20"/>
                <w:sz w:val="20"/>
              </w:rPr>
              <w:t>2025-</w:t>
            </w:r>
            <w:r>
              <w:rPr>
                <w:color w:val="231F20"/>
                <w:spacing w:val="-5"/>
                <w:sz w:val="20"/>
              </w:rPr>
              <w:t>26</w:t>
            </w:r>
            <w:r>
              <w:rPr>
                <w:color w:val="231F20"/>
                <w:sz w:val="20"/>
              </w:rPr>
              <w:tab/>
            </w:r>
            <w:r>
              <w:rPr>
                <w:color w:val="231F20"/>
                <w:spacing w:val="-5"/>
                <w:sz w:val="20"/>
              </w:rPr>
              <w:t>92</w:t>
            </w:r>
          </w:p>
        </w:tc>
      </w:tr>
    </w:tbl>
    <w:p w:rsidR="00CF5360" w:rsidRDefault="00CF5360">
      <w:pPr>
        <w:pStyle w:val="BodyText"/>
        <w:spacing w:before="76"/>
      </w:pPr>
    </w:p>
    <w:p w:rsidR="00CF5360" w:rsidRDefault="006C075D">
      <w:pPr>
        <w:pStyle w:val="BodyText"/>
        <w:spacing w:line="304" w:lineRule="auto"/>
        <w:ind w:left="482" w:right="23"/>
        <w:jc w:val="both"/>
      </w:pPr>
      <w:r>
        <w:rPr>
          <w:color w:val="231F20"/>
        </w:rPr>
        <w:t>amalgamation,</w:t>
      </w:r>
      <w:r>
        <w:rPr>
          <w:color w:val="231F20"/>
          <w:spacing w:val="-11"/>
        </w:rPr>
        <w:t xml:space="preserve"> </w:t>
      </w:r>
      <w:r>
        <w:rPr>
          <w:color w:val="231F20"/>
        </w:rPr>
        <w:t>reduction</w:t>
      </w:r>
      <w:r>
        <w:rPr>
          <w:color w:val="231F20"/>
          <w:spacing w:val="-11"/>
        </w:rPr>
        <w:t xml:space="preserve"> </w:t>
      </w:r>
      <w:r>
        <w:rPr>
          <w:color w:val="231F20"/>
        </w:rPr>
        <w:t>of</w:t>
      </w:r>
      <w:r>
        <w:rPr>
          <w:color w:val="231F20"/>
          <w:spacing w:val="-11"/>
        </w:rPr>
        <w:t xml:space="preserve"> </w:t>
      </w:r>
      <w:r>
        <w:rPr>
          <w:color w:val="231F20"/>
        </w:rPr>
        <w:t>capital)</w:t>
      </w:r>
      <w:r>
        <w:rPr>
          <w:color w:val="231F20"/>
          <w:spacing w:val="-11"/>
        </w:rPr>
        <w:t xml:space="preserve"> </w:t>
      </w:r>
      <w:r>
        <w:rPr>
          <w:color w:val="231F20"/>
        </w:rPr>
        <w:t>are</w:t>
      </w:r>
      <w:r>
        <w:rPr>
          <w:color w:val="231F20"/>
          <w:spacing w:val="-11"/>
        </w:rPr>
        <w:t xml:space="preserve"> </w:t>
      </w:r>
      <w:r>
        <w:rPr>
          <w:color w:val="231F20"/>
        </w:rPr>
        <w:t>required to</w:t>
      </w:r>
      <w:r>
        <w:rPr>
          <w:color w:val="231F20"/>
          <w:spacing w:val="-2"/>
        </w:rPr>
        <w:t xml:space="preserve"> </w:t>
      </w:r>
      <w:r>
        <w:rPr>
          <w:color w:val="231F20"/>
        </w:rPr>
        <w:t>file</w:t>
      </w:r>
      <w:r>
        <w:rPr>
          <w:color w:val="231F20"/>
          <w:spacing w:val="-2"/>
        </w:rPr>
        <w:t xml:space="preserve"> </w:t>
      </w:r>
      <w:r>
        <w:rPr>
          <w:color w:val="231F20"/>
        </w:rPr>
        <w:t>draft</w:t>
      </w:r>
      <w:r>
        <w:rPr>
          <w:color w:val="231F20"/>
          <w:spacing w:val="-2"/>
        </w:rPr>
        <w:t xml:space="preserve"> </w:t>
      </w:r>
      <w:r>
        <w:rPr>
          <w:color w:val="231F20"/>
        </w:rPr>
        <w:t>documents</w:t>
      </w:r>
      <w:r>
        <w:rPr>
          <w:color w:val="231F20"/>
          <w:spacing w:val="-2"/>
        </w:rPr>
        <w:t xml:space="preserve"> </w:t>
      </w:r>
      <w:r>
        <w:rPr>
          <w:color w:val="231F20"/>
        </w:rPr>
        <w:t>with</w:t>
      </w:r>
      <w:r>
        <w:rPr>
          <w:color w:val="231F20"/>
          <w:spacing w:val="-2"/>
        </w:rPr>
        <w:t xml:space="preserve"> </w:t>
      </w:r>
      <w:r>
        <w:rPr>
          <w:color w:val="231F20"/>
        </w:rPr>
        <w:t>stock</w:t>
      </w:r>
      <w:r>
        <w:rPr>
          <w:color w:val="231F20"/>
          <w:spacing w:val="-2"/>
        </w:rPr>
        <w:t xml:space="preserve"> </w:t>
      </w:r>
      <w:r>
        <w:rPr>
          <w:color w:val="231F20"/>
        </w:rPr>
        <w:t>exchanges</w:t>
      </w:r>
      <w:r>
        <w:rPr>
          <w:color w:val="231F20"/>
          <w:spacing w:val="-2"/>
        </w:rPr>
        <w:t xml:space="preserve"> </w:t>
      </w:r>
      <w:r>
        <w:rPr>
          <w:color w:val="231F20"/>
        </w:rPr>
        <w:t xml:space="preserve">for </w:t>
      </w:r>
      <w:r>
        <w:rPr>
          <w:color w:val="231F20"/>
          <w:w w:val="105"/>
        </w:rPr>
        <w:t xml:space="preserve">an observation/no-objection letter, according </w:t>
      </w:r>
      <w:r>
        <w:rPr>
          <w:color w:val="231F20"/>
          <w:spacing w:val="-2"/>
          <w:w w:val="105"/>
        </w:rPr>
        <w:t>to</w:t>
      </w:r>
      <w:r>
        <w:rPr>
          <w:color w:val="231F20"/>
          <w:spacing w:val="-12"/>
          <w:w w:val="105"/>
        </w:rPr>
        <w:t xml:space="preserve"> </w:t>
      </w:r>
      <w:r>
        <w:rPr>
          <w:color w:val="231F20"/>
          <w:spacing w:val="-2"/>
          <w:w w:val="105"/>
        </w:rPr>
        <w:t>SEBI</w:t>
      </w:r>
      <w:r>
        <w:rPr>
          <w:color w:val="231F20"/>
          <w:spacing w:val="-12"/>
          <w:w w:val="105"/>
        </w:rPr>
        <w:t xml:space="preserve"> </w:t>
      </w:r>
      <w:r>
        <w:rPr>
          <w:color w:val="231F20"/>
          <w:spacing w:val="-2"/>
          <w:w w:val="105"/>
        </w:rPr>
        <w:t>LODR</w:t>
      </w:r>
      <w:r>
        <w:rPr>
          <w:color w:val="231F20"/>
          <w:spacing w:val="-12"/>
          <w:w w:val="105"/>
        </w:rPr>
        <w:t xml:space="preserve"> </w:t>
      </w:r>
      <w:r>
        <w:rPr>
          <w:color w:val="231F20"/>
          <w:spacing w:val="-2"/>
          <w:w w:val="105"/>
        </w:rPr>
        <w:t>Regulation</w:t>
      </w:r>
      <w:r>
        <w:rPr>
          <w:color w:val="231F20"/>
          <w:spacing w:val="-12"/>
          <w:w w:val="105"/>
        </w:rPr>
        <w:t xml:space="preserve"> </w:t>
      </w:r>
      <w:r>
        <w:rPr>
          <w:color w:val="231F20"/>
          <w:spacing w:val="-2"/>
          <w:w w:val="105"/>
        </w:rPr>
        <w:t>37,</w:t>
      </w:r>
      <w:r>
        <w:rPr>
          <w:color w:val="231F20"/>
          <w:spacing w:val="-12"/>
          <w:w w:val="105"/>
        </w:rPr>
        <w:t xml:space="preserve"> </w:t>
      </w:r>
      <w:r>
        <w:rPr>
          <w:color w:val="231F20"/>
          <w:spacing w:val="-2"/>
          <w:w w:val="105"/>
        </w:rPr>
        <w:t>before</w:t>
      </w:r>
      <w:r>
        <w:rPr>
          <w:color w:val="231F20"/>
          <w:spacing w:val="-12"/>
          <w:w w:val="105"/>
        </w:rPr>
        <w:t xml:space="preserve"> </w:t>
      </w:r>
      <w:r>
        <w:rPr>
          <w:color w:val="231F20"/>
          <w:spacing w:val="-2"/>
          <w:w w:val="105"/>
        </w:rPr>
        <w:t>filing</w:t>
      </w:r>
      <w:r>
        <w:rPr>
          <w:color w:val="231F20"/>
          <w:spacing w:val="-12"/>
          <w:w w:val="105"/>
        </w:rPr>
        <w:t xml:space="preserve"> </w:t>
      </w:r>
      <w:r>
        <w:rPr>
          <w:color w:val="231F20"/>
          <w:spacing w:val="-2"/>
          <w:w w:val="105"/>
        </w:rPr>
        <w:t xml:space="preserve">with </w:t>
      </w:r>
      <w:r>
        <w:rPr>
          <w:color w:val="231F20"/>
          <w:w w:val="105"/>
        </w:rPr>
        <w:t xml:space="preserve">any Court or Tribunal. SEBI receives draft documents from stock exchanges and issues observations. During 2025-26, SEBI issued observations on 92 draft scheme documents, </w:t>
      </w:r>
      <w:r>
        <w:rPr>
          <w:color w:val="231F20"/>
        </w:rPr>
        <w:t>compared to 65 in 2024-25 (</w:t>
      </w:r>
      <w:r w:rsidRPr="00134B3B">
        <w:rPr>
          <w:b/>
          <w:color w:val="231F20"/>
        </w:rPr>
        <w:t>Table 3.14</w:t>
      </w:r>
      <w:r>
        <w:rPr>
          <w:color w:val="231F20"/>
        </w:rPr>
        <w:t>).</w:t>
      </w:r>
    </w:p>
    <w:p w:rsidR="00CF5360" w:rsidRPr="00134B3B" w:rsidRDefault="006C075D">
      <w:pPr>
        <w:pStyle w:val="ListParagraph"/>
        <w:numPr>
          <w:ilvl w:val="2"/>
          <w:numId w:val="15"/>
        </w:numPr>
        <w:tabs>
          <w:tab w:val="left" w:pos="593"/>
        </w:tabs>
        <w:spacing w:before="224" w:line="304" w:lineRule="auto"/>
        <w:ind w:left="28" w:right="24" w:firstLine="0"/>
        <w:jc w:val="left"/>
        <w:rPr>
          <w:b/>
        </w:rPr>
      </w:pPr>
      <w:r w:rsidRPr="00134B3B">
        <w:rPr>
          <w:b/>
          <w:color w:val="231F20"/>
        </w:rPr>
        <w:t>Defaulter companies listed at exchanges and penal action</w:t>
      </w:r>
    </w:p>
    <w:p w:rsidR="00CF5360" w:rsidRDefault="006C075D">
      <w:pPr>
        <w:pStyle w:val="BodyText"/>
        <w:spacing w:before="170" w:line="304" w:lineRule="auto"/>
        <w:ind w:left="28" w:right="24"/>
        <w:jc w:val="both"/>
      </w:pPr>
      <w:r>
        <w:rPr>
          <w:color w:val="231F20"/>
        </w:rPr>
        <w:t>SEBI issued a SOP outlining the punitive measures to be taken by stock exchanges in case listed entities</w:t>
      </w:r>
      <w:r>
        <w:rPr>
          <w:color w:val="231F20"/>
          <w:spacing w:val="80"/>
          <w:w w:val="150"/>
        </w:rPr>
        <w:t xml:space="preserve"> </w:t>
      </w:r>
      <w:r>
        <w:rPr>
          <w:color w:val="231F20"/>
        </w:rPr>
        <w:t>are</w:t>
      </w:r>
      <w:r>
        <w:rPr>
          <w:color w:val="231F20"/>
          <w:spacing w:val="80"/>
          <w:w w:val="150"/>
        </w:rPr>
        <w:t xml:space="preserve"> </w:t>
      </w:r>
      <w:r>
        <w:rPr>
          <w:color w:val="231F20"/>
        </w:rPr>
        <w:t>non-compliant</w:t>
      </w:r>
      <w:r>
        <w:rPr>
          <w:color w:val="231F20"/>
          <w:spacing w:val="80"/>
          <w:w w:val="150"/>
        </w:rPr>
        <w:t xml:space="preserve"> </w:t>
      </w:r>
      <w:r>
        <w:rPr>
          <w:color w:val="231F20"/>
        </w:rPr>
        <w:t>with</w:t>
      </w:r>
      <w:r>
        <w:rPr>
          <w:color w:val="231F20"/>
          <w:spacing w:val="80"/>
          <w:w w:val="150"/>
        </w:rPr>
        <w:t xml:space="preserve"> </w:t>
      </w:r>
      <w:r>
        <w:rPr>
          <w:color w:val="231F20"/>
        </w:rPr>
        <w:t>the</w:t>
      </w:r>
      <w:r>
        <w:rPr>
          <w:color w:val="231F20"/>
          <w:spacing w:val="80"/>
          <w:w w:val="150"/>
        </w:rPr>
        <w:t xml:space="preserve"> </w:t>
      </w:r>
      <w:r>
        <w:rPr>
          <w:color w:val="231F20"/>
        </w:rPr>
        <w:t>provisions of SEBI (LODR) Regulations, 2015. The SOP encourages</w:t>
      </w:r>
      <w:r>
        <w:rPr>
          <w:color w:val="231F20"/>
          <w:spacing w:val="40"/>
        </w:rPr>
        <w:t xml:space="preserve"> </w:t>
      </w:r>
      <w:r>
        <w:rPr>
          <w:color w:val="231F20"/>
        </w:rPr>
        <w:t>better</w:t>
      </w:r>
      <w:r>
        <w:rPr>
          <w:color w:val="231F20"/>
          <w:spacing w:val="40"/>
        </w:rPr>
        <w:t xml:space="preserve"> </w:t>
      </w:r>
      <w:r>
        <w:rPr>
          <w:color w:val="231F20"/>
        </w:rPr>
        <w:t>compliance</w:t>
      </w:r>
      <w:r>
        <w:rPr>
          <w:color w:val="231F20"/>
          <w:spacing w:val="40"/>
        </w:rPr>
        <w:t xml:space="preserve"> </w:t>
      </w:r>
      <w:r>
        <w:rPr>
          <w:color w:val="231F20"/>
        </w:rPr>
        <w:t>culture</w:t>
      </w:r>
      <w:r>
        <w:rPr>
          <w:color w:val="231F20"/>
          <w:spacing w:val="40"/>
        </w:rPr>
        <w:t xml:space="preserve"> </w:t>
      </w:r>
      <w:r>
        <w:rPr>
          <w:color w:val="231F20"/>
        </w:rPr>
        <w:t>by</w:t>
      </w:r>
      <w:r>
        <w:rPr>
          <w:color w:val="231F20"/>
          <w:spacing w:val="40"/>
        </w:rPr>
        <w:t xml:space="preserve"> </w:t>
      </w:r>
      <w:r>
        <w:rPr>
          <w:color w:val="231F20"/>
        </w:rPr>
        <w:t>outlining a well-defined procedure for stock exchanges to follow</w:t>
      </w:r>
      <w:r>
        <w:rPr>
          <w:color w:val="231F20"/>
          <w:spacing w:val="-3"/>
        </w:rPr>
        <w:t xml:space="preserve"> </w:t>
      </w:r>
      <w:r>
        <w:rPr>
          <w:color w:val="231F20"/>
        </w:rPr>
        <w:t>while</w:t>
      </w:r>
      <w:r>
        <w:rPr>
          <w:color w:val="231F20"/>
          <w:spacing w:val="-3"/>
        </w:rPr>
        <w:t xml:space="preserve"> </w:t>
      </w:r>
      <w:r>
        <w:rPr>
          <w:color w:val="231F20"/>
        </w:rPr>
        <w:t>levying</w:t>
      </w:r>
      <w:r>
        <w:rPr>
          <w:color w:val="231F20"/>
          <w:spacing w:val="-3"/>
        </w:rPr>
        <w:t xml:space="preserve"> </w:t>
      </w:r>
      <w:r>
        <w:rPr>
          <w:color w:val="231F20"/>
        </w:rPr>
        <w:t>penalties</w:t>
      </w:r>
      <w:r>
        <w:rPr>
          <w:color w:val="231F20"/>
          <w:spacing w:val="-3"/>
        </w:rPr>
        <w:t xml:space="preserve"> </w:t>
      </w:r>
      <w:r>
        <w:rPr>
          <w:color w:val="231F20"/>
        </w:rPr>
        <w:t>and</w:t>
      </w:r>
      <w:r>
        <w:rPr>
          <w:color w:val="231F20"/>
          <w:spacing w:val="-3"/>
        </w:rPr>
        <w:t xml:space="preserve"> </w:t>
      </w:r>
      <w:r>
        <w:rPr>
          <w:color w:val="231F20"/>
        </w:rPr>
        <w:t>taking</w:t>
      </w:r>
      <w:r>
        <w:rPr>
          <w:color w:val="231F20"/>
          <w:spacing w:val="-3"/>
        </w:rPr>
        <w:t xml:space="preserve"> </w:t>
      </w:r>
      <w:r>
        <w:rPr>
          <w:color w:val="231F20"/>
        </w:rPr>
        <w:t xml:space="preserve">subsequent actions. During 2025-26, the </w:t>
      </w:r>
      <w:proofErr w:type="spellStart"/>
      <w:r>
        <w:rPr>
          <w:color w:val="231F20"/>
        </w:rPr>
        <w:t>demat</w:t>
      </w:r>
      <w:proofErr w:type="spellEnd"/>
      <w:r>
        <w:rPr>
          <w:color w:val="231F20"/>
        </w:rPr>
        <w:t xml:space="preserve"> account of promoter(s) of 626 companies were frozen, 31 companies</w:t>
      </w:r>
      <w:r>
        <w:rPr>
          <w:color w:val="231F20"/>
          <w:spacing w:val="30"/>
        </w:rPr>
        <w:t xml:space="preserve"> </w:t>
      </w:r>
      <w:r>
        <w:rPr>
          <w:color w:val="231F20"/>
        </w:rPr>
        <w:t>were</w:t>
      </w:r>
      <w:r>
        <w:rPr>
          <w:color w:val="231F20"/>
          <w:spacing w:val="30"/>
        </w:rPr>
        <w:t xml:space="preserve"> </w:t>
      </w:r>
      <w:r>
        <w:rPr>
          <w:color w:val="231F20"/>
        </w:rPr>
        <w:t>suspended</w:t>
      </w:r>
      <w:r>
        <w:rPr>
          <w:color w:val="231F20"/>
          <w:spacing w:val="30"/>
        </w:rPr>
        <w:t xml:space="preserve"> </w:t>
      </w:r>
      <w:r>
        <w:rPr>
          <w:color w:val="231F20"/>
        </w:rPr>
        <w:t>and</w:t>
      </w:r>
      <w:r>
        <w:rPr>
          <w:color w:val="231F20"/>
          <w:spacing w:val="30"/>
        </w:rPr>
        <w:t xml:space="preserve"> </w:t>
      </w:r>
      <w:r>
        <w:rPr>
          <w:color w:val="231F20"/>
        </w:rPr>
        <w:t>fines</w:t>
      </w:r>
      <w:r>
        <w:rPr>
          <w:color w:val="231F20"/>
          <w:spacing w:val="30"/>
        </w:rPr>
        <w:t xml:space="preserve"> </w:t>
      </w:r>
      <w:r>
        <w:rPr>
          <w:color w:val="231F20"/>
          <w:spacing w:val="-2"/>
        </w:rPr>
        <w:t>aggregating</w:t>
      </w:r>
    </w:p>
    <w:p w:rsidR="00CF5360" w:rsidRDefault="006C075D">
      <w:pPr>
        <w:pStyle w:val="BodyText"/>
        <w:spacing w:line="250" w:lineRule="exact"/>
        <w:ind w:left="28"/>
        <w:jc w:val="both"/>
      </w:pPr>
      <w:r>
        <w:rPr>
          <w:color w:val="231F20"/>
          <w:w w:val="105"/>
        </w:rPr>
        <w:t>₹64</w:t>
      </w:r>
      <w:r>
        <w:rPr>
          <w:color w:val="231F20"/>
          <w:spacing w:val="-3"/>
          <w:w w:val="105"/>
        </w:rPr>
        <w:t xml:space="preserve"> </w:t>
      </w:r>
      <w:proofErr w:type="gramStart"/>
      <w:r>
        <w:rPr>
          <w:color w:val="231F20"/>
          <w:w w:val="105"/>
        </w:rPr>
        <w:t>crore</w:t>
      </w:r>
      <w:proofErr w:type="gramEnd"/>
      <w:r>
        <w:rPr>
          <w:color w:val="231F20"/>
          <w:spacing w:val="-3"/>
          <w:w w:val="105"/>
        </w:rPr>
        <w:t xml:space="preserve"> </w:t>
      </w:r>
      <w:r>
        <w:rPr>
          <w:color w:val="231F20"/>
          <w:w w:val="105"/>
        </w:rPr>
        <w:t>were</w:t>
      </w:r>
      <w:r>
        <w:rPr>
          <w:color w:val="231F20"/>
          <w:spacing w:val="-3"/>
          <w:w w:val="105"/>
        </w:rPr>
        <w:t xml:space="preserve"> </w:t>
      </w:r>
      <w:r>
        <w:rPr>
          <w:color w:val="231F20"/>
          <w:w w:val="105"/>
        </w:rPr>
        <w:t>levied</w:t>
      </w:r>
      <w:r>
        <w:rPr>
          <w:color w:val="231F20"/>
          <w:spacing w:val="-2"/>
          <w:w w:val="105"/>
        </w:rPr>
        <w:t xml:space="preserve"> </w:t>
      </w:r>
      <w:r>
        <w:rPr>
          <w:color w:val="231F20"/>
          <w:w w:val="105"/>
        </w:rPr>
        <w:t>for</w:t>
      </w:r>
      <w:r>
        <w:rPr>
          <w:color w:val="231F20"/>
          <w:spacing w:val="-3"/>
          <w:w w:val="105"/>
        </w:rPr>
        <w:t xml:space="preserve"> </w:t>
      </w:r>
      <w:r>
        <w:rPr>
          <w:color w:val="231F20"/>
          <w:w w:val="105"/>
        </w:rPr>
        <w:t>non-compliance</w:t>
      </w:r>
      <w:r>
        <w:rPr>
          <w:color w:val="231F20"/>
          <w:spacing w:val="-3"/>
          <w:w w:val="105"/>
        </w:rPr>
        <w:t xml:space="preserve"> </w:t>
      </w:r>
      <w:r>
        <w:rPr>
          <w:color w:val="231F20"/>
          <w:w w:val="105"/>
        </w:rPr>
        <w:t>with</w:t>
      </w:r>
      <w:r>
        <w:rPr>
          <w:color w:val="231F20"/>
          <w:spacing w:val="-2"/>
          <w:w w:val="105"/>
        </w:rPr>
        <w:t xml:space="preserve"> </w:t>
      </w:r>
      <w:r>
        <w:rPr>
          <w:color w:val="231F20"/>
          <w:spacing w:val="-5"/>
          <w:w w:val="105"/>
        </w:rPr>
        <w:t>the</w:t>
      </w:r>
    </w:p>
    <w:p w:rsidR="00CF5360" w:rsidRDefault="006C075D">
      <w:pPr>
        <w:pStyle w:val="BodyText"/>
        <w:spacing w:before="68"/>
        <w:ind w:left="28"/>
        <w:jc w:val="both"/>
      </w:pPr>
      <w:r>
        <w:rPr>
          <w:color w:val="231F20"/>
          <w:w w:val="90"/>
        </w:rPr>
        <w:t>SOP</w:t>
      </w:r>
      <w:r>
        <w:rPr>
          <w:color w:val="231F20"/>
          <w:spacing w:val="-1"/>
        </w:rPr>
        <w:t xml:space="preserve"> </w:t>
      </w:r>
      <w:r>
        <w:rPr>
          <w:color w:val="231F20"/>
          <w:w w:val="90"/>
        </w:rPr>
        <w:t>(</w:t>
      </w:r>
      <w:r w:rsidRPr="00134B3B">
        <w:rPr>
          <w:b/>
          <w:color w:val="231F20"/>
          <w:w w:val="90"/>
        </w:rPr>
        <w:t>Table</w:t>
      </w:r>
      <w:r w:rsidRPr="00134B3B">
        <w:rPr>
          <w:b/>
          <w:color w:val="231F20"/>
          <w:spacing w:val="1"/>
        </w:rPr>
        <w:t xml:space="preserve"> </w:t>
      </w:r>
      <w:r w:rsidRPr="00134B3B">
        <w:rPr>
          <w:b/>
          <w:color w:val="231F20"/>
          <w:spacing w:val="-2"/>
          <w:w w:val="90"/>
        </w:rPr>
        <w:t>3.15</w:t>
      </w:r>
      <w:r>
        <w:rPr>
          <w:color w:val="231F20"/>
          <w:spacing w:val="-2"/>
          <w:w w:val="90"/>
        </w:rPr>
        <w:t>).</w:t>
      </w:r>
    </w:p>
    <w:p w:rsidR="00CF5360" w:rsidRDefault="00CF5360">
      <w:pPr>
        <w:pStyle w:val="BodyText"/>
        <w:jc w:val="both"/>
        <w:sectPr w:rsidR="00CF5360">
          <w:type w:val="continuous"/>
          <w:pgSz w:w="12590" w:h="16190"/>
          <w:pgMar w:top="0" w:right="992" w:bottom="1020" w:left="992" w:header="0" w:footer="824" w:gutter="0"/>
          <w:cols w:num="2" w:space="720" w:equalWidth="0">
            <w:col w:w="5132" w:space="308"/>
            <w:col w:w="5166"/>
          </w:cols>
        </w:sectPr>
      </w:pPr>
    </w:p>
    <w:p w:rsidR="00CF5360" w:rsidRDefault="00CF5360">
      <w:pPr>
        <w:pStyle w:val="BodyText"/>
      </w:pPr>
    </w:p>
    <w:p w:rsidR="00CF5360" w:rsidRDefault="00CF5360">
      <w:pPr>
        <w:pStyle w:val="BodyText"/>
        <w:spacing w:before="6"/>
      </w:pPr>
    </w:p>
    <w:p w:rsidR="00CF5360" w:rsidRPr="00134B3B" w:rsidRDefault="006C075D">
      <w:pPr>
        <w:pStyle w:val="BodyText"/>
        <w:ind w:left="38"/>
        <w:rPr>
          <w:b/>
        </w:rPr>
      </w:pPr>
      <w:r w:rsidRPr="00134B3B">
        <w:rPr>
          <w:b/>
          <w:color w:val="231F20"/>
          <w:spacing w:val="-4"/>
        </w:rPr>
        <w:t>Table</w:t>
      </w:r>
      <w:r w:rsidRPr="00134B3B">
        <w:rPr>
          <w:b/>
          <w:color w:val="231F20"/>
          <w:spacing w:val="-6"/>
        </w:rPr>
        <w:t xml:space="preserve"> </w:t>
      </w:r>
      <w:r w:rsidRPr="00134B3B">
        <w:rPr>
          <w:b/>
          <w:color w:val="231F20"/>
          <w:spacing w:val="-4"/>
        </w:rPr>
        <w:t>3.15:</w:t>
      </w:r>
      <w:r w:rsidRPr="00134B3B">
        <w:rPr>
          <w:b/>
          <w:color w:val="231F20"/>
          <w:spacing w:val="-6"/>
        </w:rPr>
        <w:t xml:space="preserve"> </w:t>
      </w:r>
      <w:r w:rsidRPr="00134B3B">
        <w:rPr>
          <w:b/>
          <w:color w:val="231F20"/>
          <w:spacing w:val="-4"/>
        </w:rPr>
        <w:t>Actions</w:t>
      </w:r>
      <w:r w:rsidRPr="00134B3B">
        <w:rPr>
          <w:b/>
          <w:color w:val="231F20"/>
          <w:spacing w:val="-6"/>
        </w:rPr>
        <w:t xml:space="preserve"> </w:t>
      </w:r>
      <w:r w:rsidRPr="00134B3B">
        <w:rPr>
          <w:b/>
          <w:color w:val="231F20"/>
          <w:spacing w:val="-4"/>
        </w:rPr>
        <w:t>Taken</w:t>
      </w:r>
      <w:r w:rsidRPr="00134B3B">
        <w:rPr>
          <w:b/>
          <w:color w:val="231F20"/>
          <w:spacing w:val="-5"/>
        </w:rPr>
        <w:t xml:space="preserve"> </w:t>
      </w:r>
      <w:r w:rsidRPr="00134B3B">
        <w:rPr>
          <w:b/>
          <w:color w:val="231F20"/>
          <w:spacing w:val="-4"/>
        </w:rPr>
        <w:t>by</w:t>
      </w:r>
      <w:r w:rsidRPr="00134B3B">
        <w:rPr>
          <w:b/>
          <w:color w:val="231F20"/>
          <w:spacing w:val="-6"/>
        </w:rPr>
        <w:t xml:space="preserve"> </w:t>
      </w:r>
      <w:r w:rsidRPr="00134B3B">
        <w:rPr>
          <w:b/>
          <w:color w:val="231F20"/>
          <w:spacing w:val="-4"/>
        </w:rPr>
        <w:t>Exchanges</w:t>
      </w:r>
      <w:r w:rsidRPr="00134B3B">
        <w:rPr>
          <w:b/>
          <w:color w:val="231F20"/>
          <w:spacing w:val="-6"/>
        </w:rPr>
        <w:t xml:space="preserve"> </w:t>
      </w:r>
      <w:r w:rsidRPr="00134B3B">
        <w:rPr>
          <w:b/>
          <w:color w:val="231F20"/>
          <w:spacing w:val="-4"/>
        </w:rPr>
        <w:t>for</w:t>
      </w:r>
      <w:r w:rsidRPr="00134B3B">
        <w:rPr>
          <w:b/>
          <w:color w:val="231F20"/>
          <w:spacing w:val="-5"/>
        </w:rPr>
        <w:t xml:space="preserve"> </w:t>
      </w:r>
      <w:r w:rsidRPr="00134B3B">
        <w:rPr>
          <w:b/>
          <w:color w:val="231F20"/>
          <w:spacing w:val="-4"/>
        </w:rPr>
        <w:t>Non-compliance</w:t>
      </w:r>
    </w:p>
    <w:p w:rsidR="00CF5360" w:rsidRDefault="00CF5360">
      <w:pPr>
        <w:pStyle w:val="BodyText"/>
        <w:spacing w:before="10"/>
        <w:rPr>
          <w:sz w:val="7"/>
        </w:rPr>
      </w:pPr>
    </w:p>
    <w:tbl>
      <w:tblPr>
        <w:tblW w:w="0" w:type="auto"/>
        <w:tblInd w:w="45" w:type="dxa"/>
        <w:tblLayout w:type="fixed"/>
        <w:tblCellMar>
          <w:left w:w="0" w:type="dxa"/>
          <w:right w:w="0" w:type="dxa"/>
        </w:tblCellMar>
        <w:tblLook w:val="01E0" w:firstRow="1" w:lastRow="1" w:firstColumn="1" w:lastColumn="1" w:noHBand="0" w:noVBand="0"/>
      </w:tblPr>
      <w:tblGrid>
        <w:gridCol w:w="4699"/>
        <w:gridCol w:w="915"/>
        <w:gridCol w:w="1048"/>
        <w:gridCol w:w="1148"/>
        <w:gridCol w:w="968"/>
        <w:gridCol w:w="905"/>
        <w:gridCol w:w="850"/>
      </w:tblGrid>
      <w:tr w:rsidR="00CF5360">
        <w:trPr>
          <w:trHeight w:val="330"/>
        </w:trPr>
        <w:tc>
          <w:tcPr>
            <w:tcW w:w="4699" w:type="dxa"/>
            <w:vMerge w:val="restart"/>
            <w:tcBorders>
              <w:top w:val="single" w:sz="4" w:space="0" w:color="231F20"/>
              <w:bottom w:val="single" w:sz="4" w:space="0" w:color="231F20"/>
            </w:tcBorders>
            <w:shd w:val="clear" w:color="auto" w:fill="C95D48"/>
          </w:tcPr>
          <w:p w:rsidR="00CF5360" w:rsidRPr="00134B3B" w:rsidRDefault="006C075D">
            <w:pPr>
              <w:pStyle w:val="TableParagraph"/>
              <w:spacing w:before="227"/>
              <w:ind w:left="56"/>
              <w:jc w:val="left"/>
              <w:rPr>
                <w:b/>
                <w:sz w:val="20"/>
              </w:rPr>
            </w:pPr>
            <w:r w:rsidRPr="00134B3B">
              <w:rPr>
                <w:b/>
                <w:color w:val="FFFFFF"/>
                <w:sz w:val="20"/>
              </w:rPr>
              <w:t>Actions</w:t>
            </w:r>
            <w:r w:rsidRPr="00134B3B">
              <w:rPr>
                <w:b/>
                <w:color w:val="FFFFFF"/>
                <w:spacing w:val="4"/>
                <w:sz w:val="20"/>
              </w:rPr>
              <w:t xml:space="preserve"> </w:t>
            </w:r>
            <w:r w:rsidRPr="00134B3B">
              <w:rPr>
                <w:b/>
                <w:color w:val="FFFFFF"/>
                <w:spacing w:val="-2"/>
                <w:sz w:val="20"/>
              </w:rPr>
              <w:t>Taken</w:t>
            </w:r>
          </w:p>
        </w:tc>
        <w:tc>
          <w:tcPr>
            <w:tcW w:w="915" w:type="dxa"/>
            <w:vMerge w:val="restart"/>
            <w:tcBorders>
              <w:top w:val="single" w:sz="4" w:space="0" w:color="231F20"/>
              <w:bottom w:val="single" w:sz="4" w:space="0" w:color="231F20"/>
            </w:tcBorders>
            <w:shd w:val="clear" w:color="auto" w:fill="C95D48"/>
          </w:tcPr>
          <w:p w:rsidR="00CF5360" w:rsidRPr="00134B3B" w:rsidRDefault="00CF5360">
            <w:pPr>
              <w:pStyle w:val="TableParagraph"/>
              <w:spacing w:before="167"/>
              <w:jc w:val="left"/>
              <w:rPr>
                <w:b/>
                <w:sz w:val="20"/>
              </w:rPr>
            </w:pPr>
          </w:p>
          <w:p w:rsidR="00CF5360" w:rsidRPr="00134B3B" w:rsidRDefault="006C075D">
            <w:pPr>
              <w:pStyle w:val="TableParagraph"/>
              <w:spacing w:before="0"/>
              <w:ind w:left="419"/>
              <w:jc w:val="left"/>
              <w:rPr>
                <w:b/>
                <w:sz w:val="20"/>
              </w:rPr>
            </w:pPr>
            <w:r w:rsidRPr="00134B3B">
              <w:rPr>
                <w:b/>
                <w:noProof/>
                <w:sz w:val="20"/>
                <w:lang w:val="en-IN" w:eastAsia="en-IN"/>
              </w:rPr>
              <mc:AlternateContent>
                <mc:Choice Requires="wpg">
                  <w:drawing>
                    <wp:anchor distT="0" distB="0" distL="0" distR="0" simplePos="0" relativeHeight="251671040" behindDoc="0" locked="0" layoutInCell="1" allowOverlap="1">
                      <wp:simplePos x="0" y="0"/>
                      <wp:positionH relativeFrom="column">
                        <wp:posOffset>31174</wp:posOffset>
                      </wp:positionH>
                      <wp:positionV relativeFrom="paragraph">
                        <wp:posOffset>-42415</wp:posOffset>
                      </wp:positionV>
                      <wp:extent cx="1728470" cy="6350"/>
                      <wp:effectExtent l="0" t="0" r="0" b="0"/>
                      <wp:wrapNone/>
                      <wp:docPr id="224"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28470" cy="6350"/>
                                <a:chOff x="0" y="0"/>
                                <a:chExt cx="1728470" cy="6350"/>
                              </a:xfrm>
                            </wpg:grpSpPr>
                            <wps:wsp>
                              <wps:cNvPr id="226" name="Graphic 225"/>
                              <wps:cNvSpPr/>
                              <wps:spPr>
                                <a:xfrm>
                                  <a:off x="0" y="3175"/>
                                  <a:ext cx="576580" cy="1270"/>
                                </a:xfrm>
                                <a:custGeom>
                                  <a:avLst/>
                                  <a:gdLst/>
                                  <a:ahLst/>
                                  <a:cxnLst/>
                                  <a:rect l="l" t="t" r="r" b="b"/>
                                  <a:pathLst>
                                    <a:path w="576580">
                                      <a:moveTo>
                                        <a:pt x="0" y="0"/>
                                      </a:moveTo>
                                      <a:lnTo>
                                        <a:pt x="575995" y="0"/>
                                      </a:lnTo>
                                    </a:path>
                                  </a:pathLst>
                                </a:custGeom>
                                <a:ln w="6350">
                                  <a:solidFill>
                                    <a:srgbClr val="FFFFFF"/>
                                  </a:solidFill>
                                  <a:prstDash val="solid"/>
                                </a:ln>
                              </wps:spPr>
                              <wps:bodyPr wrap="square" lIns="0" tIns="0" rIns="0" bIns="0" rtlCol="0">
                                <a:prstTxWarp prst="textNoShape">
                                  <a:avLst/>
                                </a:prstTxWarp>
                                <a:noAutofit/>
                              </wps:bodyPr>
                            </wps:wsp>
                            <wps:wsp>
                              <wps:cNvPr id="227" name="Graphic 226"/>
                              <wps:cNvSpPr/>
                              <wps:spPr>
                                <a:xfrm>
                                  <a:off x="575999" y="3175"/>
                                  <a:ext cx="576580" cy="1270"/>
                                </a:xfrm>
                                <a:custGeom>
                                  <a:avLst/>
                                  <a:gdLst/>
                                  <a:ahLst/>
                                  <a:cxnLst/>
                                  <a:rect l="l" t="t" r="r" b="b"/>
                                  <a:pathLst>
                                    <a:path w="576580">
                                      <a:moveTo>
                                        <a:pt x="0" y="0"/>
                                      </a:moveTo>
                                      <a:lnTo>
                                        <a:pt x="575995" y="0"/>
                                      </a:lnTo>
                                    </a:path>
                                  </a:pathLst>
                                </a:custGeom>
                                <a:ln w="6350">
                                  <a:solidFill>
                                    <a:srgbClr val="FFFFFF"/>
                                  </a:solidFill>
                                  <a:prstDash val="solid"/>
                                </a:ln>
                              </wps:spPr>
                              <wps:bodyPr wrap="square" lIns="0" tIns="0" rIns="0" bIns="0" rtlCol="0">
                                <a:prstTxWarp prst="textNoShape">
                                  <a:avLst/>
                                </a:prstTxWarp>
                                <a:noAutofit/>
                              </wps:bodyPr>
                            </wps:wsp>
                            <wps:wsp>
                              <wps:cNvPr id="228" name="Graphic 227"/>
                              <wps:cNvSpPr/>
                              <wps:spPr>
                                <a:xfrm>
                                  <a:off x="1151999" y="3175"/>
                                  <a:ext cx="576580" cy="1270"/>
                                </a:xfrm>
                                <a:custGeom>
                                  <a:avLst/>
                                  <a:gdLst/>
                                  <a:ahLst/>
                                  <a:cxnLst/>
                                  <a:rect l="l" t="t" r="r" b="b"/>
                                  <a:pathLst>
                                    <a:path w="576580">
                                      <a:moveTo>
                                        <a:pt x="0" y="0"/>
                                      </a:moveTo>
                                      <a:lnTo>
                                        <a:pt x="575995"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3907BDE1" id="Group 224" o:spid="_x0000_s1026" style="position:absolute;margin-left:2.45pt;margin-top:-3.35pt;width:136.1pt;height:.5pt;z-index:251671040;mso-wrap-distance-left:0;mso-wrap-distance-right:0" coordsize="1728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">
                      <v:shape id="Graphic 225" o:spid="_x0000_s1027" style="position:absolute;top:31;width:5765;height:13;visibility:visible;mso-wrap-style:square;v-text-anchor:top" coordsize="576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" path="m,l575995,e" filled="f" strokecolor="white" strokeweight=".5pt">
                        <v:path arrowok="t"/>
                      </v:shape>
                      <v:shape id="Graphic 226" o:spid="_x0000_s1028" style="position:absolute;left:5759;top:31;width:5766;height:13;visibility:visible;mso-wrap-style:square;v-text-anchor:top" coordsize="576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" path="m,l575995,e" filled="f" strokecolor="white" strokeweight=".5pt">
                        <v:path arrowok="t"/>
                      </v:shape>
                      <v:shape id="Graphic 227" o:spid="_x0000_s1029" style="position:absolute;left:11519;top:31;width:5766;height:13;visibility:visible;mso-wrap-style:square;v-text-anchor:top" coordsize="576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" path="m,l575995,e" filled="f" strokecolor="white" strokeweight=".5pt">
                        <v:path arrowok="t"/>
                      </v:shape>
                    </v:group>
                  </w:pict>
                </mc:Fallback>
              </mc:AlternateContent>
            </w:r>
            <w:r w:rsidRPr="00134B3B">
              <w:rPr>
                <w:b/>
                <w:color w:val="FFFFFF"/>
                <w:spacing w:val="-5"/>
                <w:sz w:val="20"/>
              </w:rPr>
              <w:t>BSE</w:t>
            </w:r>
          </w:p>
        </w:tc>
        <w:tc>
          <w:tcPr>
            <w:tcW w:w="1048" w:type="dxa"/>
            <w:vMerge w:val="restart"/>
            <w:tcBorders>
              <w:top w:val="single" w:sz="4" w:space="0" w:color="231F20"/>
              <w:bottom w:val="single" w:sz="4" w:space="0" w:color="231F20"/>
            </w:tcBorders>
            <w:shd w:val="clear" w:color="auto" w:fill="C95D48"/>
          </w:tcPr>
          <w:p w:rsidR="00CF5360" w:rsidRPr="00134B3B" w:rsidRDefault="006C075D">
            <w:pPr>
              <w:pStyle w:val="TableParagraph"/>
              <w:spacing w:before="57"/>
              <w:ind w:left="128"/>
              <w:jc w:val="left"/>
              <w:rPr>
                <w:b/>
                <w:sz w:val="20"/>
              </w:rPr>
            </w:pPr>
            <w:r w:rsidRPr="00134B3B">
              <w:rPr>
                <w:b/>
                <w:color w:val="FFFFFF"/>
                <w:spacing w:val="-5"/>
                <w:sz w:val="20"/>
              </w:rPr>
              <w:t>2024-25</w:t>
            </w:r>
          </w:p>
          <w:p w:rsidR="00CF5360" w:rsidRPr="00134B3B" w:rsidRDefault="006C075D">
            <w:pPr>
              <w:pStyle w:val="TableParagraph"/>
              <w:spacing w:before="110"/>
              <w:ind w:left="397"/>
              <w:jc w:val="left"/>
              <w:rPr>
                <w:b/>
                <w:sz w:val="20"/>
              </w:rPr>
            </w:pPr>
            <w:r w:rsidRPr="00134B3B">
              <w:rPr>
                <w:b/>
                <w:color w:val="FFFFFF"/>
                <w:spacing w:val="-5"/>
                <w:sz w:val="20"/>
              </w:rPr>
              <w:t>NSE</w:t>
            </w:r>
          </w:p>
        </w:tc>
        <w:tc>
          <w:tcPr>
            <w:tcW w:w="1148" w:type="dxa"/>
            <w:vMerge w:val="restart"/>
            <w:tcBorders>
              <w:top w:val="single" w:sz="4" w:space="0" w:color="231F20"/>
              <w:bottom w:val="single" w:sz="4" w:space="0" w:color="231F20"/>
            </w:tcBorders>
            <w:shd w:val="clear" w:color="auto" w:fill="C95D48"/>
          </w:tcPr>
          <w:p w:rsidR="00CF5360" w:rsidRPr="00134B3B" w:rsidRDefault="00CF5360">
            <w:pPr>
              <w:pStyle w:val="TableParagraph"/>
              <w:spacing w:before="167"/>
              <w:jc w:val="left"/>
              <w:rPr>
                <w:b/>
                <w:sz w:val="20"/>
              </w:rPr>
            </w:pPr>
          </w:p>
          <w:p w:rsidR="00CF5360" w:rsidRPr="00134B3B" w:rsidRDefault="006C075D">
            <w:pPr>
              <w:pStyle w:val="TableParagraph"/>
              <w:spacing w:before="0"/>
              <w:ind w:left="185"/>
              <w:jc w:val="left"/>
              <w:rPr>
                <w:b/>
                <w:sz w:val="20"/>
              </w:rPr>
            </w:pPr>
            <w:r w:rsidRPr="00134B3B">
              <w:rPr>
                <w:b/>
                <w:color w:val="FFFFFF"/>
                <w:spacing w:val="-4"/>
                <w:sz w:val="20"/>
              </w:rPr>
              <w:t>MSEI</w:t>
            </w:r>
          </w:p>
        </w:tc>
        <w:tc>
          <w:tcPr>
            <w:tcW w:w="2723" w:type="dxa"/>
            <w:gridSpan w:val="3"/>
            <w:tcBorders>
              <w:top w:val="single" w:sz="4" w:space="0" w:color="231F20"/>
              <w:bottom w:val="single" w:sz="4" w:space="0" w:color="FFFFFF"/>
            </w:tcBorders>
            <w:shd w:val="clear" w:color="auto" w:fill="C95D48"/>
          </w:tcPr>
          <w:p w:rsidR="00CF5360" w:rsidRPr="00134B3B" w:rsidRDefault="006C075D">
            <w:pPr>
              <w:pStyle w:val="TableParagraph"/>
              <w:spacing w:before="57"/>
              <w:jc w:val="center"/>
              <w:rPr>
                <w:b/>
                <w:sz w:val="20"/>
              </w:rPr>
            </w:pPr>
            <w:r w:rsidRPr="00134B3B">
              <w:rPr>
                <w:b/>
                <w:color w:val="FFFFFF"/>
                <w:sz w:val="20"/>
              </w:rPr>
              <w:t>2025-</w:t>
            </w:r>
            <w:r w:rsidRPr="00134B3B">
              <w:rPr>
                <w:b/>
                <w:color w:val="FFFFFF"/>
                <w:spacing w:val="-5"/>
                <w:sz w:val="20"/>
              </w:rPr>
              <w:t>26</w:t>
            </w:r>
          </w:p>
        </w:tc>
      </w:tr>
      <w:tr w:rsidR="00CF5360">
        <w:trPr>
          <w:trHeight w:val="330"/>
        </w:trPr>
        <w:tc>
          <w:tcPr>
            <w:tcW w:w="4699" w:type="dxa"/>
            <w:vMerge/>
            <w:tcBorders>
              <w:top w:val="nil"/>
              <w:bottom w:val="single" w:sz="4" w:space="0" w:color="231F20"/>
            </w:tcBorders>
            <w:shd w:val="clear" w:color="auto" w:fill="C95D48"/>
          </w:tcPr>
          <w:p w:rsidR="00CF5360" w:rsidRPr="00134B3B" w:rsidRDefault="00CF5360">
            <w:pPr>
              <w:rPr>
                <w:b/>
                <w:sz w:val="2"/>
                <w:szCs w:val="2"/>
              </w:rPr>
            </w:pPr>
          </w:p>
        </w:tc>
        <w:tc>
          <w:tcPr>
            <w:tcW w:w="915" w:type="dxa"/>
            <w:vMerge/>
            <w:tcBorders>
              <w:top w:val="nil"/>
              <w:bottom w:val="single" w:sz="4" w:space="0" w:color="231F20"/>
            </w:tcBorders>
            <w:shd w:val="clear" w:color="auto" w:fill="C95D48"/>
          </w:tcPr>
          <w:p w:rsidR="00CF5360" w:rsidRPr="00134B3B" w:rsidRDefault="00CF5360">
            <w:pPr>
              <w:rPr>
                <w:b/>
                <w:sz w:val="2"/>
                <w:szCs w:val="2"/>
              </w:rPr>
            </w:pPr>
          </w:p>
        </w:tc>
        <w:tc>
          <w:tcPr>
            <w:tcW w:w="1048" w:type="dxa"/>
            <w:vMerge/>
            <w:tcBorders>
              <w:top w:val="nil"/>
              <w:bottom w:val="single" w:sz="4" w:space="0" w:color="231F20"/>
            </w:tcBorders>
            <w:shd w:val="clear" w:color="auto" w:fill="C95D48"/>
          </w:tcPr>
          <w:p w:rsidR="00CF5360" w:rsidRPr="00134B3B" w:rsidRDefault="00CF5360">
            <w:pPr>
              <w:rPr>
                <w:b/>
                <w:sz w:val="2"/>
                <w:szCs w:val="2"/>
              </w:rPr>
            </w:pPr>
          </w:p>
        </w:tc>
        <w:tc>
          <w:tcPr>
            <w:tcW w:w="1148" w:type="dxa"/>
            <w:vMerge/>
            <w:tcBorders>
              <w:top w:val="nil"/>
              <w:bottom w:val="single" w:sz="4" w:space="0" w:color="231F20"/>
            </w:tcBorders>
            <w:shd w:val="clear" w:color="auto" w:fill="C95D48"/>
          </w:tcPr>
          <w:p w:rsidR="00CF5360" w:rsidRPr="00134B3B" w:rsidRDefault="00CF5360">
            <w:pPr>
              <w:rPr>
                <w:b/>
                <w:sz w:val="2"/>
                <w:szCs w:val="2"/>
              </w:rPr>
            </w:pPr>
          </w:p>
        </w:tc>
        <w:tc>
          <w:tcPr>
            <w:tcW w:w="968" w:type="dxa"/>
            <w:tcBorders>
              <w:top w:val="single" w:sz="4" w:space="0" w:color="FFFFFF"/>
              <w:bottom w:val="single" w:sz="4" w:space="0" w:color="231F20"/>
            </w:tcBorders>
            <w:shd w:val="clear" w:color="auto" w:fill="C95D48"/>
          </w:tcPr>
          <w:p w:rsidR="00CF5360" w:rsidRPr="00134B3B" w:rsidRDefault="006C075D">
            <w:pPr>
              <w:pStyle w:val="TableParagraph"/>
              <w:spacing w:before="56"/>
              <w:ind w:right="229"/>
              <w:rPr>
                <w:b/>
                <w:sz w:val="20"/>
              </w:rPr>
            </w:pPr>
            <w:r w:rsidRPr="00134B3B">
              <w:rPr>
                <w:b/>
                <w:color w:val="FFFFFF"/>
                <w:spacing w:val="-5"/>
                <w:sz w:val="20"/>
              </w:rPr>
              <w:t>BSE</w:t>
            </w:r>
          </w:p>
        </w:tc>
        <w:tc>
          <w:tcPr>
            <w:tcW w:w="905" w:type="dxa"/>
            <w:tcBorders>
              <w:top w:val="single" w:sz="4" w:space="0" w:color="FFFFFF"/>
              <w:bottom w:val="single" w:sz="4" w:space="0" w:color="231F20"/>
            </w:tcBorders>
            <w:shd w:val="clear" w:color="auto" w:fill="C95D48"/>
          </w:tcPr>
          <w:p w:rsidR="00CF5360" w:rsidRPr="00134B3B" w:rsidRDefault="006C075D">
            <w:pPr>
              <w:pStyle w:val="TableParagraph"/>
              <w:spacing w:before="56"/>
              <w:ind w:right="229"/>
              <w:rPr>
                <w:b/>
                <w:sz w:val="20"/>
              </w:rPr>
            </w:pPr>
            <w:r w:rsidRPr="00134B3B">
              <w:rPr>
                <w:b/>
                <w:color w:val="FFFFFF"/>
                <w:spacing w:val="-5"/>
                <w:sz w:val="20"/>
              </w:rPr>
              <w:t>NSE</w:t>
            </w:r>
          </w:p>
        </w:tc>
        <w:tc>
          <w:tcPr>
            <w:tcW w:w="850" w:type="dxa"/>
            <w:tcBorders>
              <w:top w:val="single" w:sz="4" w:space="0" w:color="FFFFFF"/>
              <w:bottom w:val="single" w:sz="4" w:space="0" w:color="231F20"/>
            </w:tcBorders>
            <w:shd w:val="clear" w:color="auto" w:fill="C95D48"/>
          </w:tcPr>
          <w:p w:rsidR="00CF5360" w:rsidRPr="00134B3B" w:rsidRDefault="006C075D">
            <w:pPr>
              <w:pStyle w:val="TableParagraph"/>
              <w:spacing w:before="56"/>
              <w:ind w:right="170"/>
              <w:rPr>
                <w:b/>
                <w:sz w:val="20"/>
              </w:rPr>
            </w:pPr>
            <w:r w:rsidRPr="00134B3B">
              <w:rPr>
                <w:b/>
                <w:color w:val="FFFFFF"/>
                <w:spacing w:val="-4"/>
                <w:sz w:val="20"/>
              </w:rPr>
              <w:t>MSEI</w:t>
            </w:r>
          </w:p>
        </w:tc>
      </w:tr>
      <w:tr w:rsidR="00CF5360">
        <w:trPr>
          <w:trHeight w:val="335"/>
        </w:trPr>
        <w:tc>
          <w:tcPr>
            <w:tcW w:w="4699" w:type="dxa"/>
            <w:tcBorders>
              <w:top w:val="single" w:sz="4" w:space="0" w:color="231F20"/>
            </w:tcBorders>
            <w:shd w:val="clear" w:color="auto" w:fill="FAF2EE"/>
          </w:tcPr>
          <w:p w:rsidR="00CF5360" w:rsidRDefault="006C075D">
            <w:pPr>
              <w:pStyle w:val="TableParagraph"/>
              <w:spacing w:before="56"/>
              <w:ind w:left="56"/>
              <w:jc w:val="left"/>
              <w:rPr>
                <w:sz w:val="20"/>
              </w:rPr>
            </w:pPr>
            <w:r>
              <w:rPr>
                <w:color w:val="231F20"/>
                <w:sz w:val="20"/>
              </w:rPr>
              <w:t>Fines</w:t>
            </w:r>
            <w:r>
              <w:rPr>
                <w:color w:val="231F20"/>
                <w:spacing w:val="-11"/>
                <w:sz w:val="20"/>
              </w:rPr>
              <w:t xml:space="preserve"> </w:t>
            </w:r>
            <w:r>
              <w:rPr>
                <w:color w:val="231F20"/>
                <w:sz w:val="20"/>
              </w:rPr>
              <w:t>Levied</w:t>
            </w:r>
            <w:r>
              <w:rPr>
                <w:color w:val="231F20"/>
                <w:sz w:val="20"/>
                <w:vertAlign w:val="superscript"/>
              </w:rPr>
              <w:t>*</w:t>
            </w:r>
            <w:r>
              <w:rPr>
                <w:color w:val="231F20"/>
                <w:spacing w:val="-11"/>
                <w:sz w:val="20"/>
              </w:rPr>
              <w:t xml:space="preserve"> </w:t>
            </w:r>
            <w:r>
              <w:rPr>
                <w:color w:val="231F20"/>
                <w:spacing w:val="-2"/>
                <w:sz w:val="20"/>
              </w:rPr>
              <w:t>(₹crore)</w:t>
            </w:r>
          </w:p>
        </w:tc>
        <w:tc>
          <w:tcPr>
            <w:tcW w:w="915" w:type="dxa"/>
            <w:tcBorders>
              <w:top w:val="single" w:sz="4" w:space="0" w:color="231F20"/>
            </w:tcBorders>
            <w:shd w:val="clear" w:color="auto" w:fill="FAF2EE"/>
          </w:tcPr>
          <w:p w:rsidR="00CF5360" w:rsidRDefault="006C075D">
            <w:pPr>
              <w:pStyle w:val="TableParagraph"/>
              <w:spacing w:before="57"/>
              <w:ind w:right="126"/>
              <w:rPr>
                <w:sz w:val="20"/>
              </w:rPr>
            </w:pPr>
            <w:r>
              <w:rPr>
                <w:color w:val="231F20"/>
                <w:spacing w:val="-4"/>
                <w:sz w:val="20"/>
              </w:rPr>
              <w:t>34.5</w:t>
            </w:r>
          </w:p>
        </w:tc>
        <w:tc>
          <w:tcPr>
            <w:tcW w:w="1048" w:type="dxa"/>
            <w:tcBorders>
              <w:top w:val="single" w:sz="4" w:space="0" w:color="231F20"/>
            </w:tcBorders>
            <w:shd w:val="clear" w:color="auto" w:fill="FAF2EE"/>
          </w:tcPr>
          <w:p w:rsidR="00CF5360" w:rsidRDefault="006C075D">
            <w:pPr>
              <w:pStyle w:val="TableParagraph"/>
              <w:spacing w:before="57"/>
              <w:ind w:right="267"/>
              <w:rPr>
                <w:sz w:val="20"/>
              </w:rPr>
            </w:pPr>
            <w:r>
              <w:rPr>
                <w:color w:val="231F20"/>
                <w:spacing w:val="-4"/>
                <w:sz w:val="20"/>
              </w:rPr>
              <w:t>29.8</w:t>
            </w:r>
          </w:p>
        </w:tc>
        <w:tc>
          <w:tcPr>
            <w:tcW w:w="1148" w:type="dxa"/>
            <w:tcBorders>
              <w:top w:val="single" w:sz="4" w:space="0" w:color="231F20"/>
            </w:tcBorders>
            <w:shd w:val="clear" w:color="auto" w:fill="FAF2EE"/>
          </w:tcPr>
          <w:p w:rsidR="00CF5360" w:rsidRDefault="006C075D">
            <w:pPr>
              <w:pStyle w:val="TableParagraph"/>
              <w:spacing w:before="57"/>
              <w:ind w:left="15" w:right="138"/>
              <w:jc w:val="center"/>
              <w:rPr>
                <w:sz w:val="20"/>
              </w:rPr>
            </w:pPr>
            <w:r>
              <w:rPr>
                <w:color w:val="231F20"/>
                <w:spacing w:val="-5"/>
                <w:sz w:val="20"/>
              </w:rPr>
              <w:t>2.9</w:t>
            </w:r>
          </w:p>
        </w:tc>
        <w:tc>
          <w:tcPr>
            <w:tcW w:w="968" w:type="dxa"/>
            <w:tcBorders>
              <w:top w:val="single" w:sz="4" w:space="0" w:color="231F20"/>
            </w:tcBorders>
            <w:shd w:val="clear" w:color="auto" w:fill="FAF2EE"/>
          </w:tcPr>
          <w:p w:rsidR="00CF5360" w:rsidRDefault="006C075D">
            <w:pPr>
              <w:pStyle w:val="TableParagraph"/>
              <w:spacing w:before="57"/>
              <w:ind w:right="229"/>
              <w:rPr>
                <w:sz w:val="20"/>
              </w:rPr>
            </w:pPr>
            <w:r>
              <w:rPr>
                <w:color w:val="231F20"/>
                <w:spacing w:val="-2"/>
                <w:sz w:val="20"/>
              </w:rPr>
              <w:t>32.1*</w:t>
            </w:r>
          </w:p>
        </w:tc>
        <w:tc>
          <w:tcPr>
            <w:tcW w:w="905" w:type="dxa"/>
            <w:tcBorders>
              <w:top w:val="single" w:sz="4" w:space="0" w:color="231F20"/>
            </w:tcBorders>
            <w:shd w:val="clear" w:color="auto" w:fill="FAF2EE"/>
          </w:tcPr>
          <w:p w:rsidR="00CF5360" w:rsidRDefault="006C075D">
            <w:pPr>
              <w:pStyle w:val="TableParagraph"/>
              <w:spacing w:before="57"/>
              <w:ind w:right="227"/>
              <w:rPr>
                <w:sz w:val="20"/>
              </w:rPr>
            </w:pPr>
            <w:r>
              <w:rPr>
                <w:color w:val="231F20"/>
                <w:spacing w:val="-2"/>
                <w:sz w:val="20"/>
              </w:rPr>
              <w:t>29.5*</w:t>
            </w:r>
          </w:p>
        </w:tc>
        <w:tc>
          <w:tcPr>
            <w:tcW w:w="850" w:type="dxa"/>
            <w:tcBorders>
              <w:top w:val="single" w:sz="4" w:space="0" w:color="231F20"/>
            </w:tcBorders>
            <w:shd w:val="clear" w:color="auto" w:fill="FAF2EE"/>
          </w:tcPr>
          <w:p w:rsidR="00CF5360" w:rsidRDefault="006C075D">
            <w:pPr>
              <w:pStyle w:val="TableParagraph"/>
              <w:spacing w:before="57"/>
              <w:ind w:right="170"/>
              <w:rPr>
                <w:sz w:val="20"/>
              </w:rPr>
            </w:pPr>
            <w:r>
              <w:rPr>
                <w:color w:val="231F20"/>
                <w:spacing w:val="-4"/>
                <w:sz w:val="20"/>
              </w:rPr>
              <w:t>2.3*</w:t>
            </w:r>
          </w:p>
        </w:tc>
      </w:tr>
      <w:tr w:rsidR="00CF5360">
        <w:trPr>
          <w:trHeight w:val="620"/>
        </w:trPr>
        <w:tc>
          <w:tcPr>
            <w:tcW w:w="4699" w:type="dxa"/>
            <w:shd w:val="clear" w:color="auto" w:fill="F2DFD6"/>
          </w:tcPr>
          <w:p w:rsidR="00CF5360" w:rsidRDefault="006C075D">
            <w:pPr>
              <w:pStyle w:val="TableParagraph"/>
              <w:spacing w:before="62"/>
              <w:ind w:left="56"/>
              <w:jc w:val="left"/>
              <w:rPr>
                <w:sz w:val="20"/>
              </w:rPr>
            </w:pPr>
            <w:r>
              <w:rPr>
                <w:color w:val="231F20"/>
                <w:sz w:val="20"/>
              </w:rPr>
              <w:t>No.</w:t>
            </w:r>
            <w:r>
              <w:rPr>
                <w:color w:val="231F20"/>
                <w:spacing w:val="-8"/>
                <w:sz w:val="20"/>
              </w:rPr>
              <w:t xml:space="preserve"> </w:t>
            </w:r>
            <w:r>
              <w:rPr>
                <w:color w:val="231F20"/>
                <w:sz w:val="20"/>
              </w:rPr>
              <w:t>of</w:t>
            </w:r>
            <w:r>
              <w:rPr>
                <w:color w:val="231F20"/>
                <w:spacing w:val="-7"/>
                <w:sz w:val="20"/>
              </w:rPr>
              <w:t xml:space="preserve"> </w:t>
            </w:r>
            <w:r>
              <w:rPr>
                <w:color w:val="231F20"/>
                <w:sz w:val="20"/>
              </w:rPr>
              <w:t>Companies</w:t>
            </w:r>
            <w:r>
              <w:rPr>
                <w:color w:val="231F20"/>
                <w:spacing w:val="-7"/>
                <w:sz w:val="20"/>
              </w:rPr>
              <w:t xml:space="preserve"> </w:t>
            </w:r>
            <w:r>
              <w:rPr>
                <w:color w:val="231F20"/>
                <w:sz w:val="20"/>
              </w:rPr>
              <w:t>in</w:t>
            </w:r>
            <w:r>
              <w:rPr>
                <w:color w:val="231F20"/>
                <w:spacing w:val="-8"/>
                <w:sz w:val="20"/>
              </w:rPr>
              <w:t xml:space="preserve"> </w:t>
            </w:r>
            <w:r>
              <w:rPr>
                <w:color w:val="231F20"/>
                <w:sz w:val="20"/>
              </w:rPr>
              <w:t>which</w:t>
            </w:r>
            <w:r>
              <w:rPr>
                <w:color w:val="231F20"/>
                <w:spacing w:val="-7"/>
                <w:sz w:val="20"/>
              </w:rPr>
              <w:t xml:space="preserve"> </w:t>
            </w:r>
            <w:proofErr w:type="spellStart"/>
            <w:r>
              <w:rPr>
                <w:color w:val="231F20"/>
                <w:sz w:val="20"/>
              </w:rPr>
              <w:t>Demat</w:t>
            </w:r>
            <w:proofErr w:type="spellEnd"/>
            <w:r>
              <w:rPr>
                <w:color w:val="231F20"/>
                <w:spacing w:val="-7"/>
                <w:sz w:val="20"/>
              </w:rPr>
              <w:t xml:space="preserve"> </w:t>
            </w:r>
            <w:r>
              <w:rPr>
                <w:color w:val="231F20"/>
                <w:sz w:val="20"/>
              </w:rPr>
              <w:t>Account</w:t>
            </w:r>
            <w:r>
              <w:rPr>
                <w:color w:val="231F20"/>
                <w:spacing w:val="-8"/>
                <w:sz w:val="20"/>
              </w:rPr>
              <w:t xml:space="preserve"> </w:t>
            </w:r>
            <w:r>
              <w:rPr>
                <w:color w:val="231F20"/>
                <w:spacing w:val="-5"/>
                <w:sz w:val="20"/>
              </w:rPr>
              <w:t>of</w:t>
            </w:r>
          </w:p>
          <w:p w:rsidR="00CF5360" w:rsidRDefault="006C075D">
            <w:pPr>
              <w:pStyle w:val="TableParagraph"/>
              <w:spacing w:before="50"/>
              <w:ind w:left="56"/>
              <w:jc w:val="left"/>
              <w:rPr>
                <w:sz w:val="20"/>
              </w:rPr>
            </w:pPr>
            <w:r>
              <w:rPr>
                <w:color w:val="231F20"/>
                <w:sz w:val="20"/>
              </w:rPr>
              <w:t>Promoter(s)</w:t>
            </w:r>
            <w:r>
              <w:rPr>
                <w:color w:val="231F20"/>
                <w:spacing w:val="15"/>
                <w:sz w:val="20"/>
              </w:rPr>
              <w:t xml:space="preserve"> </w:t>
            </w:r>
            <w:r>
              <w:rPr>
                <w:color w:val="231F20"/>
                <w:sz w:val="20"/>
              </w:rPr>
              <w:t>were</w:t>
            </w:r>
            <w:r>
              <w:rPr>
                <w:color w:val="231F20"/>
                <w:spacing w:val="16"/>
                <w:sz w:val="20"/>
              </w:rPr>
              <w:t xml:space="preserve"> </w:t>
            </w:r>
            <w:r>
              <w:rPr>
                <w:color w:val="231F20"/>
                <w:spacing w:val="-2"/>
                <w:sz w:val="20"/>
              </w:rPr>
              <w:t>Frozen</w:t>
            </w:r>
          </w:p>
        </w:tc>
        <w:tc>
          <w:tcPr>
            <w:tcW w:w="915" w:type="dxa"/>
            <w:shd w:val="clear" w:color="auto" w:fill="F2DFD6"/>
          </w:tcPr>
          <w:p w:rsidR="00CF5360" w:rsidRDefault="006C075D">
            <w:pPr>
              <w:pStyle w:val="TableParagraph"/>
              <w:spacing w:before="202"/>
              <w:ind w:right="127"/>
              <w:rPr>
                <w:sz w:val="20"/>
              </w:rPr>
            </w:pPr>
            <w:r>
              <w:rPr>
                <w:color w:val="231F20"/>
                <w:spacing w:val="-5"/>
                <w:sz w:val="20"/>
              </w:rPr>
              <w:t>457</w:t>
            </w:r>
          </w:p>
        </w:tc>
        <w:tc>
          <w:tcPr>
            <w:tcW w:w="1048" w:type="dxa"/>
            <w:shd w:val="clear" w:color="auto" w:fill="F2DFD6"/>
          </w:tcPr>
          <w:p w:rsidR="00CF5360" w:rsidRDefault="006C075D">
            <w:pPr>
              <w:pStyle w:val="TableParagraph"/>
              <w:spacing w:before="202"/>
              <w:ind w:right="268"/>
              <w:rPr>
                <w:sz w:val="20"/>
              </w:rPr>
            </w:pPr>
            <w:r>
              <w:rPr>
                <w:color w:val="231F20"/>
                <w:spacing w:val="-5"/>
                <w:sz w:val="20"/>
              </w:rPr>
              <w:t>73</w:t>
            </w:r>
          </w:p>
        </w:tc>
        <w:tc>
          <w:tcPr>
            <w:tcW w:w="1148" w:type="dxa"/>
            <w:shd w:val="clear" w:color="auto" w:fill="F2DFD6"/>
          </w:tcPr>
          <w:p w:rsidR="00CF5360" w:rsidRDefault="006C075D">
            <w:pPr>
              <w:pStyle w:val="TableParagraph"/>
              <w:spacing w:before="202"/>
              <w:ind w:left="43" w:right="123"/>
              <w:jc w:val="center"/>
              <w:rPr>
                <w:sz w:val="20"/>
              </w:rPr>
            </w:pPr>
            <w:r>
              <w:rPr>
                <w:color w:val="231F20"/>
                <w:spacing w:val="-5"/>
                <w:sz w:val="20"/>
              </w:rPr>
              <w:t>36</w:t>
            </w:r>
          </w:p>
        </w:tc>
        <w:tc>
          <w:tcPr>
            <w:tcW w:w="968" w:type="dxa"/>
            <w:shd w:val="clear" w:color="auto" w:fill="F2DFD6"/>
          </w:tcPr>
          <w:p w:rsidR="00CF5360" w:rsidRDefault="006C075D">
            <w:pPr>
              <w:pStyle w:val="TableParagraph"/>
              <w:spacing w:before="202"/>
              <w:ind w:right="229"/>
              <w:rPr>
                <w:sz w:val="20"/>
              </w:rPr>
            </w:pPr>
            <w:r>
              <w:rPr>
                <w:color w:val="231F20"/>
                <w:spacing w:val="-5"/>
                <w:sz w:val="20"/>
              </w:rPr>
              <w:t>486</w:t>
            </w:r>
          </w:p>
        </w:tc>
        <w:tc>
          <w:tcPr>
            <w:tcW w:w="905" w:type="dxa"/>
            <w:shd w:val="clear" w:color="auto" w:fill="F2DFD6"/>
          </w:tcPr>
          <w:p w:rsidR="00CF5360" w:rsidRDefault="006C075D">
            <w:pPr>
              <w:pStyle w:val="TableParagraph"/>
              <w:spacing w:before="202"/>
              <w:ind w:right="227"/>
              <w:rPr>
                <w:sz w:val="20"/>
              </w:rPr>
            </w:pPr>
            <w:r>
              <w:rPr>
                <w:color w:val="231F20"/>
                <w:spacing w:val="-5"/>
                <w:sz w:val="20"/>
              </w:rPr>
              <w:t>99</w:t>
            </w:r>
          </w:p>
        </w:tc>
        <w:tc>
          <w:tcPr>
            <w:tcW w:w="850" w:type="dxa"/>
            <w:shd w:val="clear" w:color="auto" w:fill="F2DFD6"/>
          </w:tcPr>
          <w:p w:rsidR="00CF5360" w:rsidRDefault="006C075D">
            <w:pPr>
              <w:pStyle w:val="TableParagraph"/>
              <w:spacing w:before="202"/>
              <w:ind w:right="170"/>
              <w:rPr>
                <w:sz w:val="20"/>
              </w:rPr>
            </w:pPr>
            <w:r>
              <w:rPr>
                <w:color w:val="231F20"/>
                <w:spacing w:val="-5"/>
                <w:w w:val="90"/>
                <w:sz w:val="20"/>
              </w:rPr>
              <w:t>41</w:t>
            </w:r>
          </w:p>
        </w:tc>
      </w:tr>
      <w:tr w:rsidR="00CF5360">
        <w:trPr>
          <w:trHeight w:val="615"/>
        </w:trPr>
        <w:tc>
          <w:tcPr>
            <w:tcW w:w="4699" w:type="dxa"/>
            <w:tcBorders>
              <w:bottom w:val="single" w:sz="4" w:space="0" w:color="231F20"/>
            </w:tcBorders>
            <w:shd w:val="clear" w:color="auto" w:fill="FAF2EE"/>
          </w:tcPr>
          <w:p w:rsidR="00CF5360" w:rsidRDefault="006C075D">
            <w:pPr>
              <w:pStyle w:val="TableParagraph"/>
              <w:spacing w:before="12" w:line="280" w:lineRule="atLeast"/>
              <w:ind w:left="56" w:right="115"/>
              <w:jc w:val="left"/>
              <w:rPr>
                <w:sz w:val="20"/>
              </w:rPr>
            </w:pPr>
            <w:r>
              <w:rPr>
                <w:color w:val="231F20"/>
                <w:spacing w:val="-2"/>
                <w:sz w:val="20"/>
              </w:rPr>
              <w:t>No.</w:t>
            </w:r>
            <w:r>
              <w:rPr>
                <w:color w:val="231F20"/>
                <w:spacing w:val="-3"/>
                <w:sz w:val="20"/>
              </w:rPr>
              <w:t xml:space="preserve"> </w:t>
            </w:r>
            <w:r>
              <w:rPr>
                <w:color w:val="231F20"/>
                <w:spacing w:val="-2"/>
                <w:sz w:val="20"/>
              </w:rPr>
              <w:t>of</w:t>
            </w:r>
            <w:r>
              <w:rPr>
                <w:color w:val="231F20"/>
                <w:spacing w:val="-3"/>
                <w:sz w:val="20"/>
              </w:rPr>
              <w:t xml:space="preserve"> </w:t>
            </w:r>
            <w:r>
              <w:rPr>
                <w:color w:val="231F20"/>
                <w:spacing w:val="-2"/>
                <w:sz w:val="20"/>
              </w:rPr>
              <w:t>Companies</w:t>
            </w:r>
            <w:r>
              <w:rPr>
                <w:color w:val="231F20"/>
                <w:spacing w:val="-3"/>
                <w:sz w:val="20"/>
              </w:rPr>
              <w:t xml:space="preserve"> </w:t>
            </w:r>
            <w:r>
              <w:rPr>
                <w:color w:val="231F20"/>
                <w:spacing w:val="-2"/>
                <w:sz w:val="20"/>
              </w:rPr>
              <w:t>Suspended</w:t>
            </w:r>
            <w:r>
              <w:rPr>
                <w:color w:val="231F20"/>
                <w:spacing w:val="-3"/>
                <w:sz w:val="20"/>
              </w:rPr>
              <w:t xml:space="preserve"> </w:t>
            </w:r>
            <w:r>
              <w:rPr>
                <w:color w:val="231F20"/>
                <w:spacing w:val="-2"/>
                <w:sz w:val="20"/>
              </w:rPr>
              <w:t xml:space="preserve">(Non-Compliance </w:t>
            </w:r>
            <w:r>
              <w:rPr>
                <w:color w:val="231F20"/>
                <w:sz w:val="20"/>
              </w:rPr>
              <w:t>with SOP)</w:t>
            </w:r>
          </w:p>
        </w:tc>
        <w:tc>
          <w:tcPr>
            <w:tcW w:w="915" w:type="dxa"/>
            <w:tcBorders>
              <w:bottom w:val="single" w:sz="4" w:space="0" w:color="231F20"/>
            </w:tcBorders>
            <w:shd w:val="clear" w:color="auto" w:fill="FAF2EE"/>
          </w:tcPr>
          <w:p w:rsidR="00CF5360" w:rsidRDefault="006C075D">
            <w:pPr>
              <w:pStyle w:val="TableParagraph"/>
              <w:spacing w:before="202"/>
              <w:ind w:right="126"/>
              <w:rPr>
                <w:sz w:val="20"/>
              </w:rPr>
            </w:pPr>
            <w:r>
              <w:rPr>
                <w:color w:val="231F20"/>
                <w:spacing w:val="-5"/>
                <w:sz w:val="20"/>
              </w:rPr>
              <w:t>32</w:t>
            </w:r>
          </w:p>
        </w:tc>
        <w:tc>
          <w:tcPr>
            <w:tcW w:w="1048" w:type="dxa"/>
            <w:tcBorders>
              <w:bottom w:val="single" w:sz="4" w:space="0" w:color="231F20"/>
            </w:tcBorders>
            <w:shd w:val="clear" w:color="auto" w:fill="FAF2EE"/>
          </w:tcPr>
          <w:p w:rsidR="00CF5360" w:rsidRDefault="00CF5360">
            <w:pPr>
              <w:pStyle w:val="TableParagraph"/>
              <w:spacing w:before="78"/>
              <w:jc w:val="left"/>
              <w:rPr>
                <w:sz w:val="11"/>
              </w:rPr>
            </w:pPr>
          </w:p>
          <w:p w:rsidR="00CF5360" w:rsidRDefault="006C075D">
            <w:pPr>
              <w:pStyle w:val="TableParagraph"/>
              <w:spacing w:before="1"/>
              <w:ind w:right="268"/>
              <w:rPr>
                <w:sz w:val="11"/>
              </w:rPr>
            </w:pPr>
            <w:r>
              <w:rPr>
                <w:color w:val="231F20"/>
                <w:spacing w:val="-5"/>
                <w:w w:val="105"/>
                <w:position w:val="-6"/>
                <w:sz w:val="20"/>
              </w:rPr>
              <w:t>9</w:t>
            </w:r>
            <w:r>
              <w:rPr>
                <w:color w:val="231F20"/>
                <w:spacing w:val="-5"/>
                <w:w w:val="105"/>
                <w:sz w:val="11"/>
              </w:rPr>
              <w:t>#</w:t>
            </w:r>
          </w:p>
        </w:tc>
        <w:tc>
          <w:tcPr>
            <w:tcW w:w="1148" w:type="dxa"/>
            <w:tcBorders>
              <w:bottom w:val="single" w:sz="4" w:space="0" w:color="231F20"/>
            </w:tcBorders>
            <w:shd w:val="clear" w:color="auto" w:fill="FAF2EE"/>
          </w:tcPr>
          <w:p w:rsidR="00CF5360" w:rsidRDefault="006C075D">
            <w:pPr>
              <w:pStyle w:val="TableParagraph"/>
              <w:spacing w:before="202"/>
              <w:ind w:left="138" w:right="123"/>
              <w:jc w:val="center"/>
              <w:rPr>
                <w:sz w:val="20"/>
              </w:rPr>
            </w:pPr>
            <w:r>
              <w:rPr>
                <w:color w:val="231F20"/>
                <w:spacing w:val="-10"/>
                <w:sz w:val="20"/>
              </w:rPr>
              <w:t>0</w:t>
            </w:r>
          </w:p>
        </w:tc>
        <w:tc>
          <w:tcPr>
            <w:tcW w:w="968" w:type="dxa"/>
            <w:tcBorders>
              <w:bottom w:val="single" w:sz="4" w:space="0" w:color="231F20"/>
            </w:tcBorders>
            <w:shd w:val="clear" w:color="auto" w:fill="FAF2EE"/>
          </w:tcPr>
          <w:p w:rsidR="00CF5360" w:rsidRDefault="006C075D">
            <w:pPr>
              <w:pStyle w:val="TableParagraph"/>
              <w:spacing w:before="202"/>
              <w:ind w:right="229"/>
              <w:rPr>
                <w:sz w:val="20"/>
              </w:rPr>
            </w:pPr>
            <w:r>
              <w:rPr>
                <w:color w:val="231F20"/>
                <w:spacing w:val="-5"/>
                <w:sz w:val="20"/>
              </w:rPr>
              <w:t>22</w:t>
            </w:r>
          </w:p>
        </w:tc>
        <w:tc>
          <w:tcPr>
            <w:tcW w:w="905" w:type="dxa"/>
            <w:tcBorders>
              <w:bottom w:val="single" w:sz="4" w:space="0" w:color="231F20"/>
            </w:tcBorders>
            <w:shd w:val="clear" w:color="auto" w:fill="FAF2EE"/>
          </w:tcPr>
          <w:p w:rsidR="00CF5360" w:rsidRDefault="00CF5360">
            <w:pPr>
              <w:pStyle w:val="TableParagraph"/>
              <w:spacing w:before="78"/>
              <w:jc w:val="left"/>
              <w:rPr>
                <w:sz w:val="11"/>
              </w:rPr>
            </w:pPr>
          </w:p>
          <w:p w:rsidR="00CF5360" w:rsidRDefault="006C075D">
            <w:pPr>
              <w:pStyle w:val="TableParagraph"/>
              <w:spacing w:before="1"/>
              <w:ind w:right="227"/>
              <w:rPr>
                <w:sz w:val="11"/>
              </w:rPr>
            </w:pPr>
            <w:r>
              <w:rPr>
                <w:color w:val="231F20"/>
                <w:spacing w:val="-5"/>
                <w:w w:val="110"/>
                <w:position w:val="-6"/>
                <w:sz w:val="20"/>
              </w:rPr>
              <w:t>8</w:t>
            </w:r>
            <w:r>
              <w:rPr>
                <w:color w:val="231F20"/>
                <w:spacing w:val="-5"/>
                <w:w w:val="110"/>
                <w:sz w:val="11"/>
              </w:rPr>
              <w:t>#</w:t>
            </w:r>
          </w:p>
        </w:tc>
        <w:tc>
          <w:tcPr>
            <w:tcW w:w="850" w:type="dxa"/>
            <w:tcBorders>
              <w:bottom w:val="single" w:sz="4" w:space="0" w:color="231F20"/>
            </w:tcBorders>
            <w:shd w:val="clear" w:color="auto" w:fill="FAF2EE"/>
          </w:tcPr>
          <w:p w:rsidR="00CF5360" w:rsidRDefault="006C075D">
            <w:pPr>
              <w:pStyle w:val="TableParagraph"/>
              <w:spacing w:before="202"/>
              <w:ind w:right="170"/>
              <w:rPr>
                <w:sz w:val="20"/>
              </w:rPr>
            </w:pPr>
            <w:r>
              <w:rPr>
                <w:color w:val="231F20"/>
                <w:spacing w:val="-10"/>
                <w:w w:val="70"/>
                <w:sz w:val="20"/>
              </w:rPr>
              <w:t>1</w:t>
            </w:r>
          </w:p>
        </w:tc>
      </w:tr>
    </w:tbl>
    <w:p w:rsidR="00CF5360" w:rsidRDefault="006C075D">
      <w:pPr>
        <w:spacing w:before="69"/>
        <w:ind w:left="38"/>
        <w:rPr>
          <w:sz w:val="18"/>
        </w:rPr>
      </w:pPr>
      <w:r w:rsidRPr="00134B3B">
        <w:rPr>
          <w:b/>
          <w:color w:val="231F20"/>
          <w:sz w:val="18"/>
        </w:rPr>
        <w:t>Notes:</w:t>
      </w:r>
      <w:r>
        <w:rPr>
          <w:color w:val="231F20"/>
          <w:spacing w:val="30"/>
          <w:sz w:val="18"/>
        </w:rPr>
        <w:t xml:space="preserve">  </w:t>
      </w:r>
      <w:proofErr w:type="spellStart"/>
      <w:r>
        <w:rPr>
          <w:color w:val="231F20"/>
          <w:sz w:val="18"/>
        </w:rPr>
        <w:t>i</w:t>
      </w:r>
      <w:proofErr w:type="spellEnd"/>
      <w:r>
        <w:rPr>
          <w:color w:val="231F20"/>
          <w:sz w:val="18"/>
        </w:rPr>
        <w:t>.</w:t>
      </w:r>
      <w:r>
        <w:rPr>
          <w:color w:val="231F20"/>
          <w:spacing w:val="63"/>
          <w:w w:val="150"/>
          <w:sz w:val="18"/>
        </w:rPr>
        <w:t xml:space="preserve"> </w:t>
      </w:r>
      <w:r>
        <w:rPr>
          <w:color w:val="231F20"/>
          <w:sz w:val="18"/>
        </w:rPr>
        <w:t>*</w:t>
      </w:r>
      <w:r>
        <w:rPr>
          <w:color w:val="231F20"/>
          <w:spacing w:val="-4"/>
          <w:sz w:val="18"/>
        </w:rPr>
        <w:t xml:space="preserve"> </w:t>
      </w:r>
      <w:r>
        <w:rPr>
          <w:color w:val="231F20"/>
          <w:sz w:val="18"/>
        </w:rPr>
        <w:t>Data</w:t>
      </w:r>
      <w:r>
        <w:rPr>
          <w:color w:val="231F20"/>
          <w:spacing w:val="-3"/>
          <w:sz w:val="18"/>
        </w:rPr>
        <w:t xml:space="preserve"> </w:t>
      </w:r>
      <w:r>
        <w:rPr>
          <w:color w:val="231F20"/>
          <w:sz w:val="18"/>
        </w:rPr>
        <w:t>for</w:t>
      </w:r>
      <w:r>
        <w:rPr>
          <w:color w:val="231F20"/>
          <w:spacing w:val="-3"/>
          <w:sz w:val="18"/>
        </w:rPr>
        <w:t xml:space="preserve"> </w:t>
      </w:r>
      <w:r>
        <w:rPr>
          <w:color w:val="231F20"/>
          <w:sz w:val="18"/>
        </w:rPr>
        <w:t>2025-26</w:t>
      </w:r>
      <w:r>
        <w:rPr>
          <w:color w:val="231F20"/>
          <w:spacing w:val="-3"/>
          <w:sz w:val="18"/>
        </w:rPr>
        <w:t xml:space="preserve"> </w:t>
      </w:r>
      <w:r>
        <w:rPr>
          <w:color w:val="231F20"/>
          <w:sz w:val="18"/>
        </w:rPr>
        <w:t>is</w:t>
      </w:r>
      <w:r>
        <w:rPr>
          <w:color w:val="231F20"/>
          <w:spacing w:val="-3"/>
          <w:sz w:val="18"/>
        </w:rPr>
        <w:t xml:space="preserve"> </w:t>
      </w:r>
      <w:r>
        <w:rPr>
          <w:color w:val="231F20"/>
          <w:spacing w:val="-2"/>
          <w:sz w:val="18"/>
        </w:rPr>
        <w:t>provisional.</w:t>
      </w:r>
    </w:p>
    <w:p w:rsidR="00CF5360" w:rsidRDefault="006C075D">
      <w:pPr>
        <w:pStyle w:val="ListParagraph"/>
        <w:numPr>
          <w:ilvl w:val="3"/>
          <w:numId w:val="15"/>
        </w:numPr>
        <w:tabs>
          <w:tab w:val="left" w:pos="945"/>
        </w:tabs>
        <w:spacing w:before="53"/>
        <w:ind w:hanging="226"/>
        <w:rPr>
          <w:sz w:val="18"/>
        </w:rPr>
      </w:pPr>
      <w:r>
        <w:rPr>
          <w:color w:val="231F20"/>
          <w:sz w:val="18"/>
        </w:rPr>
        <w:t>The</w:t>
      </w:r>
      <w:r>
        <w:rPr>
          <w:color w:val="231F20"/>
          <w:spacing w:val="-8"/>
          <w:sz w:val="18"/>
        </w:rPr>
        <w:t xml:space="preserve"> </w:t>
      </w:r>
      <w:r>
        <w:rPr>
          <w:color w:val="231F20"/>
          <w:sz w:val="18"/>
        </w:rPr>
        <w:t>fine</w:t>
      </w:r>
      <w:r>
        <w:rPr>
          <w:color w:val="231F20"/>
          <w:spacing w:val="-7"/>
          <w:sz w:val="18"/>
        </w:rPr>
        <w:t xml:space="preserve"> </w:t>
      </w:r>
      <w:r>
        <w:rPr>
          <w:color w:val="231F20"/>
          <w:sz w:val="18"/>
        </w:rPr>
        <w:t>is</w:t>
      </w:r>
      <w:r>
        <w:rPr>
          <w:color w:val="231F20"/>
          <w:spacing w:val="-7"/>
          <w:sz w:val="18"/>
        </w:rPr>
        <w:t xml:space="preserve"> </w:t>
      </w:r>
      <w:r>
        <w:rPr>
          <w:color w:val="231F20"/>
          <w:sz w:val="18"/>
        </w:rPr>
        <w:t>not</w:t>
      </w:r>
      <w:r>
        <w:rPr>
          <w:color w:val="231F20"/>
          <w:spacing w:val="-7"/>
          <w:sz w:val="18"/>
        </w:rPr>
        <w:t xml:space="preserve"> </w:t>
      </w:r>
      <w:r>
        <w:rPr>
          <w:color w:val="231F20"/>
          <w:sz w:val="18"/>
        </w:rPr>
        <w:t>levied</w:t>
      </w:r>
      <w:r>
        <w:rPr>
          <w:color w:val="231F20"/>
          <w:spacing w:val="-7"/>
          <w:sz w:val="18"/>
        </w:rPr>
        <w:t xml:space="preserve"> </w:t>
      </w:r>
      <w:r>
        <w:rPr>
          <w:color w:val="231F20"/>
          <w:sz w:val="18"/>
        </w:rPr>
        <w:t>for</w:t>
      </w:r>
      <w:r>
        <w:rPr>
          <w:color w:val="231F20"/>
          <w:spacing w:val="-7"/>
          <w:sz w:val="18"/>
        </w:rPr>
        <w:t xml:space="preserve"> </w:t>
      </w:r>
      <w:r>
        <w:rPr>
          <w:color w:val="231F20"/>
          <w:sz w:val="18"/>
        </w:rPr>
        <w:t>the</w:t>
      </w:r>
      <w:r>
        <w:rPr>
          <w:color w:val="231F20"/>
          <w:spacing w:val="-8"/>
          <w:sz w:val="18"/>
        </w:rPr>
        <w:t xml:space="preserve"> </w:t>
      </w:r>
      <w:r>
        <w:rPr>
          <w:color w:val="231F20"/>
          <w:sz w:val="18"/>
        </w:rPr>
        <w:t>quarter</w:t>
      </w:r>
      <w:r>
        <w:rPr>
          <w:color w:val="231F20"/>
          <w:spacing w:val="-7"/>
          <w:sz w:val="18"/>
        </w:rPr>
        <w:t xml:space="preserve"> </w:t>
      </w:r>
      <w:r>
        <w:rPr>
          <w:color w:val="231F20"/>
          <w:sz w:val="18"/>
        </w:rPr>
        <w:t>ended</w:t>
      </w:r>
      <w:r>
        <w:rPr>
          <w:color w:val="231F20"/>
          <w:spacing w:val="-7"/>
          <w:sz w:val="18"/>
        </w:rPr>
        <w:t xml:space="preserve"> </w:t>
      </w:r>
      <w:r>
        <w:rPr>
          <w:color w:val="231F20"/>
          <w:sz w:val="18"/>
        </w:rPr>
        <w:t>March</w:t>
      </w:r>
      <w:r>
        <w:rPr>
          <w:color w:val="231F20"/>
          <w:spacing w:val="-7"/>
          <w:sz w:val="18"/>
        </w:rPr>
        <w:t xml:space="preserve"> </w:t>
      </w:r>
      <w:r>
        <w:rPr>
          <w:color w:val="231F20"/>
          <w:sz w:val="18"/>
        </w:rPr>
        <w:t>31,</w:t>
      </w:r>
      <w:r>
        <w:rPr>
          <w:color w:val="231F20"/>
          <w:spacing w:val="-7"/>
          <w:sz w:val="18"/>
        </w:rPr>
        <w:t xml:space="preserve"> </w:t>
      </w:r>
      <w:r>
        <w:rPr>
          <w:color w:val="231F20"/>
          <w:sz w:val="18"/>
        </w:rPr>
        <w:t>2026</w:t>
      </w:r>
      <w:r>
        <w:rPr>
          <w:color w:val="231F20"/>
          <w:spacing w:val="-7"/>
          <w:sz w:val="18"/>
        </w:rPr>
        <w:t xml:space="preserve"> </w:t>
      </w:r>
      <w:r>
        <w:rPr>
          <w:color w:val="231F20"/>
          <w:sz w:val="18"/>
        </w:rPr>
        <w:t>as</w:t>
      </w:r>
      <w:r>
        <w:rPr>
          <w:color w:val="231F20"/>
          <w:spacing w:val="-7"/>
          <w:sz w:val="18"/>
        </w:rPr>
        <w:t xml:space="preserve"> </w:t>
      </w:r>
      <w:r>
        <w:rPr>
          <w:color w:val="231F20"/>
          <w:sz w:val="18"/>
        </w:rPr>
        <w:t>on</w:t>
      </w:r>
      <w:r>
        <w:rPr>
          <w:color w:val="231F20"/>
          <w:spacing w:val="-8"/>
          <w:sz w:val="18"/>
        </w:rPr>
        <w:t xml:space="preserve"> </w:t>
      </w:r>
      <w:r>
        <w:rPr>
          <w:color w:val="231F20"/>
          <w:spacing w:val="-2"/>
          <w:sz w:val="18"/>
        </w:rPr>
        <w:t>date.</w:t>
      </w:r>
    </w:p>
    <w:p w:rsidR="00CF5360" w:rsidRDefault="006C075D">
      <w:pPr>
        <w:pStyle w:val="ListParagraph"/>
        <w:numPr>
          <w:ilvl w:val="3"/>
          <w:numId w:val="15"/>
        </w:numPr>
        <w:tabs>
          <w:tab w:val="left" w:pos="943"/>
          <w:tab w:val="left" w:pos="945"/>
        </w:tabs>
        <w:spacing w:before="32" w:line="302" w:lineRule="auto"/>
        <w:ind w:right="16"/>
        <w:rPr>
          <w:sz w:val="18"/>
        </w:rPr>
      </w:pPr>
      <w:r>
        <w:rPr>
          <w:color w:val="231F20"/>
          <w:spacing w:val="-2"/>
          <w:sz w:val="18"/>
          <w:vertAlign w:val="superscript"/>
        </w:rPr>
        <w:t>#</w:t>
      </w:r>
      <w:r>
        <w:rPr>
          <w:color w:val="231F20"/>
          <w:spacing w:val="-22"/>
          <w:sz w:val="18"/>
        </w:rPr>
        <w:t xml:space="preserve"> </w:t>
      </w:r>
      <w:r>
        <w:rPr>
          <w:color w:val="231F20"/>
          <w:spacing w:val="-2"/>
          <w:sz w:val="18"/>
        </w:rPr>
        <w:t>Suspended</w:t>
      </w:r>
      <w:r>
        <w:rPr>
          <w:color w:val="231F20"/>
          <w:spacing w:val="-7"/>
          <w:sz w:val="18"/>
        </w:rPr>
        <w:t xml:space="preserve"> </w:t>
      </w:r>
      <w:r>
        <w:rPr>
          <w:color w:val="231F20"/>
          <w:spacing w:val="-2"/>
          <w:sz w:val="18"/>
        </w:rPr>
        <w:t>under</w:t>
      </w:r>
      <w:r>
        <w:rPr>
          <w:color w:val="231F20"/>
          <w:spacing w:val="-5"/>
          <w:sz w:val="18"/>
        </w:rPr>
        <w:t xml:space="preserve"> </w:t>
      </w:r>
      <w:r>
        <w:rPr>
          <w:color w:val="231F20"/>
          <w:spacing w:val="-2"/>
          <w:sz w:val="18"/>
        </w:rPr>
        <w:t>SEBI</w:t>
      </w:r>
      <w:r>
        <w:rPr>
          <w:color w:val="231F20"/>
          <w:spacing w:val="-5"/>
          <w:sz w:val="18"/>
        </w:rPr>
        <w:t xml:space="preserve"> </w:t>
      </w:r>
      <w:r>
        <w:rPr>
          <w:color w:val="231F20"/>
          <w:spacing w:val="-2"/>
          <w:sz w:val="18"/>
        </w:rPr>
        <w:t>Master</w:t>
      </w:r>
      <w:r>
        <w:rPr>
          <w:color w:val="231F20"/>
          <w:spacing w:val="-5"/>
          <w:sz w:val="18"/>
        </w:rPr>
        <w:t xml:space="preserve"> </w:t>
      </w:r>
      <w:r>
        <w:rPr>
          <w:color w:val="231F20"/>
          <w:spacing w:val="-2"/>
          <w:sz w:val="18"/>
        </w:rPr>
        <w:t>Circular</w:t>
      </w:r>
      <w:r>
        <w:rPr>
          <w:color w:val="231F20"/>
          <w:spacing w:val="-5"/>
          <w:sz w:val="18"/>
        </w:rPr>
        <w:t xml:space="preserve"> </w:t>
      </w:r>
      <w:r>
        <w:rPr>
          <w:color w:val="231F20"/>
          <w:spacing w:val="-2"/>
          <w:sz w:val="18"/>
        </w:rPr>
        <w:t>No.</w:t>
      </w:r>
      <w:r>
        <w:rPr>
          <w:color w:val="231F20"/>
          <w:spacing w:val="-5"/>
          <w:sz w:val="18"/>
        </w:rPr>
        <w:t xml:space="preserve"> </w:t>
      </w:r>
      <w:r>
        <w:rPr>
          <w:color w:val="231F20"/>
          <w:spacing w:val="-2"/>
          <w:sz w:val="18"/>
        </w:rPr>
        <w:t>HO/49/14/14(7)2025-CFD</w:t>
      </w:r>
      <w:r>
        <w:rPr>
          <w:color w:val="231F20"/>
          <w:spacing w:val="-2"/>
          <w:position w:val="2"/>
          <w:sz w:val="18"/>
        </w:rPr>
        <w:t>-</w:t>
      </w:r>
      <w:r>
        <w:rPr>
          <w:color w:val="231F20"/>
          <w:spacing w:val="-2"/>
          <w:sz w:val="18"/>
        </w:rPr>
        <w:t>POD2/I/3762/2026</w:t>
      </w:r>
      <w:r>
        <w:rPr>
          <w:color w:val="231F20"/>
          <w:spacing w:val="-5"/>
          <w:sz w:val="18"/>
        </w:rPr>
        <w:t xml:space="preserve"> </w:t>
      </w:r>
      <w:r>
        <w:rPr>
          <w:color w:val="231F20"/>
          <w:spacing w:val="-2"/>
          <w:sz w:val="18"/>
        </w:rPr>
        <w:t>issued</w:t>
      </w:r>
      <w:r>
        <w:rPr>
          <w:color w:val="231F20"/>
          <w:spacing w:val="-5"/>
          <w:sz w:val="18"/>
        </w:rPr>
        <w:t xml:space="preserve"> </w:t>
      </w:r>
      <w:r>
        <w:rPr>
          <w:color w:val="231F20"/>
          <w:spacing w:val="-2"/>
          <w:sz w:val="18"/>
        </w:rPr>
        <w:t>on</w:t>
      </w:r>
      <w:r>
        <w:rPr>
          <w:color w:val="231F20"/>
          <w:spacing w:val="-5"/>
          <w:sz w:val="18"/>
        </w:rPr>
        <w:t xml:space="preserve"> </w:t>
      </w:r>
      <w:r>
        <w:rPr>
          <w:color w:val="231F20"/>
          <w:spacing w:val="-2"/>
          <w:sz w:val="18"/>
        </w:rPr>
        <w:t>July</w:t>
      </w:r>
      <w:r>
        <w:rPr>
          <w:color w:val="231F20"/>
          <w:spacing w:val="-5"/>
          <w:sz w:val="18"/>
        </w:rPr>
        <w:t xml:space="preserve"> </w:t>
      </w:r>
      <w:r>
        <w:rPr>
          <w:color w:val="231F20"/>
          <w:spacing w:val="-2"/>
          <w:sz w:val="18"/>
        </w:rPr>
        <w:t>11,</w:t>
      </w:r>
      <w:r>
        <w:rPr>
          <w:color w:val="231F20"/>
          <w:spacing w:val="-5"/>
          <w:sz w:val="18"/>
        </w:rPr>
        <w:t xml:space="preserve"> </w:t>
      </w:r>
      <w:r>
        <w:rPr>
          <w:color w:val="231F20"/>
          <w:spacing w:val="-2"/>
          <w:sz w:val="18"/>
        </w:rPr>
        <w:t>2023</w:t>
      </w:r>
      <w:r>
        <w:rPr>
          <w:color w:val="231F20"/>
          <w:spacing w:val="-5"/>
          <w:sz w:val="18"/>
        </w:rPr>
        <w:t xml:space="preserve"> </w:t>
      </w:r>
      <w:r>
        <w:rPr>
          <w:color w:val="231F20"/>
          <w:spacing w:val="-2"/>
          <w:sz w:val="18"/>
        </w:rPr>
        <w:t>and</w:t>
      </w:r>
      <w:r>
        <w:rPr>
          <w:color w:val="231F20"/>
          <w:spacing w:val="-5"/>
          <w:sz w:val="18"/>
        </w:rPr>
        <w:t xml:space="preserve"> </w:t>
      </w:r>
      <w:r>
        <w:rPr>
          <w:color w:val="231F20"/>
          <w:spacing w:val="-2"/>
          <w:sz w:val="18"/>
        </w:rPr>
        <w:t xml:space="preserve">last </w:t>
      </w:r>
      <w:r>
        <w:rPr>
          <w:color w:val="231F20"/>
          <w:sz w:val="18"/>
        </w:rPr>
        <w:t>updated on January 30, 2026.</w:t>
      </w:r>
    </w:p>
    <w:p w:rsidR="00CF5360" w:rsidRDefault="00CF5360">
      <w:pPr>
        <w:pStyle w:val="ListParagraph"/>
        <w:spacing w:line="302" w:lineRule="auto"/>
        <w:jc w:val="left"/>
        <w:rPr>
          <w:sz w:val="18"/>
        </w:rPr>
        <w:sectPr w:rsidR="00CF5360">
          <w:type w:val="continuous"/>
          <w:pgSz w:w="12590" w:h="16190"/>
          <w:pgMar w:top="0" w:right="992" w:bottom="1020" w:left="992" w:header="0" w:footer="824" w:gutter="0"/>
          <w:cols w:space="720"/>
        </w:sectPr>
      </w:pPr>
    </w:p>
    <w:p w:rsidR="00CF5360" w:rsidRDefault="00CF5360">
      <w:pPr>
        <w:pStyle w:val="BodyText"/>
        <w:spacing w:before="7"/>
        <w:rPr>
          <w:sz w:val="9"/>
        </w:rPr>
      </w:pPr>
    </w:p>
    <w:p w:rsidR="00CF5360" w:rsidRDefault="00CF5360">
      <w:pPr>
        <w:pStyle w:val="BodyText"/>
        <w:rPr>
          <w:sz w:val="9"/>
        </w:rPr>
        <w:sectPr w:rsidR="00CF5360">
          <w:pgSz w:w="12590" w:h="16190"/>
          <w:pgMar w:top="1080" w:right="992" w:bottom="1020" w:left="992" w:header="0" w:footer="824" w:gutter="0"/>
          <w:cols w:space="720"/>
        </w:sectPr>
      </w:pPr>
    </w:p>
    <w:p w:rsidR="00CF5360" w:rsidRPr="00134B3B" w:rsidRDefault="006C075D">
      <w:pPr>
        <w:pStyle w:val="Heading1"/>
        <w:numPr>
          <w:ilvl w:val="1"/>
          <w:numId w:val="15"/>
        </w:numPr>
        <w:tabs>
          <w:tab w:val="left" w:pos="424"/>
        </w:tabs>
        <w:spacing w:before="66"/>
        <w:ind w:left="424" w:hanging="396"/>
        <w:rPr>
          <w:b/>
        </w:rPr>
      </w:pPr>
      <w:r w:rsidRPr="00134B3B">
        <w:rPr>
          <w:b/>
          <w:color w:val="C95D48"/>
          <w:w w:val="90"/>
        </w:rPr>
        <w:t>INTERMEDIARIES</w:t>
      </w:r>
      <w:r w:rsidRPr="00134B3B">
        <w:rPr>
          <w:b/>
          <w:color w:val="C95D48"/>
          <w:spacing w:val="22"/>
        </w:rPr>
        <w:t xml:space="preserve"> </w:t>
      </w:r>
      <w:r w:rsidRPr="00134B3B">
        <w:rPr>
          <w:b/>
          <w:color w:val="C95D48"/>
          <w:spacing w:val="-2"/>
        </w:rPr>
        <w:t>ASSOCIATED</w:t>
      </w:r>
    </w:p>
    <w:p w:rsidR="00CF5360" w:rsidRDefault="006C075D">
      <w:pPr>
        <w:pStyle w:val="BodyText"/>
        <w:spacing w:before="236" w:line="307" w:lineRule="auto"/>
        <w:ind w:left="28" w:right="1"/>
        <w:jc w:val="both"/>
      </w:pPr>
      <w:r>
        <w:rPr>
          <w:color w:val="231F20"/>
        </w:rPr>
        <w:t>Market intermediaries occupy a pivotal position within the securities ecosystem, serving as critical conduits between issuers and investors to facilitate efficient market operations. To maintain high standards</w:t>
      </w:r>
      <w:r>
        <w:rPr>
          <w:color w:val="231F20"/>
          <w:spacing w:val="-3"/>
        </w:rPr>
        <w:t xml:space="preserve"> </w:t>
      </w:r>
      <w:r>
        <w:rPr>
          <w:color w:val="231F20"/>
        </w:rPr>
        <w:t>of</w:t>
      </w:r>
      <w:r>
        <w:rPr>
          <w:color w:val="231F20"/>
          <w:spacing w:val="-3"/>
        </w:rPr>
        <w:t xml:space="preserve"> </w:t>
      </w:r>
      <w:r>
        <w:rPr>
          <w:color w:val="231F20"/>
        </w:rPr>
        <w:t>market</w:t>
      </w:r>
      <w:r>
        <w:rPr>
          <w:color w:val="231F20"/>
          <w:spacing w:val="-3"/>
        </w:rPr>
        <w:t xml:space="preserve"> </w:t>
      </w:r>
      <w:r>
        <w:rPr>
          <w:color w:val="231F20"/>
        </w:rPr>
        <w:t>integrity</w:t>
      </w:r>
      <w:r>
        <w:rPr>
          <w:color w:val="231F20"/>
          <w:spacing w:val="-3"/>
        </w:rPr>
        <w:t xml:space="preserve"> </w:t>
      </w:r>
      <w:r>
        <w:rPr>
          <w:color w:val="231F20"/>
        </w:rPr>
        <w:t>and</w:t>
      </w:r>
      <w:r>
        <w:rPr>
          <w:color w:val="231F20"/>
          <w:spacing w:val="-3"/>
        </w:rPr>
        <w:t xml:space="preserve"> </w:t>
      </w:r>
      <w:r>
        <w:rPr>
          <w:color w:val="231F20"/>
        </w:rPr>
        <w:t>safeguard</w:t>
      </w:r>
      <w:r>
        <w:rPr>
          <w:color w:val="231F20"/>
          <w:spacing w:val="-3"/>
        </w:rPr>
        <w:t xml:space="preserve"> </w:t>
      </w:r>
      <w:r>
        <w:rPr>
          <w:color w:val="231F20"/>
        </w:rPr>
        <w:t>investor interests, SEBI regulates these entities through comprehensive frameworks while implementing measures to enhance the ease of doing business. The subsequent sections provide the major policy developments and the market trends related to intermediaries associated with primary market.</w:t>
      </w:r>
    </w:p>
    <w:p w:rsidR="00CF5360" w:rsidRPr="00134B3B" w:rsidRDefault="006C075D">
      <w:pPr>
        <w:pStyle w:val="ListParagraph"/>
        <w:numPr>
          <w:ilvl w:val="2"/>
          <w:numId w:val="15"/>
        </w:numPr>
        <w:tabs>
          <w:tab w:val="left" w:pos="551"/>
        </w:tabs>
        <w:spacing w:before="171"/>
        <w:ind w:left="551" w:hanging="523"/>
        <w:jc w:val="left"/>
        <w:rPr>
          <w:b/>
        </w:rPr>
      </w:pPr>
      <w:r w:rsidRPr="00134B3B">
        <w:rPr>
          <w:b/>
          <w:color w:val="231F20"/>
          <w:spacing w:val="-2"/>
        </w:rPr>
        <w:t>Policy</w:t>
      </w:r>
      <w:r w:rsidRPr="00134B3B">
        <w:rPr>
          <w:b/>
          <w:color w:val="231F20"/>
          <w:spacing w:val="-8"/>
        </w:rPr>
        <w:t xml:space="preserve"> </w:t>
      </w:r>
      <w:r w:rsidRPr="00134B3B">
        <w:rPr>
          <w:b/>
          <w:color w:val="231F20"/>
          <w:spacing w:val="-2"/>
        </w:rPr>
        <w:t>Developments</w:t>
      </w:r>
    </w:p>
    <w:p w:rsidR="00CF5360" w:rsidRDefault="006C075D">
      <w:pPr>
        <w:pStyle w:val="ListParagraph"/>
        <w:numPr>
          <w:ilvl w:val="0"/>
          <w:numId w:val="1"/>
        </w:numPr>
        <w:tabs>
          <w:tab w:val="left" w:pos="480"/>
          <w:tab w:val="left" w:pos="482"/>
        </w:tabs>
        <w:spacing w:before="240" w:line="307" w:lineRule="auto"/>
      </w:pPr>
      <w:r>
        <w:rPr>
          <w:color w:val="231F20"/>
        </w:rPr>
        <w:t>SEBI (Merchant Bankers) Regulations, 1992: Merchant Bankers regulations were amended</w:t>
      </w:r>
      <w:r>
        <w:rPr>
          <w:color w:val="231F20"/>
          <w:spacing w:val="40"/>
        </w:rPr>
        <w:t xml:space="preserve"> </w:t>
      </w:r>
      <w:r>
        <w:rPr>
          <w:color w:val="231F20"/>
        </w:rPr>
        <w:t>to permit registered entities to undertake non-SEBI regulated, fee-based financial services through a strictly segregated separate</w:t>
      </w:r>
      <w:r>
        <w:rPr>
          <w:color w:val="231F20"/>
          <w:spacing w:val="80"/>
        </w:rPr>
        <w:t xml:space="preserve"> </w:t>
      </w:r>
      <w:r>
        <w:rPr>
          <w:color w:val="231F20"/>
        </w:rPr>
        <w:t>business unit protected by a Chinese wall. This regulatory framework ring-fenced a merchant banker’s net worth from unregulated activities and mandated explicit client disclosures stating that</w:t>
      </w:r>
      <w:r>
        <w:rPr>
          <w:color w:val="231F20"/>
          <w:spacing w:val="40"/>
        </w:rPr>
        <w:t xml:space="preserve"> </w:t>
      </w:r>
      <w:r>
        <w:rPr>
          <w:color w:val="231F20"/>
        </w:rPr>
        <w:t>SEBI’s</w:t>
      </w:r>
      <w:r>
        <w:rPr>
          <w:color w:val="231F20"/>
          <w:spacing w:val="40"/>
        </w:rPr>
        <w:t xml:space="preserve"> </w:t>
      </w:r>
      <w:r>
        <w:rPr>
          <w:color w:val="231F20"/>
        </w:rPr>
        <w:t>investor</w:t>
      </w:r>
      <w:r>
        <w:rPr>
          <w:color w:val="231F20"/>
          <w:spacing w:val="40"/>
        </w:rPr>
        <w:t xml:space="preserve"> </w:t>
      </w:r>
      <w:r>
        <w:rPr>
          <w:color w:val="231F20"/>
        </w:rPr>
        <w:t>protection</w:t>
      </w:r>
      <w:r>
        <w:rPr>
          <w:color w:val="231F20"/>
          <w:spacing w:val="40"/>
        </w:rPr>
        <w:t xml:space="preserve"> </w:t>
      </w:r>
      <w:r>
        <w:rPr>
          <w:color w:val="231F20"/>
        </w:rPr>
        <w:t>mechanisms did not apply to such services. Further, the amendments restructured merchant bankers into a two-tier system, designating Category 1 firms</w:t>
      </w:r>
      <w:r>
        <w:rPr>
          <w:color w:val="231F20"/>
          <w:spacing w:val="40"/>
        </w:rPr>
        <w:t xml:space="preserve"> </w:t>
      </w:r>
      <w:r>
        <w:rPr>
          <w:color w:val="231F20"/>
        </w:rPr>
        <w:t>with</w:t>
      </w:r>
      <w:r>
        <w:rPr>
          <w:color w:val="231F20"/>
          <w:spacing w:val="40"/>
        </w:rPr>
        <w:t xml:space="preserve"> </w:t>
      </w:r>
      <w:r>
        <w:rPr>
          <w:color w:val="231F20"/>
        </w:rPr>
        <w:t>a</w:t>
      </w:r>
      <w:r>
        <w:rPr>
          <w:color w:val="231F20"/>
          <w:spacing w:val="40"/>
        </w:rPr>
        <w:t xml:space="preserve"> </w:t>
      </w:r>
      <w:r>
        <w:rPr>
          <w:color w:val="231F20"/>
        </w:rPr>
        <w:t>minimum</w:t>
      </w:r>
      <w:r>
        <w:rPr>
          <w:color w:val="231F20"/>
          <w:spacing w:val="40"/>
        </w:rPr>
        <w:t xml:space="preserve"> </w:t>
      </w:r>
      <w:r>
        <w:rPr>
          <w:color w:val="231F20"/>
        </w:rPr>
        <w:t>net</w:t>
      </w:r>
      <w:r>
        <w:rPr>
          <w:color w:val="231F20"/>
          <w:spacing w:val="40"/>
        </w:rPr>
        <w:t xml:space="preserve"> </w:t>
      </w:r>
      <w:r>
        <w:rPr>
          <w:color w:val="231F20"/>
        </w:rPr>
        <w:t>worth</w:t>
      </w:r>
      <w:r>
        <w:rPr>
          <w:color w:val="231F20"/>
          <w:spacing w:val="40"/>
        </w:rPr>
        <w:t xml:space="preserve"> </w:t>
      </w:r>
      <w:r>
        <w:rPr>
          <w:color w:val="231F20"/>
        </w:rPr>
        <w:t>of</w:t>
      </w:r>
      <w:r>
        <w:rPr>
          <w:color w:val="231F20"/>
          <w:spacing w:val="40"/>
        </w:rPr>
        <w:t xml:space="preserve"> </w:t>
      </w:r>
      <w:r>
        <w:rPr>
          <w:color w:val="231F20"/>
        </w:rPr>
        <w:t>₹50</w:t>
      </w:r>
      <w:r>
        <w:rPr>
          <w:color w:val="231F20"/>
          <w:spacing w:val="40"/>
        </w:rPr>
        <w:t xml:space="preserve"> </w:t>
      </w:r>
      <w:proofErr w:type="gramStart"/>
      <w:r>
        <w:rPr>
          <w:color w:val="231F20"/>
        </w:rPr>
        <w:t>crore</w:t>
      </w:r>
      <w:proofErr w:type="gramEnd"/>
      <w:r>
        <w:rPr>
          <w:color w:val="231F20"/>
        </w:rPr>
        <w:t xml:space="preserve"> for all permitted activities and Category 2 firms with</w:t>
      </w:r>
      <w:r>
        <w:rPr>
          <w:color w:val="231F20"/>
          <w:spacing w:val="40"/>
        </w:rPr>
        <w:t xml:space="preserve"> </w:t>
      </w:r>
      <w:r>
        <w:rPr>
          <w:color w:val="231F20"/>
        </w:rPr>
        <w:t>a</w:t>
      </w:r>
      <w:r>
        <w:rPr>
          <w:color w:val="231F20"/>
          <w:spacing w:val="40"/>
        </w:rPr>
        <w:t xml:space="preserve"> </w:t>
      </w:r>
      <w:r>
        <w:rPr>
          <w:color w:val="231F20"/>
        </w:rPr>
        <w:t>minimum</w:t>
      </w:r>
      <w:r>
        <w:rPr>
          <w:color w:val="231F20"/>
          <w:spacing w:val="40"/>
        </w:rPr>
        <w:t xml:space="preserve"> </w:t>
      </w:r>
      <w:r>
        <w:rPr>
          <w:color w:val="231F20"/>
        </w:rPr>
        <w:t>net</w:t>
      </w:r>
      <w:r>
        <w:rPr>
          <w:color w:val="231F20"/>
          <w:spacing w:val="40"/>
        </w:rPr>
        <w:t xml:space="preserve"> </w:t>
      </w:r>
      <w:r>
        <w:rPr>
          <w:color w:val="231F20"/>
        </w:rPr>
        <w:t>worth</w:t>
      </w:r>
      <w:r>
        <w:rPr>
          <w:color w:val="231F20"/>
          <w:spacing w:val="40"/>
        </w:rPr>
        <w:t xml:space="preserve"> </w:t>
      </w:r>
      <w:r>
        <w:rPr>
          <w:color w:val="231F20"/>
        </w:rPr>
        <w:t>of</w:t>
      </w:r>
      <w:r>
        <w:rPr>
          <w:color w:val="231F20"/>
          <w:spacing w:val="40"/>
        </w:rPr>
        <w:t xml:space="preserve"> </w:t>
      </w:r>
      <w:r>
        <w:rPr>
          <w:color w:val="231F20"/>
        </w:rPr>
        <w:t>₹10</w:t>
      </w:r>
      <w:r>
        <w:rPr>
          <w:color w:val="231F20"/>
          <w:spacing w:val="40"/>
        </w:rPr>
        <w:t xml:space="preserve"> </w:t>
      </w:r>
      <w:r>
        <w:rPr>
          <w:color w:val="231F20"/>
        </w:rPr>
        <w:t>crore</w:t>
      </w:r>
      <w:r>
        <w:rPr>
          <w:color w:val="231F20"/>
          <w:spacing w:val="40"/>
        </w:rPr>
        <w:t xml:space="preserve"> </w:t>
      </w:r>
      <w:r>
        <w:rPr>
          <w:color w:val="231F20"/>
        </w:rPr>
        <w:t>for</w:t>
      </w:r>
      <w:r>
        <w:rPr>
          <w:color w:val="231F20"/>
          <w:spacing w:val="80"/>
        </w:rPr>
        <w:t xml:space="preserve"> </w:t>
      </w:r>
      <w:r>
        <w:rPr>
          <w:color w:val="231F20"/>
        </w:rPr>
        <w:t>all functions except the management of Main Board equity issues. Additionally, the updated rules required these professionals to maintain 25 percent of their net worth in liquid assets, meet specific three-year cumulative revenue targets,</w:t>
      </w:r>
      <w:r>
        <w:rPr>
          <w:color w:val="231F20"/>
          <w:spacing w:val="40"/>
        </w:rPr>
        <w:t xml:space="preserve"> </w:t>
      </w:r>
      <w:r>
        <w:rPr>
          <w:color w:val="231F20"/>
        </w:rPr>
        <w:t>and</w:t>
      </w:r>
      <w:r>
        <w:rPr>
          <w:color w:val="231F20"/>
          <w:spacing w:val="40"/>
        </w:rPr>
        <w:t xml:space="preserve"> </w:t>
      </w:r>
      <w:r>
        <w:rPr>
          <w:color w:val="231F20"/>
        </w:rPr>
        <w:t>ensure</w:t>
      </w:r>
      <w:r>
        <w:rPr>
          <w:color w:val="231F20"/>
          <w:spacing w:val="40"/>
        </w:rPr>
        <w:t xml:space="preserve"> </w:t>
      </w:r>
      <w:r>
        <w:rPr>
          <w:color w:val="231F20"/>
        </w:rPr>
        <w:t>that</w:t>
      </w:r>
      <w:r>
        <w:rPr>
          <w:color w:val="231F20"/>
          <w:spacing w:val="40"/>
        </w:rPr>
        <w:t xml:space="preserve"> </w:t>
      </w:r>
      <w:r>
        <w:rPr>
          <w:color w:val="231F20"/>
        </w:rPr>
        <w:t>all</w:t>
      </w:r>
      <w:r>
        <w:rPr>
          <w:color w:val="231F20"/>
          <w:spacing w:val="40"/>
        </w:rPr>
        <w:t xml:space="preserve"> </w:t>
      </w:r>
      <w:r>
        <w:rPr>
          <w:color w:val="231F20"/>
        </w:rPr>
        <w:t xml:space="preserve">compliance officers held professional legal or secretarial </w:t>
      </w:r>
      <w:r>
        <w:rPr>
          <w:color w:val="231F20"/>
          <w:spacing w:val="-2"/>
        </w:rPr>
        <w:t>qualifications.</w:t>
      </w:r>
    </w:p>
    <w:p w:rsidR="00CF5360" w:rsidRDefault="006C075D">
      <w:pPr>
        <w:pStyle w:val="ListParagraph"/>
        <w:numPr>
          <w:ilvl w:val="0"/>
          <w:numId w:val="1"/>
        </w:numPr>
        <w:tabs>
          <w:tab w:val="left" w:pos="482"/>
        </w:tabs>
        <w:spacing w:before="72" w:line="295" w:lineRule="auto"/>
        <w:ind w:right="23"/>
      </w:pPr>
      <w:r>
        <w:br w:type="column"/>
      </w:r>
      <w:r>
        <w:rPr>
          <w:color w:val="231F20"/>
        </w:rPr>
        <w:t>Strengthening the role of Debenture Trustees: To</w:t>
      </w:r>
      <w:r>
        <w:rPr>
          <w:color w:val="231F20"/>
          <w:spacing w:val="-11"/>
        </w:rPr>
        <w:t xml:space="preserve"> </w:t>
      </w:r>
      <w:r>
        <w:rPr>
          <w:color w:val="231F20"/>
        </w:rPr>
        <w:t>strengthen</w:t>
      </w:r>
      <w:r>
        <w:rPr>
          <w:color w:val="231F20"/>
          <w:spacing w:val="-11"/>
        </w:rPr>
        <w:t xml:space="preserve"> </w:t>
      </w:r>
      <w:r>
        <w:rPr>
          <w:color w:val="231F20"/>
        </w:rPr>
        <w:t>the</w:t>
      </w:r>
      <w:r>
        <w:rPr>
          <w:color w:val="231F20"/>
          <w:spacing w:val="-11"/>
        </w:rPr>
        <w:t xml:space="preserve"> </w:t>
      </w:r>
      <w:r>
        <w:rPr>
          <w:color w:val="231F20"/>
        </w:rPr>
        <w:t>position</w:t>
      </w:r>
      <w:r>
        <w:rPr>
          <w:color w:val="231F20"/>
          <w:spacing w:val="-11"/>
        </w:rPr>
        <w:t xml:space="preserve"> </w:t>
      </w:r>
      <w:r>
        <w:rPr>
          <w:color w:val="231F20"/>
        </w:rPr>
        <w:t>of</w:t>
      </w:r>
      <w:r>
        <w:rPr>
          <w:color w:val="231F20"/>
          <w:spacing w:val="-11"/>
        </w:rPr>
        <w:t xml:space="preserve"> </w:t>
      </w:r>
      <w:r>
        <w:rPr>
          <w:color w:val="231F20"/>
        </w:rPr>
        <w:t>debenture</w:t>
      </w:r>
      <w:r>
        <w:rPr>
          <w:color w:val="231F20"/>
          <w:spacing w:val="-11"/>
        </w:rPr>
        <w:t xml:space="preserve"> </w:t>
      </w:r>
      <w:r>
        <w:rPr>
          <w:color w:val="231F20"/>
        </w:rPr>
        <w:t>trustees (DTs) and enhance their supervisory powers, structural independence, and operational efficiency</w:t>
      </w:r>
      <w:r>
        <w:rPr>
          <w:color w:val="231F20"/>
          <w:spacing w:val="-1"/>
        </w:rPr>
        <w:t xml:space="preserve"> </w:t>
      </w:r>
      <w:r>
        <w:rPr>
          <w:color w:val="231F20"/>
        </w:rPr>
        <w:t>during</w:t>
      </w:r>
      <w:r>
        <w:rPr>
          <w:color w:val="231F20"/>
          <w:spacing w:val="-1"/>
        </w:rPr>
        <w:t xml:space="preserve"> </w:t>
      </w:r>
      <w:r>
        <w:rPr>
          <w:color w:val="231F20"/>
        </w:rPr>
        <w:t>issuer</w:t>
      </w:r>
      <w:r>
        <w:rPr>
          <w:color w:val="231F20"/>
          <w:spacing w:val="-1"/>
        </w:rPr>
        <w:t xml:space="preserve"> </w:t>
      </w:r>
      <w:r>
        <w:rPr>
          <w:color w:val="231F20"/>
        </w:rPr>
        <w:t>defaults,</w:t>
      </w:r>
      <w:r>
        <w:rPr>
          <w:color w:val="231F20"/>
          <w:spacing w:val="-1"/>
        </w:rPr>
        <w:t xml:space="preserve"> </w:t>
      </w:r>
      <w:r>
        <w:rPr>
          <w:color w:val="231F20"/>
        </w:rPr>
        <w:t>the</w:t>
      </w:r>
      <w:r>
        <w:rPr>
          <w:color w:val="231F20"/>
          <w:spacing w:val="-1"/>
        </w:rPr>
        <w:t xml:space="preserve"> </w:t>
      </w:r>
      <w:r>
        <w:rPr>
          <w:color w:val="231F20"/>
        </w:rPr>
        <w:t>SEBI</w:t>
      </w:r>
      <w:r>
        <w:rPr>
          <w:color w:val="231F20"/>
          <w:spacing w:val="-1"/>
        </w:rPr>
        <w:t xml:space="preserve"> </w:t>
      </w:r>
      <w:r>
        <w:rPr>
          <w:color w:val="231F20"/>
        </w:rPr>
        <w:t>(DT), Regulations, 1993 were amended to introduce the following:</w:t>
      </w:r>
    </w:p>
    <w:p w:rsidR="00CF5360" w:rsidRDefault="006C075D">
      <w:pPr>
        <w:pStyle w:val="ListParagraph"/>
        <w:numPr>
          <w:ilvl w:val="1"/>
          <w:numId w:val="1"/>
        </w:numPr>
        <w:tabs>
          <w:tab w:val="left" w:pos="820"/>
          <w:tab w:val="left" w:pos="822"/>
        </w:tabs>
        <w:spacing w:before="161" w:line="295" w:lineRule="auto"/>
        <w:ind w:right="23"/>
      </w:pPr>
      <w:r>
        <w:rPr>
          <w:color w:val="231F20"/>
        </w:rPr>
        <w:t>Expanded</w:t>
      </w:r>
      <w:r>
        <w:rPr>
          <w:color w:val="231F20"/>
          <w:spacing w:val="-7"/>
        </w:rPr>
        <w:t xml:space="preserve"> </w:t>
      </w:r>
      <w:r>
        <w:rPr>
          <w:color w:val="231F20"/>
        </w:rPr>
        <w:t>supervisory</w:t>
      </w:r>
      <w:r>
        <w:rPr>
          <w:color w:val="231F20"/>
          <w:spacing w:val="-7"/>
        </w:rPr>
        <w:t xml:space="preserve"> </w:t>
      </w:r>
      <w:r>
        <w:rPr>
          <w:color w:val="231F20"/>
        </w:rPr>
        <w:t>powers:</w:t>
      </w:r>
      <w:r>
        <w:rPr>
          <w:color w:val="231F20"/>
          <w:spacing w:val="-7"/>
        </w:rPr>
        <w:t xml:space="preserve"> </w:t>
      </w:r>
      <w:r>
        <w:rPr>
          <w:color w:val="231F20"/>
        </w:rPr>
        <w:t>DTs</w:t>
      </w:r>
      <w:r>
        <w:rPr>
          <w:color w:val="231F20"/>
          <w:spacing w:val="-7"/>
        </w:rPr>
        <w:t xml:space="preserve"> </w:t>
      </w:r>
      <w:r>
        <w:rPr>
          <w:color w:val="231F20"/>
        </w:rPr>
        <w:t>are</w:t>
      </w:r>
      <w:r>
        <w:rPr>
          <w:color w:val="231F20"/>
          <w:spacing w:val="-7"/>
        </w:rPr>
        <w:t xml:space="preserve"> </w:t>
      </w:r>
      <w:r>
        <w:rPr>
          <w:color w:val="231F20"/>
        </w:rPr>
        <w:t xml:space="preserve">now </w:t>
      </w:r>
      <w:r>
        <w:rPr>
          <w:color w:val="231F20"/>
          <w:w w:val="105"/>
        </w:rPr>
        <w:t xml:space="preserve">explicitly authorized to inspect corporate records and access books of accounts </w:t>
      </w:r>
      <w:r>
        <w:rPr>
          <w:color w:val="231F20"/>
          <w:spacing w:val="-2"/>
        </w:rPr>
        <w:t>directly,</w:t>
      </w:r>
      <w:r>
        <w:rPr>
          <w:color w:val="231F20"/>
          <w:spacing w:val="-3"/>
        </w:rPr>
        <w:t xml:space="preserve"> </w:t>
      </w:r>
      <w:r>
        <w:rPr>
          <w:color w:val="231F20"/>
          <w:spacing w:val="-2"/>
        </w:rPr>
        <w:t>replacing</w:t>
      </w:r>
      <w:r>
        <w:rPr>
          <w:color w:val="231F20"/>
          <w:spacing w:val="-3"/>
        </w:rPr>
        <w:t xml:space="preserve"> </w:t>
      </w:r>
      <w:r>
        <w:rPr>
          <w:color w:val="231F20"/>
          <w:spacing w:val="-2"/>
        </w:rPr>
        <w:t>passive</w:t>
      </w:r>
      <w:r>
        <w:rPr>
          <w:color w:val="231F20"/>
          <w:spacing w:val="-3"/>
        </w:rPr>
        <w:t xml:space="preserve"> </w:t>
      </w:r>
      <w:r>
        <w:rPr>
          <w:color w:val="231F20"/>
          <w:spacing w:val="-2"/>
        </w:rPr>
        <w:t>inspection</w:t>
      </w:r>
      <w:r>
        <w:rPr>
          <w:color w:val="231F20"/>
          <w:spacing w:val="-3"/>
        </w:rPr>
        <w:t xml:space="preserve"> </w:t>
      </w:r>
      <w:r>
        <w:rPr>
          <w:color w:val="231F20"/>
          <w:spacing w:val="-2"/>
        </w:rPr>
        <w:t xml:space="preserve">clauses </w:t>
      </w:r>
      <w:r>
        <w:rPr>
          <w:color w:val="231F20"/>
          <w:w w:val="105"/>
        </w:rPr>
        <w:t>with</w:t>
      </w:r>
      <w:r>
        <w:rPr>
          <w:color w:val="231F20"/>
          <w:spacing w:val="-17"/>
          <w:w w:val="105"/>
        </w:rPr>
        <w:t xml:space="preserve"> </w:t>
      </w:r>
      <w:r>
        <w:rPr>
          <w:color w:val="231F20"/>
          <w:w w:val="105"/>
        </w:rPr>
        <w:t>the</w:t>
      </w:r>
      <w:r>
        <w:rPr>
          <w:color w:val="231F20"/>
          <w:spacing w:val="-16"/>
          <w:w w:val="105"/>
        </w:rPr>
        <w:t xml:space="preserve"> </w:t>
      </w:r>
      <w:r>
        <w:rPr>
          <w:color w:val="231F20"/>
          <w:w w:val="105"/>
        </w:rPr>
        <w:t>power</w:t>
      </w:r>
      <w:r>
        <w:rPr>
          <w:color w:val="231F20"/>
          <w:spacing w:val="-16"/>
          <w:w w:val="105"/>
        </w:rPr>
        <w:t xml:space="preserve"> </w:t>
      </w:r>
      <w:r>
        <w:rPr>
          <w:color w:val="231F20"/>
          <w:w w:val="105"/>
        </w:rPr>
        <w:t>to</w:t>
      </w:r>
      <w:r>
        <w:rPr>
          <w:color w:val="231F20"/>
          <w:spacing w:val="-16"/>
          <w:w w:val="105"/>
        </w:rPr>
        <w:t xml:space="preserve"> </w:t>
      </w:r>
      <w:r>
        <w:rPr>
          <w:color w:val="231F20"/>
          <w:w w:val="105"/>
        </w:rPr>
        <w:t>demand</w:t>
      </w:r>
      <w:r>
        <w:rPr>
          <w:color w:val="231F20"/>
          <w:spacing w:val="-16"/>
          <w:w w:val="105"/>
        </w:rPr>
        <w:t xml:space="preserve"> </w:t>
      </w:r>
      <w:r>
        <w:rPr>
          <w:color w:val="231F20"/>
          <w:w w:val="105"/>
        </w:rPr>
        <w:t>information</w:t>
      </w:r>
      <w:r>
        <w:rPr>
          <w:color w:val="231F20"/>
          <w:spacing w:val="-16"/>
          <w:w w:val="105"/>
        </w:rPr>
        <w:t xml:space="preserve"> </w:t>
      </w:r>
      <w:r>
        <w:rPr>
          <w:color w:val="231F20"/>
          <w:w w:val="105"/>
        </w:rPr>
        <w:t>from issuers and intermediaries.</w:t>
      </w:r>
    </w:p>
    <w:p w:rsidR="00CF5360" w:rsidRDefault="006C075D">
      <w:pPr>
        <w:pStyle w:val="ListParagraph"/>
        <w:numPr>
          <w:ilvl w:val="1"/>
          <w:numId w:val="1"/>
        </w:numPr>
        <w:tabs>
          <w:tab w:val="left" w:pos="820"/>
          <w:tab w:val="left" w:pos="822"/>
        </w:tabs>
        <w:spacing w:before="163" w:line="295" w:lineRule="auto"/>
        <w:ind w:right="24"/>
      </w:pPr>
      <w:r>
        <w:rPr>
          <w:color w:val="231F20"/>
        </w:rPr>
        <w:t xml:space="preserve">Structural ring-fencing: Trustees must segregate non-SEBI regulated activities into </w:t>
      </w:r>
      <w:r>
        <w:rPr>
          <w:color w:val="231F20"/>
          <w:spacing w:val="-2"/>
        </w:rPr>
        <w:t>separate</w:t>
      </w:r>
      <w:r>
        <w:rPr>
          <w:color w:val="231F20"/>
          <w:spacing w:val="-14"/>
        </w:rPr>
        <w:t xml:space="preserve"> </w:t>
      </w:r>
      <w:r>
        <w:rPr>
          <w:color w:val="231F20"/>
          <w:spacing w:val="-2"/>
        </w:rPr>
        <w:t>business</w:t>
      </w:r>
      <w:r>
        <w:rPr>
          <w:color w:val="231F20"/>
          <w:spacing w:val="-13"/>
        </w:rPr>
        <w:t xml:space="preserve"> </w:t>
      </w:r>
      <w:r>
        <w:rPr>
          <w:color w:val="231F20"/>
          <w:spacing w:val="-2"/>
        </w:rPr>
        <w:t>units</w:t>
      </w:r>
      <w:r>
        <w:rPr>
          <w:color w:val="231F20"/>
          <w:spacing w:val="-13"/>
        </w:rPr>
        <w:t xml:space="preserve"> </w:t>
      </w:r>
      <w:r>
        <w:rPr>
          <w:color w:val="231F20"/>
          <w:spacing w:val="-2"/>
        </w:rPr>
        <w:t>protected</w:t>
      </w:r>
      <w:r>
        <w:rPr>
          <w:color w:val="231F20"/>
          <w:spacing w:val="-14"/>
        </w:rPr>
        <w:t xml:space="preserve"> </w:t>
      </w:r>
      <w:r>
        <w:rPr>
          <w:color w:val="231F20"/>
          <w:spacing w:val="-2"/>
        </w:rPr>
        <w:t>by</w:t>
      </w:r>
      <w:r>
        <w:rPr>
          <w:color w:val="231F20"/>
          <w:spacing w:val="-13"/>
        </w:rPr>
        <w:t xml:space="preserve"> </w:t>
      </w:r>
      <w:r>
        <w:rPr>
          <w:color w:val="231F20"/>
          <w:spacing w:val="-2"/>
        </w:rPr>
        <w:t xml:space="preserve">Chinese </w:t>
      </w:r>
      <w:r>
        <w:rPr>
          <w:color w:val="231F20"/>
        </w:rPr>
        <w:t>walls, ensuring operational independence through distinct staff and records while disclosing</w:t>
      </w:r>
      <w:r>
        <w:rPr>
          <w:color w:val="231F20"/>
          <w:spacing w:val="-13"/>
        </w:rPr>
        <w:t xml:space="preserve"> </w:t>
      </w:r>
      <w:r>
        <w:rPr>
          <w:color w:val="231F20"/>
        </w:rPr>
        <w:t>that</w:t>
      </w:r>
      <w:r>
        <w:rPr>
          <w:color w:val="231F20"/>
          <w:spacing w:val="-13"/>
        </w:rPr>
        <w:t xml:space="preserve"> </w:t>
      </w:r>
      <w:r>
        <w:rPr>
          <w:color w:val="231F20"/>
        </w:rPr>
        <w:t>SEBI</w:t>
      </w:r>
      <w:r>
        <w:rPr>
          <w:color w:val="231F20"/>
          <w:spacing w:val="-13"/>
        </w:rPr>
        <w:t xml:space="preserve"> </w:t>
      </w:r>
      <w:r>
        <w:rPr>
          <w:color w:val="231F20"/>
        </w:rPr>
        <w:t>protections</w:t>
      </w:r>
      <w:r>
        <w:rPr>
          <w:color w:val="231F20"/>
          <w:spacing w:val="-13"/>
        </w:rPr>
        <w:t xml:space="preserve"> </w:t>
      </w:r>
      <w:r>
        <w:rPr>
          <w:color w:val="231F20"/>
        </w:rPr>
        <w:t>do</w:t>
      </w:r>
      <w:r>
        <w:rPr>
          <w:color w:val="231F20"/>
          <w:spacing w:val="-13"/>
        </w:rPr>
        <w:t xml:space="preserve"> </w:t>
      </w:r>
      <w:r>
        <w:rPr>
          <w:color w:val="231F20"/>
        </w:rPr>
        <w:t>not</w:t>
      </w:r>
      <w:r>
        <w:rPr>
          <w:color w:val="231F20"/>
          <w:spacing w:val="-13"/>
        </w:rPr>
        <w:t xml:space="preserve"> </w:t>
      </w:r>
      <w:r>
        <w:rPr>
          <w:color w:val="231F20"/>
        </w:rPr>
        <w:t>apply to unregulated services.</w:t>
      </w:r>
    </w:p>
    <w:p w:rsidR="00CF5360" w:rsidRDefault="006C075D">
      <w:pPr>
        <w:pStyle w:val="ListParagraph"/>
        <w:numPr>
          <w:ilvl w:val="1"/>
          <w:numId w:val="1"/>
        </w:numPr>
        <w:tabs>
          <w:tab w:val="left" w:pos="820"/>
          <w:tab w:val="left" w:pos="822"/>
        </w:tabs>
        <w:spacing w:before="162" w:line="295" w:lineRule="auto"/>
        <w:ind w:right="24"/>
      </w:pPr>
      <w:r>
        <w:rPr>
          <w:color w:val="231F20"/>
        </w:rPr>
        <w:t>Streamlined expense recovery: The framework now permits DTs to utilize the recovery expense fund for predefined legal and recovery costs without prior investor consent, enabling swifter action to protect stakeholder interests during defaults.</w:t>
      </w:r>
    </w:p>
    <w:p w:rsidR="00CF5360" w:rsidRPr="00134B3B" w:rsidRDefault="006C075D">
      <w:pPr>
        <w:pStyle w:val="ListParagraph"/>
        <w:numPr>
          <w:ilvl w:val="2"/>
          <w:numId w:val="15"/>
        </w:numPr>
        <w:tabs>
          <w:tab w:val="left" w:pos="592"/>
        </w:tabs>
        <w:spacing w:before="163"/>
        <w:ind w:left="592" w:hanging="564"/>
        <w:jc w:val="left"/>
        <w:rPr>
          <w:b/>
        </w:rPr>
      </w:pPr>
      <w:r w:rsidRPr="00134B3B">
        <w:rPr>
          <w:b/>
          <w:color w:val="231F20"/>
        </w:rPr>
        <w:t>Market</w:t>
      </w:r>
      <w:r w:rsidRPr="00134B3B">
        <w:rPr>
          <w:b/>
          <w:color w:val="231F20"/>
          <w:spacing w:val="-6"/>
        </w:rPr>
        <w:t xml:space="preserve"> </w:t>
      </w:r>
      <w:r w:rsidRPr="00134B3B">
        <w:rPr>
          <w:b/>
          <w:color w:val="231F20"/>
        </w:rPr>
        <w:t>Activity</w:t>
      </w:r>
      <w:r w:rsidRPr="00134B3B">
        <w:rPr>
          <w:b/>
          <w:color w:val="231F20"/>
          <w:spacing w:val="-5"/>
        </w:rPr>
        <w:t xml:space="preserve"> </w:t>
      </w:r>
      <w:r w:rsidRPr="00134B3B">
        <w:rPr>
          <w:b/>
          <w:color w:val="231F20"/>
        </w:rPr>
        <w:t>and</w:t>
      </w:r>
      <w:r w:rsidRPr="00134B3B">
        <w:rPr>
          <w:b/>
          <w:color w:val="231F20"/>
          <w:spacing w:val="-6"/>
        </w:rPr>
        <w:t xml:space="preserve"> </w:t>
      </w:r>
      <w:r w:rsidRPr="00134B3B">
        <w:rPr>
          <w:b/>
          <w:color w:val="231F20"/>
        </w:rPr>
        <w:t>Trends</w:t>
      </w:r>
      <w:r w:rsidRPr="00134B3B">
        <w:rPr>
          <w:b/>
          <w:color w:val="231F20"/>
          <w:spacing w:val="-4"/>
        </w:rPr>
        <w:t xml:space="preserve"> </w:t>
      </w:r>
      <w:r w:rsidRPr="00134B3B">
        <w:rPr>
          <w:b/>
          <w:color w:val="231F20"/>
          <w:spacing w:val="-2"/>
        </w:rPr>
        <w:t>Observed</w:t>
      </w:r>
    </w:p>
    <w:p w:rsidR="00CF5360" w:rsidRDefault="006C075D">
      <w:pPr>
        <w:pStyle w:val="BodyText"/>
        <w:spacing w:before="227" w:line="295" w:lineRule="auto"/>
        <w:ind w:left="425" w:right="23" w:hanging="397"/>
        <w:jc w:val="both"/>
      </w:pPr>
      <w:r>
        <w:rPr>
          <w:color w:val="231F20"/>
        </w:rPr>
        <w:t>A.</w:t>
      </w:r>
      <w:r>
        <w:rPr>
          <w:color w:val="231F20"/>
          <w:spacing w:val="80"/>
        </w:rPr>
        <w:t xml:space="preserve"> </w:t>
      </w:r>
      <w:r>
        <w:rPr>
          <w:color w:val="231F20"/>
        </w:rPr>
        <w:t>Registered</w:t>
      </w:r>
      <w:r>
        <w:rPr>
          <w:color w:val="231F20"/>
          <w:spacing w:val="80"/>
          <w:w w:val="150"/>
        </w:rPr>
        <w:t xml:space="preserve"> </w:t>
      </w:r>
      <w:r>
        <w:rPr>
          <w:color w:val="231F20"/>
        </w:rPr>
        <w:t>intermediaries</w:t>
      </w:r>
      <w:r>
        <w:rPr>
          <w:color w:val="231F20"/>
          <w:spacing w:val="80"/>
          <w:w w:val="150"/>
        </w:rPr>
        <w:t xml:space="preserve"> </w:t>
      </w:r>
      <w:r>
        <w:rPr>
          <w:color w:val="231F20"/>
        </w:rPr>
        <w:t>associated</w:t>
      </w:r>
      <w:r>
        <w:rPr>
          <w:color w:val="231F20"/>
          <w:spacing w:val="80"/>
          <w:w w:val="150"/>
        </w:rPr>
        <w:t xml:space="preserve"> </w:t>
      </w:r>
      <w:r>
        <w:rPr>
          <w:color w:val="231F20"/>
        </w:rPr>
        <w:t>with</w:t>
      </w:r>
      <w:r>
        <w:rPr>
          <w:color w:val="231F20"/>
          <w:spacing w:val="40"/>
        </w:rPr>
        <w:t xml:space="preserve"> </w:t>
      </w:r>
      <w:r>
        <w:rPr>
          <w:color w:val="231F20"/>
        </w:rPr>
        <w:t>the primary market: During 2025-26, new registrations were granted to 17 merchant bankers, seven registrars to issue and share transfer agent and one banker to an issue</w:t>
      </w:r>
      <w:r>
        <w:rPr>
          <w:color w:val="231F20"/>
          <w:spacing w:val="40"/>
        </w:rPr>
        <w:t xml:space="preserve"> </w:t>
      </w:r>
      <w:r>
        <w:rPr>
          <w:color w:val="231F20"/>
        </w:rPr>
        <w:t>(</w:t>
      </w:r>
      <w:r w:rsidRPr="00134B3B">
        <w:rPr>
          <w:b/>
          <w:color w:val="231F20"/>
        </w:rPr>
        <w:t>Table 3.16</w:t>
      </w:r>
      <w:r>
        <w:rPr>
          <w:color w:val="231F20"/>
        </w:rPr>
        <w:t>).</w:t>
      </w:r>
    </w:p>
    <w:p w:rsidR="00CF5360" w:rsidRDefault="006C075D">
      <w:pPr>
        <w:pStyle w:val="BodyText"/>
        <w:spacing w:before="163" w:line="295" w:lineRule="auto"/>
        <w:ind w:left="425" w:right="24"/>
        <w:jc w:val="both"/>
      </w:pPr>
      <w:r>
        <w:rPr>
          <w:color w:val="231F20"/>
        </w:rPr>
        <w:t>As</w:t>
      </w:r>
      <w:r>
        <w:rPr>
          <w:color w:val="231F20"/>
          <w:spacing w:val="-6"/>
        </w:rPr>
        <w:t xml:space="preserve"> </w:t>
      </w:r>
      <w:r>
        <w:rPr>
          <w:color w:val="231F20"/>
        </w:rPr>
        <w:t>on</w:t>
      </w:r>
      <w:r>
        <w:rPr>
          <w:color w:val="231F20"/>
          <w:spacing w:val="-6"/>
        </w:rPr>
        <w:t xml:space="preserve"> </w:t>
      </w:r>
      <w:r>
        <w:rPr>
          <w:color w:val="231F20"/>
        </w:rPr>
        <w:t>March</w:t>
      </w:r>
      <w:r>
        <w:rPr>
          <w:color w:val="231F20"/>
          <w:spacing w:val="-6"/>
        </w:rPr>
        <w:t xml:space="preserve"> </w:t>
      </w:r>
      <w:r>
        <w:rPr>
          <w:color w:val="231F20"/>
        </w:rPr>
        <w:t>31,</w:t>
      </w:r>
      <w:r>
        <w:rPr>
          <w:color w:val="231F20"/>
          <w:spacing w:val="-6"/>
        </w:rPr>
        <w:t xml:space="preserve"> </w:t>
      </w:r>
      <w:r>
        <w:rPr>
          <w:color w:val="231F20"/>
        </w:rPr>
        <w:t>2026,</w:t>
      </w:r>
      <w:r>
        <w:rPr>
          <w:color w:val="231F20"/>
          <w:spacing w:val="-6"/>
        </w:rPr>
        <w:t xml:space="preserve"> </w:t>
      </w:r>
      <w:r>
        <w:rPr>
          <w:color w:val="231F20"/>
        </w:rPr>
        <w:t>there</w:t>
      </w:r>
      <w:r>
        <w:rPr>
          <w:color w:val="231F20"/>
          <w:spacing w:val="-6"/>
        </w:rPr>
        <w:t xml:space="preserve"> </w:t>
      </w:r>
      <w:r>
        <w:rPr>
          <w:color w:val="231F20"/>
        </w:rPr>
        <w:t>were</w:t>
      </w:r>
      <w:r>
        <w:rPr>
          <w:color w:val="231F20"/>
          <w:spacing w:val="-6"/>
        </w:rPr>
        <w:t xml:space="preserve"> </w:t>
      </w:r>
      <w:r>
        <w:rPr>
          <w:color w:val="231F20"/>
        </w:rPr>
        <w:t>240</w:t>
      </w:r>
      <w:r>
        <w:rPr>
          <w:color w:val="231F20"/>
          <w:spacing w:val="-6"/>
        </w:rPr>
        <w:t xml:space="preserve"> </w:t>
      </w:r>
      <w:r>
        <w:rPr>
          <w:color w:val="231F20"/>
        </w:rPr>
        <w:t>merchant bankers,</w:t>
      </w:r>
      <w:r>
        <w:rPr>
          <w:color w:val="231F20"/>
          <w:spacing w:val="-1"/>
        </w:rPr>
        <w:t xml:space="preserve"> </w:t>
      </w:r>
      <w:r>
        <w:rPr>
          <w:color w:val="231F20"/>
        </w:rPr>
        <w:t>80</w:t>
      </w:r>
      <w:r>
        <w:rPr>
          <w:color w:val="231F20"/>
          <w:spacing w:val="-1"/>
        </w:rPr>
        <w:t xml:space="preserve"> </w:t>
      </w:r>
      <w:proofErr w:type="gramStart"/>
      <w:r>
        <w:rPr>
          <w:color w:val="231F20"/>
        </w:rPr>
        <w:t>registrar</w:t>
      </w:r>
      <w:proofErr w:type="gramEnd"/>
      <w:r>
        <w:rPr>
          <w:color w:val="231F20"/>
          <w:spacing w:val="-1"/>
        </w:rPr>
        <w:t xml:space="preserve"> </w:t>
      </w:r>
      <w:r>
        <w:rPr>
          <w:color w:val="231F20"/>
        </w:rPr>
        <w:t>to</w:t>
      </w:r>
      <w:r>
        <w:rPr>
          <w:color w:val="231F20"/>
          <w:spacing w:val="-1"/>
        </w:rPr>
        <w:t xml:space="preserve"> </w:t>
      </w:r>
      <w:r>
        <w:rPr>
          <w:color w:val="231F20"/>
        </w:rPr>
        <w:t>issue</w:t>
      </w:r>
      <w:r>
        <w:rPr>
          <w:color w:val="231F20"/>
          <w:spacing w:val="-1"/>
        </w:rPr>
        <w:t xml:space="preserve"> </w:t>
      </w:r>
      <w:r>
        <w:rPr>
          <w:color w:val="231F20"/>
        </w:rPr>
        <w:t>and</w:t>
      </w:r>
      <w:r>
        <w:rPr>
          <w:color w:val="231F20"/>
          <w:spacing w:val="-1"/>
        </w:rPr>
        <w:t xml:space="preserve"> </w:t>
      </w:r>
      <w:r>
        <w:rPr>
          <w:color w:val="231F20"/>
        </w:rPr>
        <w:t>share</w:t>
      </w:r>
      <w:r>
        <w:rPr>
          <w:color w:val="231F20"/>
          <w:spacing w:val="-1"/>
        </w:rPr>
        <w:t xml:space="preserve"> </w:t>
      </w:r>
      <w:r>
        <w:rPr>
          <w:color w:val="231F20"/>
        </w:rPr>
        <w:t>transfer agents,</w:t>
      </w:r>
      <w:r>
        <w:rPr>
          <w:color w:val="231F20"/>
          <w:spacing w:val="-14"/>
        </w:rPr>
        <w:t xml:space="preserve"> </w:t>
      </w:r>
      <w:r>
        <w:rPr>
          <w:color w:val="231F20"/>
        </w:rPr>
        <w:t>60</w:t>
      </w:r>
      <w:r>
        <w:rPr>
          <w:color w:val="231F20"/>
          <w:spacing w:val="-14"/>
        </w:rPr>
        <w:t xml:space="preserve"> </w:t>
      </w:r>
      <w:r>
        <w:rPr>
          <w:color w:val="231F20"/>
        </w:rPr>
        <w:t>bankers</w:t>
      </w:r>
      <w:r>
        <w:rPr>
          <w:color w:val="231F20"/>
          <w:spacing w:val="-14"/>
        </w:rPr>
        <w:t xml:space="preserve"> </w:t>
      </w:r>
      <w:r>
        <w:rPr>
          <w:color w:val="231F20"/>
        </w:rPr>
        <w:t>to</w:t>
      </w:r>
      <w:r>
        <w:rPr>
          <w:color w:val="231F20"/>
          <w:spacing w:val="-14"/>
        </w:rPr>
        <w:t xml:space="preserve"> </w:t>
      </w:r>
      <w:r>
        <w:rPr>
          <w:color w:val="231F20"/>
        </w:rPr>
        <w:t>an</w:t>
      </w:r>
      <w:r>
        <w:rPr>
          <w:color w:val="231F20"/>
          <w:spacing w:val="-14"/>
        </w:rPr>
        <w:t xml:space="preserve"> </w:t>
      </w:r>
      <w:r>
        <w:rPr>
          <w:color w:val="231F20"/>
        </w:rPr>
        <w:t>issue</w:t>
      </w:r>
      <w:r>
        <w:rPr>
          <w:color w:val="231F20"/>
          <w:spacing w:val="-14"/>
        </w:rPr>
        <w:t xml:space="preserve"> </w:t>
      </w:r>
      <w:r>
        <w:rPr>
          <w:color w:val="231F20"/>
        </w:rPr>
        <w:t>and</w:t>
      </w:r>
      <w:r>
        <w:rPr>
          <w:color w:val="231F20"/>
          <w:spacing w:val="-14"/>
        </w:rPr>
        <w:t xml:space="preserve"> </w:t>
      </w:r>
      <w:r>
        <w:rPr>
          <w:color w:val="231F20"/>
        </w:rPr>
        <w:t>25</w:t>
      </w:r>
      <w:r>
        <w:rPr>
          <w:color w:val="231F20"/>
          <w:spacing w:val="-14"/>
        </w:rPr>
        <w:t xml:space="preserve"> </w:t>
      </w:r>
      <w:r>
        <w:rPr>
          <w:color w:val="231F20"/>
        </w:rPr>
        <w:t>debenture trustees registered with SEBI (</w:t>
      </w:r>
      <w:r w:rsidRPr="00134B3B">
        <w:rPr>
          <w:b/>
          <w:color w:val="231F20"/>
        </w:rPr>
        <w:t>Table 3.17</w:t>
      </w:r>
      <w:r>
        <w:rPr>
          <w:color w:val="231F20"/>
        </w:rPr>
        <w:t>).</w:t>
      </w:r>
    </w:p>
    <w:p w:rsidR="00CF5360" w:rsidRDefault="00CF5360">
      <w:pPr>
        <w:pStyle w:val="BodyText"/>
        <w:spacing w:line="295" w:lineRule="auto"/>
        <w:jc w:val="both"/>
        <w:sectPr w:rsidR="00CF5360">
          <w:type w:val="continuous"/>
          <w:pgSz w:w="12590" w:h="16190"/>
          <w:pgMar w:top="0" w:right="992" w:bottom="1020" w:left="992" w:header="0" w:footer="824" w:gutter="0"/>
          <w:cols w:num="2" w:space="720" w:equalWidth="0">
            <w:col w:w="5132" w:space="307"/>
            <w:col w:w="5167"/>
          </w:cols>
        </w:sectPr>
      </w:pPr>
    </w:p>
    <w:p w:rsidR="00CF5360" w:rsidRPr="00134B3B" w:rsidRDefault="006C075D">
      <w:pPr>
        <w:pStyle w:val="BodyText"/>
        <w:spacing w:before="180"/>
        <w:ind w:left="28"/>
        <w:rPr>
          <w:b/>
        </w:rPr>
      </w:pPr>
      <w:r w:rsidRPr="00134B3B">
        <w:rPr>
          <w:b/>
          <w:color w:val="231F20"/>
          <w:spacing w:val="-2"/>
        </w:rPr>
        <w:t>Table</w:t>
      </w:r>
      <w:r w:rsidRPr="00134B3B">
        <w:rPr>
          <w:b/>
          <w:color w:val="231F20"/>
          <w:spacing w:val="-7"/>
        </w:rPr>
        <w:t xml:space="preserve"> </w:t>
      </w:r>
      <w:r w:rsidRPr="00134B3B">
        <w:rPr>
          <w:b/>
          <w:color w:val="231F20"/>
          <w:spacing w:val="-2"/>
        </w:rPr>
        <w:t>3.16:</w:t>
      </w:r>
      <w:r w:rsidRPr="00134B3B">
        <w:rPr>
          <w:b/>
          <w:color w:val="231F20"/>
          <w:spacing w:val="-7"/>
        </w:rPr>
        <w:t xml:space="preserve"> </w:t>
      </w:r>
      <w:r w:rsidRPr="00134B3B">
        <w:rPr>
          <w:b/>
          <w:color w:val="231F20"/>
          <w:spacing w:val="-2"/>
        </w:rPr>
        <w:t>Status</w:t>
      </w:r>
      <w:r w:rsidRPr="00134B3B">
        <w:rPr>
          <w:b/>
          <w:color w:val="231F20"/>
          <w:spacing w:val="-6"/>
        </w:rPr>
        <w:t xml:space="preserve"> </w:t>
      </w:r>
      <w:r w:rsidRPr="00134B3B">
        <w:rPr>
          <w:b/>
          <w:color w:val="231F20"/>
          <w:spacing w:val="-2"/>
        </w:rPr>
        <w:t>of</w:t>
      </w:r>
      <w:r w:rsidRPr="00134B3B">
        <w:rPr>
          <w:b/>
          <w:color w:val="231F20"/>
          <w:spacing w:val="-7"/>
        </w:rPr>
        <w:t xml:space="preserve"> </w:t>
      </w:r>
      <w:r w:rsidRPr="00134B3B">
        <w:rPr>
          <w:b/>
          <w:color w:val="231F20"/>
          <w:spacing w:val="-2"/>
        </w:rPr>
        <w:t>Registration</w:t>
      </w:r>
      <w:r w:rsidRPr="00134B3B">
        <w:rPr>
          <w:b/>
          <w:color w:val="231F20"/>
          <w:spacing w:val="-7"/>
        </w:rPr>
        <w:t xml:space="preserve"> </w:t>
      </w:r>
      <w:r w:rsidRPr="00134B3B">
        <w:rPr>
          <w:b/>
          <w:color w:val="231F20"/>
          <w:spacing w:val="-2"/>
        </w:rPr>
        <w:t>of</w:t>
      </w:r>
      <w:r w:rsidRPr="00134B3B">
        <w:rPr>
          <w:b/>
          <w:color w:val="231F20"/>
          <w:spacing w:val="-7"/>
        </w:rPr>
        <w:t xml:space="preserve"> </w:t>
      </w:r>
      <w:r w:rsidRPr="00134B3B">
        <w:rPr>
          <w:b/>
          <w:color w:val="231F20"/>
          <w:spacing w:val="-2"/>
        </w:rPr>
        <w:t>Intermediaries</w:t>
      </w:r>
    </w:p>
    <w:p w:rsidR="00CF5360" w:rsidRDefault="00CF5360">
      <w:pPr>
        <w:pStyle w:val="BodyText"/>
        <w:spacing w:before="10"/>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1958"/>
        <w:gridCol w:w="853"/>
        <w:gridCol w:w="1374"/>
        <w:gridCol w:w="1349"/>
        <w:gridCol w:w="1711"/>
        <w:gridCol w:w="1128"/>
        <w:gridCol w:w="1075"/>
        <w:gridCol w:w="1079"/>
      </w:tblGrid>
      <w:tr w:rsidR="00CF5360" w:rsidRPr="00134B3B">
        <w:trPr>
          <w:trHeight w:val="766"/>
        </w:trPr>
        <w:tc>
          <w:tcPr>
            <w:tcW w:w="1958" w:type="dxa"/>
            <w:vMerge w:val="restart"/>
            <w:tcBorders>
              <w:top w:val="single" w:sz="4" w:space="0" w:color="231F20"/>
              <w:bottom w:val="single" w:sz="4" w:space="0" w:color="231F20"/>
            </w:tcBorders>
            <w:shd w:val="clear" w:color="auto" w:fill="C95D48"/>
          </w:tcPr>
          <w:p w:rsidR="00CF5360" w:rsidRPr="00134B3B" w:rsidRDefault="00CF5360">
            <w:pPr>
              <w:pStyle w:val="TableParagraph"/>
              <w:spacing w:before="0"/>
              <w:jc w:val="left"/>
              <w:rPr>
                <w:b/>
                <w:sz w:val="18"/>
                <w:szCs w:val="18"/>
              </w:rPr>
            </w:pPr>
          </w:p>
          <w:p w:rsidR="00CF5360" w:rsidRPr="00134B3B" w:rsidRDefault="00CF5360">
            <w:pPr>
              <w:pStyle w:val="TableParagraph"/>
              <w:spacing w:before="4"/>
              <w:jc w:val="left"/>
              <w:rPr>
                <w:b/>
                <w:sz w:val="18"/>
                <w:szCs w:val="18"/>
              </w:rPr>
            </w:pPr>
          </w:p>
          <w:p w:rsidR="00CF5360" w:rsidRPr="00134B3B" w:rsidRDefault="006C075D">
            <w:pPr>
              <w:pStyle w:val="TableParagraph"/>
              <w:spacing w:before="0"/>
              <w:ind w:left="56"/>
              <w:jc w:val="left"/>
              <w:rPr>
                <w:b/>
                <w:sz w:val="18"/>
                <w:szCs w:val="18"/>
              </w:rPr>
            </w:pPr>
            <w:r w:rsidRPr="00134B3B">
              <w:rPr>
                <w:b/>
                <w:color w:val="FFFFFF"/>
                <w:w w:val="90"/>
                <w:sz w:val="18"/>
                <w:szCs w:val="18"/>
              </w:rPr>
              <w:t>Type</w:t>
            </w:r>
            <w:r w:rsidRPr="00134B3B">
              <w:rPr>
                <w:b/>
                <w:color w:val="FFFFFF"/>
                <w:spacing w:val="-5"/>
                <w:w w:val="90"/>
                <w:sz w:val="18"/>
                <w:szCs w:val="18"/>
              </w:rPr>
              <w:t xml:space="preserve"> </w:t>
            </w:r>
            <w:r w:rsidRPr="00134B3B">
              <w:rPr>
                <w:b/>
                <w:color w:val="FFFFFF"/>
                <w:w w:val="90"/>
                <w:sz w:val="18"/>
                <w:szCs w:val="18"/>
              </w:rPr>
              <w:t>of</w:t>
            </w:r>
            <w:r w:rsidRPr="00134B3B">
              <w:rPr>
                <w:b/>
                <w:color w:val="FFFFFF"/>
                <w:spacing w:val="-4"/>
                <w:w w:val="90"/>
                <w:sz w:val="18"/>
                <w:szCs w:val="18"/>
              </w:rPr>
              <w:t xml:space="preserve"> </w:t>
            </w:r>
            <w:r w:rsidRPr="00134B3B">
              <w:rPr>
                <w:b/>
                <w:color w:val="FFFFFF"/>
                <w:spacing w:val="-2"/>
                <w:w w:val="90"/>
                <w:sz w:val="18"/>
                <w:szCs w:val="18"/>
              </w:rPr>
              <w:t>Intermediary</w:t>
            </w:r>
          </w:p>
        </w:tc>
        <w:tc>
          <w:tcPr>
            <w:tcW w:w="853" w:type="dxa"/>
            <w:vMerge w:val="restart"/>
            <w:tcBorders>
              <w:top w:val="single" w:sz="4" w:space="0" w:color="231F20"/>
              <w:bottom w:val="single" w:sz="4" w:space="0" w:color="231F20"/>
            </w:tcBorders>
            <w:shd w:val="clear" w:color="auto" w:fill="C95D48"/>
          </w:tcPr>
          <w:p w:rsidR="00CF5360" w:rsidRPr="00134B3B" w:rsidRDefault="00CF5360">
            <w:pPr>
              <w:pStyle w:val="TableParagraph"/>
              <w:spacing w:before="108"/>
              <w:jc w:val="left"/>
              <w:rPr>
                <w:b/>
                <w:sz w:val="18"/>
                <w:szCs w:val="18"/>
              </w:rPr>
            </w:pPr>
          </w:p>
          <w:p w:rsidR="00CF5360" w:rsidRPr="00134B3B" w:rsidRDefault="006C075D">
            <w:pPr>
              <w:pStyle w:val="TableParagraph"/>
              <w:spacing w:before="0" w:line="249" w:lineRule="auto"/>
              <w:ind w:left="117" w:right="78" w:hanging="5"/>
              <w:jc w:val="left"/>
              <w:rPr>
                <w:b/>
                <w:sz w:val="18"/>
                <w:szCs w:val="18"/>
              </w:rPr>
            </w:pPr>
            <w:r w:rsidRPr="00134B3B">
              <w:rPr>
                <w:b/>
                <w:color w:val="FFFFFF"/>
                <w:spacing w:val="-2"/>
                <w:w w:val="90"/>
                <w:sz w:val="18"/>
                <w:szCs w:val="18"/>
              </w:rPr>
              <w:t xml:space="preserve">Opening </w:t>
            </w:r>
            <w:r w:rsidRPr="00134B3B">
              <w:rPr>
                <w:b/>
                <w:color w:val="FFFFFF"/>
                <w:spacing w:val="-7"/>
                <w:sz w:val="18"/>
                <w:szCs w:val="18"/>
              </w:rPr>
              <w:t>Balance</w:t>
            </w:r>
          </w:p>
        </w:tc>
        <w:tc>
          <w:tcPr>
            <w:tcW w:w="1374" w:type="dxa"/>
            <w:vMerge w:val="restart"/>
            <w:tcBorders>
              <w:top w:val="single" w:sz="4" w:space="0" w:color="231F20"/>
              <w:bottom w:val="single" w:sz="4" w:space="0" w:color="231F20"/>
            </w:tcBorders>
            <w:shd w:val="clear" w:color="auto" w:fill="C95D48"/>
          </w:tcPr>
          <w:p w:rsidR="00CF5360" w:rsidRPr="00134B3B" w:rsidRDefault="006C075D">
            <w:pPr>
              <w:pStyle w:val="TableParagraph"/>
              <w:spacing w:before="213" w:line="249" w:lineRule="auto"/>
              <w:ind w:left="84" w:right="69"/>
              <w:jc w:val="center"/>
              <w:rPr>
                <w:b/>
                <w:sz w:val="18"/>
                <w:szCs w:val="18"/>
              </w:rPr>
            </w:pPr>
            <w:r w:rsidRPr="00134B3B">
              <w:rPr>
                <w:b/>
                <w:color w:val="FFFFFF"/>
                <w:spacing w:val="-2"/>
                <w:sz w:val="18"/>
                <w:szCs w:val="18"/>
              </w:rPr>
              <w:t xml:space="preserve">Application Received </w:t>
            </w:r>
            <w:r w:rsidRPr="00134B3B">
              <w:rPr>
                <w:b/>
                <w:color w:val="FFFFFF"/>
                <w:spacing w:val="-6"/>
                <w:sz w:val="18"/>
                <w:szCs w:val="18"/>
              </w:rPr>
              <w:t>during</w:t>
            </w:r>
            <w:r w:rsidRPr="00134B3B">
              <w:rPr>
                <w:b/>
                <w:color w:val="FFFFFF"/>
                <w:spacing w:val="-8"/>
                <w:sz w:val="18"/>
                <w:szCs w:val="18"/>
              </w:rPr>
              <w:t xml:space="preserve"> </w:t>
            </w:r>
            <w:r w:rsidRPr="00134B3B">
              <w:rPr>
                <w:b/>
                <w:color w:val="FFFFFF"/>
                <w:spacing w:val="-6"/>
                <w:sz w:val="18"/>
                <w:szCs w:val="18"/>
              </w:rPr>
              <w:t>2025-26</w:t>
            </w:r>
          </w:p>
        </w:tc>
        <w:tc>
          <w:tcPr>
            <w:tcW w:w="1349" w:type="dxa"/>
            <w:vMerge w:val="restart"/>
            <w:tcBorders>
              <w:top w:val="single" w:sz="4" w:space="0" w:color="231F20"/>
              <w:bottom w:val="single" w:sz="4" w:space="0" w:color="231F20"/>
            </w:tcBorders>
            <w:shd w:val="clear" w:color="auto" w:fill="C95D48"/>
          </w:tcPr>
          <w:p w:rsidR="00CF5360" w:rsidRPr="00134B3B" w:rsidRDefault="006C075D">
            <w:pPr>
              <w:pStyle w:val="TableParagraph"/>
              <w:spacing w:before="213" w:line="249" w:lineRule="auto"/>
              <w:ind w:left="72" w:right="64"/>
              <w:jc w:val="center"/>
              <w:rPr>
                <w:b/>
                <w:sz w:val="18"/>
                <w:szCs w:val="18"/>
              </w:rPr>
            </w:pPr>
            <w:r w:rsidRPr="00134B3B">
              <w:rPr>
                <w:b/>
                <w:color w:val="FFFFFF"/>
                <w:spacing w:val="-2"/>
                <w:sz w:val="18"/>
                <w:szCs w:val="18"/>
              </w:rPr>
              <w:t xml:space="preserve">Registration </w:t>
            </w:r>
            <w:r w:rsidRPr="00134B3B">
              <w:rPr>
                <w:b/>
                <w:color w:val="FFFFFF"/>
                <w:spacing w:val="-6"/>
                <w:sz w:val="18"/>
                <w:szCs w:val="18"/>
              </w:rPr>
              <w:t>Granted</w:t>
            </w:r>
            <w:r w:rsidRPr="00134B3B">
              <w:rPr>
                <w:b/>
                <w:color w:val="FFFFFF"/>
                <w:spacing w:val="-8"/>
                <w:sz w:val="18"/>
                <w:szCs w:val="18"/>
              </w:rPr>
              <w:t xml:space="preserve"> </w:t>
            </w:r>
            <w:r w:rsidRPr="00134B3B">
              <w:rPr>
                <w:b/>
                <w:color w:val="FFFFFF"/>
                <w:spacing w:val="-6"/>
                <w:sz w:val="18"/>
                <w:szCs w:val="18"/>
              </w:rPr>
              <w:t xml:space="preserve">during </w:t>
            </w:r>
            <w:r w:rsidRPr="00134B3B">
              <w:rPr>
                <w:b/>
                <w:color w:val="FFFFFF"/>
                <w:spacing w:val="-2"/>
                <w:sz w:val="18"/>
                <w:szCs w:val="18"/>
              </w:rPr>
              <w:t>2025-26</w:t>
            </w:r>
          </w:p>
        </w:tc>
        <w:tc>
          <w:tcPr>
            <w:tcW w:w="1711" w:type="dxa"/>
            <w:vMerge w:val="restart"/>
            <w:tcBorders>
              <w:top w:val="single" w:sz="4" w:space="0" w:color="231F20"/>
              <w:bottom w:val="single" w:sz="4" w:space="0" w:color="231F20"/>
            </w:tcBorders>
            <w:shd w:val="clear" w:color="auto" w:fill="C95D48"/>
          </w:tcPr>
          <w:p w:rsidR="00CF5360" w:rsidRPr="00134B3B" w:rsidRDefault="006C075D">
            <w:pPr>
              <w:pStyle w:val="TableParagraph"/>
              <w:spacing w:before="99" w:line="249" w:lineRule="auto"/>
              <w:ind w:left="68" w:right="63" w:firstLine="1"/>
              <w:jc w:val="center"/>
              <w:rPr>
                <w:b/>
                <w:sz w:val="18"/>
                <w:szCs w:val="18"/>
              </w:rPr>
            </w:pPr>
            <w:r w:rsidRPr="00134B3B">
              <w:rPr>
                <w:b/>
                <w:color w:val="FFFFFF"/>
                <w:spacing w:val="-2"/>
                <w:sz w:val="18"/>
                <w:szCs w:val="18"/>
              </w:rPr>
              <w:t xml:space="preserve">Application </w:t>
            </w:r>
            <w:r w:rsidRPr="00134B3B">
              <w:rPr>
                <w:b/>
                <w:color w:val="FFFFFF"/>
                <w:spacing w:val="-4"/>
                <w:sz w:val="18"/>
                <w:szCs w:val="18"/>
              </w:rPr>
              <w:t xml:space="preserve">Rejected/Returned/ </w:t>
            </w:r>
            <w:r w:rsidRPr="00134B3B">
              <w:rPr>
                <w:b/>
                <w:color w:val="FFFFFF"/>
                <w:sz w:val="18"/>
                <w:szCs w:val="18"/>
              </w:rPr>
              <w:t xml:space="preserve">Withdrawn during </w:t>
            </w:r>
            <w:r w:rsidRPr="00134B3B">
              <w:rPr>
                <w:b/>
                <w:color w:val="FFFFFF"/>
                <w:spacing w:val="-2"/>
                <w:sz w:val="18"/>
                <w:szCs w:val="18"/>
              </w:rPr>
              <w:t>2025-26</w:t>
            </w:r>
          </w:p>
        </w:tc>
        <w:tc>
          <w:tcPr>
            <w:tcW w:w="1128" w:type="dxa"/>
            <w:vMerge w:val="restart"/>
            <w:tcBorders>
              <w:top w:val="single" w:sz="4" w:space="0" w:color="231F20"/>
              <w:bottom w:val="single" w:sz="4" w:space="0" w:color="231F20"/>
            </w:tcBorders>
            <w:shd w:val="clear" w:color="auto" w:fill="C95D48"/>
          </w:tcPr>
          <w:p w:rsidR="00CF5360" w:rsidRPr="00134B3B" w:rsidRDefault="006C075D">
            <w:pPr>
              <w:pStyle w:val="TableParagraph"/>
              <w:spacing w:before="213" w:line="249" w:lineRule="auto"/>
              <w:ind w:left="67" w:right="64" w:firstLine="172"/>
              <w:jc w:val="left"/>
              <w:rPr>
                <w:b/>
                <w:sz w:val="18"/>
                <w:szCs w:val="18"/>
              </w:rPr>
            </w:pPr>
            <w:r w:rsidRPr="00134B3B">
              <w:rPr>
                <w:b/>
                <w:color w:val="FFFFFF"/>
                <w:spacing w:val="-2"/>
                <w:sz w:val="18"/>
                <w:szCs w:val="18"/>
              </w:rPr>
              <w:t xml:space="preserve">Pending </w:t>
            </w:r>
            <w:r w:rsidRPr="00134B3B">
              <w:rPr>
                <w:b/>
                <w:color w:val="FFFFFF"/>
                <w:spacing w:val="-6"/>
                <w:sz w:val="18"/>
                <w:szCs w:val="18"/>
              </w:rPr>
              <w:t>as</w:t>
            </w:r>
            <w:r w:rsidRPr="00134B3B">
              <w:rPr>
                <w:b/>
                <w:color w:val="FFFFFF"/>
                <w:spacing w:val="-8"/>
                <w:sz w:val="18"/>
                <w:szCs w:val="18"/>
              </w:rPr>
              <w:t xml:space="preserve"> </w:t>
            </w:r>
            <w:r w:rsidRPr="00134B3B">
              <w:rPr>
                <w:b/>
                <w:color w:val="FFFFFF"/>
                <w:spacing w:val="-6"/>
                <w:sz w:val="18"/>
                <w:szCs w:val="18"/>
              </w:rPr>
              <w:t>on</w:t>
            </w:r>
            <w:r w:rsidRPr="00134B3B">
              <w:rPr>
                <w:b/>
                <w:color w:val="FFFFFF"/>
                <w:spacing w:val="-7"/>
                <w:sz w:val="18"/>
                <w:szCs w:val="18"/>
              </w:rPr>
              <w:t xml:space="preserve"> </w:t>
            </w:r>
            <w:r w:rsidRPr="00134B3B">
              <w:rPr>
                <w:b/>
                <w:color w:val="FFFFFF"/>
                <w:spacing w:val="-6"/>
                <w:sz w:val="18"/>
                <w:szCs w:val="18"/>
              </w:rPr>
              <w:t>March</w:t>
            </w:r>
          </w:p>
          <w:p w:rsidR="00CF5360" w:rsidRPr="00134B3B" w:rsidRDefault="006C075D">
            <w:pPr>
              <w:pStyle w:val="TableParagraph"/>
              <w:spacing w:before="1"/>
              <w:ind w:left="252"/>
              <w:jc w:val="left"/>
              <w:rPr>
                <w:b/>
                <w:sz w:val="18"/>
                <w:szCs w:val="18"/>
              </w:rPr>
            </w:pPr>
            <w:r w:rsidRPr="00134B3B">
              <w:rPr>
                <w:b/>
                <w:color w:val="FFFFFF"/>
                <w:w w:val="75"/>
                <w:sz w:val="18"/>
                <w:szCs w:val="18"/>
              </w:rPr>
              <w:t>31,</w:t>
            </w:r>
            <w:r w:rsidRPr="00134B3B">
              <w:rPr>
                <w:b/>
                <w:color w:val="FFFFFF"/>
                <w:spacing w:val="-6"/>
                <w:w w:val="95"/>
                <w:sz w:val="18"/>
                <w:szCs w:val="18"/>
              </w:rPr>
              <w:t xml:space="preserve"> </w:t>
            </w:r>
            <w:r w:rsidRPr="00134B3B">
              <w:rPr>
                <w:b/>
                <w:color w:val="FFFFFF"/>
                <w:spacing w:val="-4"/>
                <w:w w:val="95"/>
                <w:sz w:val="18"/>
                <w:szCs w:val="18"/>
              </w:rPr>
              <w:t>2026</w:t>
            </w:r>
          </w:p>
        </w:tc>
        <w:tc>
          <w:tcPr>
            <w:tcW w:w="2154" w:type="dxa"/>
            <w:gridSpan w:val="2"/>
            <w:tcBorders>
              <w:top w:val="single" w:sz="4" w:space="0" w:color="231F20"/>
              <w:bottom w:val="single" w:sz="4" w:space="0" w:color="FFFFFF"/>
            </w:tcBorders>
            <w:shd w:val="clear" w:color="auto" w:fill="C95D48"/>
          </w:tcPr>
          <w:p w:rsidR="00CF5360" w:rsidRPr="00134B3B" w:rsidRDefault="006C075D">
            <w:pPr>
              <w:pStyle w:val="TableParagraph"/>
              <w:spacing w:before="52" w:line="249" w:lineRule="auto"/>
              <w:ind w:left="107" w:right="102" w:hanging="1"/>
              <w:jc w:val="center"/>
              <w:rPr>
                <w:b/>
                <w:sz w:val="18"/>
                <w:szCs w:val="18"/>
              </w:rPr>
            </w:pPr>
            <w:r w:rsidRPr="00134B3B">
              <w:rPr>
                <w:b/>
                <w:color w:val="FFFFFF"/>
                <w:sz w:val="18"/>
                <w:szCs w:val="18"/>
              </w:rPr>
              <w:t xml:space="preserve">Median time for </w:t>
            </w:r>
            <w:r w:rsidRPr="00134B3B">
              <w:rPr>
                <w:b/>
                <w:color w:val="FFFFFF"/>
                <w:spacing w:val="-4"/>
                <w:sz w:val="18"/>
                <w:szCs w:val="18"/>
              </w:rPr>
              <w:t>Processing</w:t>
            </w:r>
            <w:r w:rsidRPr="00134B3B">
              <w:rPr>
                <w:b/>
                <w:color w:val="FFFFFF"/>
                <w:spacing w:val="-10"/>
                <w:sz w:val="18"/>
                <w:szCs w:val="18"/>
              </w:rPr>
              <w:t xml:space="preserve"> </w:t>
            </w:r>
            <w:r w:rsidRPr="00134B3B">
              <w:rPr>
                <w:b/>
                <w:color w:val="FFFFFF"/>
                <w:spacing w:val="-4"/>
                <w:sz w:val="18"/>
                <w:szCs w:val="18"/>
              </w:rPr>
              <w:t xml:space="preserve">Applications </w:t>
            </w:r>
            <w:r w:rsidRPr="00134B3B">
              <w:rPr>
                <w:b/>
                <w:color w:val="FFFFFF"/>
                <w:sz w:val="18"/>
                <w:szCs w:val="18"/>
              </w:rPr>
              <w:t>(in Working Days)</w:t>
            </w:r>
          </w:p>
        </w:tc>
      </w:tr>
      <w:tr w:rsidR="00CF5360" w:rsidRPr="00134B3B">
        <w:trPr>
          <w:trHeight w:val="310"/>
        </w:trPr>
        <w:tc>
          <w:tcPr>
            <w:tcW w:w="1958" w:type="dxa"/>
            <w:vMerge/>
            <w:tcBorders>
              <w:top w:val="nil"/>
              <w:bottom w:val="single" w:sz="4" w:space="0" w:color="231F20"/>
            </w:tcBorders>
            <w:shd w:val="clear" w:color="auto" w:fill="C95D48"/>
          </w:tcPr>
          <w:p w:rsidR="00CF5360" w:rsidRPr="00134B3B" w:rsidRDefault="00CF5360">
            <w:pPr>
              <w:rPr>
                <w:b/>
                <w:sz w:val="18"/>
                <w:szCs w:val="18"/>
              </w:rPr>
            </w:pPr>
          </w:p>
        </w:tc>
        <w:tc>
          <w:tcPr>
            <w:tcW w:w="853" w:type="dxa"/>
            <w:vMerge/>
            <w:tcBorders>
              <w:top w:val="nil"/>
              <w:bottom w:val="single" w:sz="4" w:space="0" w:color="231F20"/>
            </w:tcBorders>
            <w:shd w:val="clear" w:color="auto" w:fill="C95D48"/>
          </w:tcPr>
          <w:p w:rsidR="00CF5360" w:rsidRPr="00134B3B" w:rsidRDefault="00CF5360">
            <w:pPr>
              <w:rPr>
                <w:b/>
                <w:sz w:val="18"/>
                <w:szCs w:val="18"/>
              </w:rPr>
            </w:pPr>
          </w:p>
        </w:tc>
        <w:tc>
          <w:tcPr>
            <w:tcW w:w="1374" w:type="dxa"/>
            <w:vMerge/>
            <w:tcBorders>
              <w:top w:val="nil"/>
              <w:bottom w:val="single" w:sz="4" w:space="0" w:color="231F20"/>
            </w:tcBorders>
            <w:shd w:val="clear" w:color="auto" w:fill="C95D48"/>
          </w:tcPr>
          <w:p w:rsidR="00CF5360" w:rsidRPr="00134B3B" w:rsidRDefault="00CF5360">
            <w:pPr>
              <w:rPr>
                <w:b/>
                <w:sz w:val="18"/>
                <w:szCs w:val="18"/>
              </w:rPr>
            </w:pPr>
          </w:p>
        </w:tc>
        <w:tc>
          <w:tcPr>
            <w:tcW w:w="1349" w:type="dxa"/>
            <w:vMerge/>
            <w:tcBorders>
              <w:top w:val="nil"/>
              <w:bottom w:val="single" w:sz="4" w:space="0" w:color="231F20"/>
            </w:tcBorders>
            <w:shd w:val="clear" w:color="auto" w:fill="C95D48"/>
          </w:tcPr>
          <w:p w:rsidR="00CF5360" w:rsidRPr="00134B3B" w:rsidRDefault="00CF5360">
            <w:pPr>
              <w:rPr>
                <w:b/>
                <w:sz w:val="18"/>
                <w:szCs w:val="18"/>
              </w:rPr>
            </w:pPr>
          </w:p>
        </w:tc>
        <w:tc>
          <w:tcPr>
            <w:tcW w:w="1711" w:type="dxa"/>
            <w:vMerge/>
            <w:tcBorders>
              <w:top w:val="nil"/>
              <w:bottom w:val="single" w:sz="4" w:space="0" w:color="231F20"/>
            </w:tcBorders>
            <w:shd w:val="clear" w:color="auto" w:fill="C95D48"/>
          </w:tcPr>
          <w:p w:rsidR="00CF5360" w:rsidRPr="00134B3B" w:rsidRDefault="00CF5360">
            <w:pPr>
              <w:rPr>
                <w:b/>
                <w:sz w:val="18"/>
                <w:szCs w:val="18"/>
              </w:rPr>
            </w:pPr>
          </w:p>
        </w:tc>
        <w:tc>
          <w:tcPr>
            <w:tcW w:w="1128" w:type="dxa"/>
            <w:vMerge/>
            <w:tcBorders>
              <w:top w:val="nil"/>
              <w:bottom w:val="single" w:sz="4" w:space="0" w:color="231F20"/>
            </w:tcBorders>
            <w:shd w:val="clear" w:color="auto" w:fill="C95D48"/>
          </w:tcPr>
          <w:p w:rsidR="00CF5360" w:rsidRPr="00134B3B" w:rsidRDefault="00CF5360">
            <w:pPr>
              <w:rPr>
                <w:b/>
                <w:sz w:val="18"/>
                <w:szCs w:val="18"/>
              </w:rPr>
            </w:pPr>
          </w:p>
        </w:tc>
        <w:tc>
          <w:tcPr>
            <w:tcW w:w="1075" w:type="dxa"/>
            <w:tcBorders>
              <w:top w:val="single" w:sz="4" w:space="0" w:color="FFFFFF"/>
              <w:bottom w:val="single" w:sz="4" w:space="0" w:color="231F20"/>
            </w:tcBorders>
            <w:shd w:val="clear" w:color="auto" w:fill="C95D48"/>
          </w:tcPr>
          <w:p w:rsidR="00CF5360" w:rsidRPr="00134B3B" w:rsidRDefault="006C075D">
            <w:pPr>
              <w:pStyle w:val="TableParagraph"/>
              <w:spacing w:before="52"/>
              <w:ind w:left="4"/>
              <w:jc w:val="center"/>
              <w:rPr>
                <w:b/>
                <w:sz w:val="18"/>
                <w:szCs w:val="18"/>
              </w:rPr>
            </w:pPr>
            <w:r w:rsidRPr="00134B3B">
              <w:rPr>
                <w:b/>
                <w:color w:val="FFFFFF"/>
                <w:spacing w:val="-6"/>
                <w:sz w:val="18"/>
                <w:szCs w:val="18"/>
              </w:rPr>
              <w:t>2025-</w:t>
            </w:r>
            <w:r w:rsidRPr="00134B3B">
              <w:rPr>
                <w:b/>
                <w:color w:val="FFFFFF"/>
                <w:spacing w:val="-5"/>
                <w:sz w:val="18"/>
                <w:szCs w:val="18"/>
              </w:rPr>
              <w:t>26</w:t>
            </w:r>
          </w:p>
        </w:tc>
        <w:tc>
          <w:tcPr>
            <w:tcW w:w="1079" w:type="dxa"/>
            <w:tcBorders>
              <w:top w:val="single" w:sz="4" w:space="0" w:color="FFFFFF"/>
              <w:bottom w:val="single" w:sz="4" w:space="0" w:color="231F20"/>
            </w:tcBorders>
            <w:shd w:val="clear" w:color="auto" w:fill="C95D48"/>
          </w:tcPr>
          <w:p w:rsidR="00CF5360" w:rsidRPr="00134B3B" w:rsidRDefault="006C075D">
            <w:pPr>
              <w:pStyle w:val="TableParagraph"/>
              <w:spacing w:before="52"/>
              <w:ind w:left="3"/>
              <w:jc w:val="center"/>
              <w:rPr>
                <w:b/>
                <w:sz w:val="18"/>
                <w:szCs w:val="18"/>
              </w:rPr>
            </w:pPr>
            <w:r w:rsidRPr="00134B3B">
              <w:rPr>
                <w:b/>
                <w:color w:val="FFFFFF"/>
                <w:w w:val="90"/>
                <w:sz w:val="18"/>
                <w:szCs w:val="18"/>
              </w:rPr>
              <w:t>2024-</w:t>
            </w:r>
            <w:r w:rsidRPr="00134B3B">
              <w:rPr>
                <w:b/>
                <w:color w:val="FFFFFF"/>
                <w:spacing w:val="-5"/>
                <w:sz w:val="18"/>
                <w:szCs w:val="18"/>
              </w:rPr>
              <w:t>25</w:t>
            </w:r>
          </w:p>
        </w:tc>
      </w:tr>
      <w:tr w:rsidR="00CF5360">
        <w:trPr>
          <w:trHeight w:val="315"/>
        </w:trPr>
        <w:tc>
          <w:tcPr>
            <w:tcW w:w="1958" w:type="dxa"/>
            <w:tcBorders>
              <w:top w:val="single" w:sz="4" w:space="0" w:color="231F20"/>
            </w:tcBorders>
            <w:shd w:val="clear" w:color="auto" w:fill="FAF2EE"/>
          </w:tcPr>
          <w:p w:rsidR="00CF5360" w:rsidRDefault="006C075D">
            <w:pPr>
              <w:pStyle w:val="TableParagraph"/>
              <w:spacing w:before="52"/>
              <w:ind w:left="56"/>
              <w:jc w:val="left"/>
              <w:rPr>
                <w:sz w:val="19"/>
              </w:rPr>
            </w:pPr>
            <w:r>
              <w:rPr>
                <w:color w:val="231F20"/>
                <w:spacing w:val="-5"/>
                <w:sz w:val="19"/>
              </w:rPr>
              <w:t>Merchant</w:t>
            </w:r>
            <w:r>
              <w:rPr>
                <w:color w:val="231F20"/>
                <w:spacing w:val="-3"/>
                <w:sz w:val="19"/>
              </w:rPr>
              <w:t xml:space="preserve"> </w:t>
            </w:r>
            <w:r>
              <w:rPr>
                <w:color w:val="231F20"/>
                <w:spacing w:val="-2"/>
                <w:sz w:val="19"/>
              </w:rPr>
              <w:t>Banker</w:t>
            </w:r>
          </w:p>
        </w:tc>
        <w:tc>
          <w:tcPr>
            <w:tcW w:w="853" w:type="dxa"/>
            <w:tcBorders>
              <w:top w:val="single" w:sz="4" w:space="0" w:color="231F20"/>
            </w:tcBorders>
            <w:shd w:val="clear" w:color="auto" w:fill="FAF2EE"/>
          </w:tcPr>
          <w:p w:rsidR="00CF5360" w:rsidRDefault="006C075D">
            <w:pPr>
              <w:pStyle w:val="TableParagraph"/>
              <w:spacing w:before="52"/>
              <w:ind w:left="30"/>
              <w:jc w:val="center"/>
              <w:rPr>
                <w:sz w:val="19"/>
              </w:rPr>
            </w:pPr>
            <w:r>
              <w:rPr>
                <w:color w:val="231F20"/>
                <w:spacing w:val="-10"/>
                <w:w w:val="65"/>
                <w:sz w:val="19"/>
              </w:rPr>
              <w:t>1</w:t>
            </w:r>
          </w:p>
        </w:tc>
        <w:tc>
          <w:tcPr>
            <w:tcW w:w="1374" w:type="dxa"/>
            <w:tcBorders>
              <w:top w:val="single" w:sz="4" w:space="0" w:color="231F20"/>
            </w:tcBorders>
            <w:shd w:val="clear" w:color="auto" w:fill="FAF2EE"/>
          </w:tcPr>
          <w:p w:rsidR="00CF5360" w:rsidRDefault="006C075D">
            <w:pPr>
              <w:pStyle w:val="TableParagraph"/>
              <w:spacing w:before="52"/>
              <w:ind w:left="12"/>
              <w:jc w:val="center"/>
              <w:rPr>
                <w:sz w:val="19"/>
              </w:rPr>
            </w:pPr>
            <w:r>
              <w:rPr>
                <w:color w:val="231F20"/>
                <w:spacing w:val="-5"/>
                <w:w w:val="95"/>
                <w:sz w:val="19"/>
              </w:rPr>
              <w:t>29</w:t>
            </w:r>
          </w:p>
        </w:tc>
        <w:tc>
          <w:tcPr>
            <w:tcW w:w="1349" w:type="dxa"/>
            <w:tcBorders>
              <w:top w:val="single" w:sz="4" w:space="0" w:color="231F20"/>
            </w:tcBorders>
            <w:shd w:val="clear" w:color="auto" w:fill="FAF2EE"/>
          </w:tcPr>
          <w:p w:rsidR="00CF5360" w:rsidRDefault="006C075D">
            <w:pPr>
              <w:pStyle w:val="TableParagraph"/>
              <w:spacing w:before="52"/>
              <w:ind w:left="7"/>
              <w:jc w:val="center"/>
              <w:rPr>
                <w:sz w:val="19"/>
              </w:rPr>
            </w:pPr>
            <w:r>
              <w:rPr>
                <w:color w:val="231F20"/>
                <w:spacing w:val="-5"/>
                <w:w w:val="80"/>
                <w:sz w:val="19"/>
              </w:rPr>
              <w:t>17</w:t>
            </w:r>
          </w:p>
        </w:tc>
        <w:tc>
          <w:tcPr>
            <w:tcW w:w="1711" w:type="dxa"/>
            <w:tcBorders>
              <w:top w:val="single" w:sz="4" w:space="0" w:color="231F20"/>
            </w:tcBorders>
            <w:shd w:val="clear" w:color="auto" w:fill="FAF2EE"/>
          </w:tcPr>
          <w:p w:rsidR="00CF5360" w:rsidRDefault="006C075D">
            <w:pPr>
              <w:pStyle w:val="TableParagraph"/>
              <w:spacing w:before="52"/>
              <w:ind w:left="3"/>
              <w:jc w:val="center"/>
              <w:rPr>
                <w:sz w:val="19"/>
              </w:rPr>
            </w:pPr>
            <w:r>
              <w:rPr>
                <w:color w:val="231F20"/>
                <w:spacing w:val="-10"/>
                <w:sz w:val="19"/>
              </w:rPr>
              <w:t>5</w:t>
            </w:r>
          </w:p>
        </w:tc>
        <w:tc>
          <w:tcPr>
            <w:tcW w:w="1128" w:type="dxa"/>
            <w:tcBorders>
              <w:top w:val="single" w:sz="4" w:space="0" w:color="231F20"/>
            </w:tcBorders>
            <w:shd w:val="clear" w:color="auto" w:fill="FAF2EE"/>
          </w:tcPr>
          <w:p w:rsidR="00CF5360" w:rsidRDefault="006C075D">
            <w:pPr>
              <w:pStyle w:val="TableParagraph"/>
              <w:spacing w:before="52"/>
              <w:ind w:right="2"/>
              <w:jc w:val="center"/>
              <w:rPr>
                <w:sz w:val="19"/>
              </w:rPr>
            </w:pPr>
            <w:r>
              <w:rPr>
                <w:color w:val="231F20"/>
                <w:spacing w:val="-10"/>
                <w:sz w:val="19"/>
              </w:rPr>
              <w:t>8</w:t>
            </w:r>
          </w:p>
        </w:tc>
        <w:tc>
          <w:tcPr>
            <w:tcW w:w="1075" w:type="dxa"/>
            <w:tcBorders>
              <w:top w:val="single" w:sz="4" w:space="0" w:color="231F20"/>
            </w:tcBorders>
            <w:shd w:val="clear" w:color="auto" w:fill="FAF2EE"/>
          </w:tcPr>
          <w:p w:rsidR="00CF5360" w:rsidRDefault="006C075D">
            <w:pPr>
              <w:pStyle w:val="TableParagraph"/>
              <w:spacing w:before="49"/>
              <w:ind w:left="4" w:right="1"/>
              <w:jc w:val="center"/>
              <w:rPr>
                <w:sz w:val="11"/>
              </w:rPr>
            </w:pPr>
            <w:r>
              <w:rPr>
                <w:color w:val="231F20"/>
                <w:spacing w:val="-5"/>
                <w:position w:val="-5"/>
                <w:sz w:val="19"/>
              </w:rPr>
              <w:t>5</w:t>
            </w:r>
            <w:r>
              <w:rPr>
                <w:color w:val="231F20"/>
                <w:spacing w:val="-5"/>
                <w:sz w:val="11"/>
              </w:rPr>
              <w:t>#</w:t>
            </w:r>
          </w:p>
        </w:tc>
        <w:tc>
          <w:tcPr>
            <w:tcW w:w="1079" w:type="dxa"/>
            <w:tcBorders>
              <w:top w:val="single" w:sz="4" w:space="0" w:color="231F20"/>
            </w:tcBorders>
            <w:shd w:val="clear" w:color="auto" w:fill="FAF2EE"/>
          </w:tcPr>
          <w:p w:rsidR="00CF5360" w:rsidRDefault="006C075D">
            <w:pPr>
              <w:pStyle w:val="TableParagraph"/>
              <w:spacing w:before="52"/>
              <w:ind w:left="3"/>
              <w:jc w:val="center"/>
              <w:rPr>
                <w:sz w:val="19"/>
              </w:rPr>
            </w:pPr>
            <w:r>
              <w:rPr>
                <w:color w:val="231F20"/>
                <w:spacing w:val="-5"/>
                <w:sz w:val="19"/>
              </w:rPr>
              <w:t>39</w:t>
            </w:r>
          </w:p>
        </w:tc>
      </w:tr>
      <w:tr w:rsidR="00CF5360">
        <w:trPr>
          <w:trHeight w:val="548"/>
        </w:trPr>
        <w:tc>
          <w:tcPr>
            <w:tcW w:w="1958" w:type="dxa"/>
            <w:shd w:val="clear" w:color="auto" w:fill="F2DFD6"/>
          </w:tcPr>
          <w:p w:rsidR="00CF5360" w:rsidRDefault="006C075D">
            <w:pPr>
              <w:pStyle w:val="TableParagraph"/>
              <w:spacing w:before="57"/>
              <w:ind w:left="56"/>
              <w:jc w:val="left"/>
              <w:rPr>
                <w:sz w:val="19"/>
              </w:rPr>
            </w:pPr>
            <w:r>
              <w:rPr>
                <w:color w:val="231F20"/>
                <w:spacing w:val="-2"/>
                <w:sz w:val="19"/>
              </w:rPr>
              <w:t>Registrar</w:t>
            </w:r>
            <w:r>
              <w:rPr>
                <w:color w:val="231F20"/>
                <w:spacing w:val="-10"/>
                <w:sz w:val="19"/>
              </w:rPr>
              <w:t xml:space="preserve"> </w:t>
            </w:r>
            <w:r>
              <w:rPr>
                <w:color w:val="231F20"/>
                <w:spacing w:val="-2"/>
                <w:sz w:val="19"/>
              </w:rPr>
              <w:t>to</w:t>
            </w:r>
            <w:r>
              <w:rPr>
                <w:color w:val="231F20"/>
                <w:spacing w:val="-10"/>
                <w:sz w:val="19"/>
              </w:rPr>
              <w:t xml:space="preserve"> </w:t>
            </w:r>
            <w:r>
              <w:rPr>
                <w:color w:val="231F20"/>
                <w:spacing w:val="-2"/>
                <w:sz w:val="19"/>
              </w:rPr>
              <w:t>Issue</w:t>
            </w:r>
            <w:r>
              <w:rPr>
                <w:color w:val="231F20"/>
                <w:spacing w:val="-10"/>
                <w:sz w:val="19"/>
              </w:rPr>
              <w:t xml:space="preserve"> </w:t>
            </w:r>
            <w:r>
              <w:rPr>
                <w:color w:val="231F20"/>
                <w:spacing w:val="-5"/>
                <w:sz w:val="19"/>
              </w:rPr>
              <w:t>and</w:t>
            </w:r>
          </w:p>
          <w:p w:rsidR="00CF5360" w:rsidRDefault="006C075D">
            <w:pPr>
              <w:pStyle w:val="TableParagraph"/>
              <w:spacing w:before="10"/>
              <w:ind w:left="56"/>
              <w:jc w:val="left"/>
              <w:rPr>
                <w:sz w:val="19"/>
              </w:rPr>
            </w:pPr>
            <w:r>
              <w:rPr>
                <w:color w:val="231F20"/>
                <w:spacing w:val="-6"/>
                <w:sz w:val="19"/>
              </w:rPr>
              <w:t>Share</w:t>
            </w:r>
            <w:r>
              <w:rPr>
                <w:color w:val="231F20"/>
                <w:spacing w:val="-1"/>
                <w:sz w:val="19"/>
              </w:rPr>
              <w:t xml:space="preserve"> </w:t>
            </w:r>
            <w:r>
              <w:rPr>
                <w:color w:val="231F20"/>
                <w:spacing w:val="-6"/>
                <w:sz w:val="19"/>
              </w:rPr>
              <w:t>Transfer</w:t>
            </w:r>
            <w:r>
              <w:rPr>
                <w:color w:val="231F20"/>
                <w:sz w:val="19"/>
              </w:rPr>
              <w:t xml:space="preserve"> </w:t>
            </w:r>
            <w:r>
              <w:rPr>
                <w:color w:val="231F20"/>
                <w:spacing w:val="-6"/>
                <w:sz w:val="19"/>
              </w:rPr>
              <w:t>Agent</w:t>
            </w:r>
          </w:p>
        </w:tc>
        <w:tc>
          <w:tcPr>
            <w:tcW w:w="853" w:type="dxa"/>
            <w:shd w:val="clear" w:color="auto" w:fill="F2DFD6"/>
          </w:tcPr>
          <w:p w:rsidR="00CF5360" w:rsidRDefault="006C075D">
            <w:pPr>
              <w:pStyle w:val="TableParagraph"/>
              <w:spacing w:before="171"/>
              <w:ind w:left="30"/>
              <w:jc w:val="center"/>
              <w:rPr>
                <w:sz w:val="19"/>
              </w:rPr>
            </w:pPr>
            <w:r>
              <w:rPr>
                <w:color w:val="231F20"/>
                <w:spacing w:val="-10"/>
                <w:sz w:val="19"/>
              </w:rPr>
              <w:t>2</w:t>
            </w:r>
          </w:p>
        </w:tc>
        <w:tc>
          <w:tcPr>
            <w:tcW w:w="1374" w:type="dxa"/>
            <w:shd w:val="clear" w:color="auto" w:fill="F2DFD6"/>
          </w:tcPr>
          <w:p w:rsidR="00CF5360" w:rsidRDefault="006C075D">
            <w:pPr>
              <w:pStyle w:val="TableParagraph"/>
              <w:spacing w:before="171"/>
              <w:ind w:left="12"/>
              <w:jc w:val="center"/>
              <w:rPr>
                <w:sz w:val="19"/>
              </w:rPr>
            </w:pPr>
            <w:r>
              <w:rPr>
                <w:color w:val="231F20"/>
                <w:spacing w:val="-5"/>
                <w:w w:val="85"/>
                <w:sz w:val="19"/>
              </w:rPr>
              <w:t>15</w:t>
            </w:r>
          </w:p>
        </w:tc>
        <w:tc>
          <w:tcPr>
            <w:tcW w:w="1349" w:type="dxa"/>
            <w:shd w:val="clear" w:color="auto" w:fill="F2DFD6"/>
          </w:tcPr>
          <w:p w:rsidR="00CF5360" w:rsidRDefault="006C075D">
            <w:pPr>
              <w:pStyle w:val="TableParagraph"/>
              <w:spacing w:before="171"/>
              <w:ind w:left="7" w:right="1"/>
              <w:jc w:val="center"/>
              <w:rPr>
                <w:sz w:val="19"/>
              </w:rPr>
            </w:pPr>
            <w:r>
              <w:rPr>
                <w:color w:val="231F20"/>
                <w:spacing w:val="-10"/>
                <w:w w:val="95"/>
                <w:sz w:val="19"/>
              </w:rPr>
              <w:t>7</w:t>
            </w:r>
          </w:p>
        </w:tc>
        <w:tc>
          <w:tcPr>
            <w:tcW w:w="1711" w:type="dxa"/>
            <w:shd w:val="clear" w:color="auto" w:fill="F2DFD6"/>
          </w:tcPr>
          <w:p w:rsidR="00CF5360" w:rsidRDefault="006C075D">
            <w:pPr>
              <w:pStyle w:val="TableParagraph"/>
              <w:spacing w:before="171"/>
              <w:ind w:left="3" w:right="1"/>
              <w:jc w:val="center"/>
              <w:rPr>
                <w:sz w:val="19"/>
              </w:rPr>
            </w:pPr>
            <w:r>
              <w:rPr>
                <w:color w:val="231F20"/>
                <w:spacing w:val="-10"/>
                <w:sz w:val="19"/>
              </w:rPr>
              <w:t>3</w:t>
            </w:r>
          </w:p>
        </w:tc>
        <w:tc>
          <w:tcPr>
            <w:tcW w:w="1128" w:type="dxa"/>
            <w:shd w:val="clear" w:color="auto" w:fill="F2DFD6"/>
          </w:tcPr>
          <w:p w:rsidR="00CF5360" w:rsidRDefault="006C075D">
            <w:pPr>
              <w:pStyle w:val="TableParagraph"/>
              <w:spacing w:before="171"/>
              <w:ind w:right="2"/>
              <w:jc w:val="center"/>
              <w:rPr>
                <w:sz w:val="19"/>
              </w:rPr>
            </w:pPr>
            <w:r>
              <w:rPr>
                <w:color w:val="231F20"/>
                <w:spacing w:val="-10"/>
                <w:w w:val="95"/>
                <w:sz w:val="19"/>
              </w:rPr>
              <w:t>7</w:t>
            </w:r>
          </w:p>
        </w:tc>
        <w:tc>
          <w:tcPr>
            <w:tcW w:w="1075" w:type="dxa"/>
            <w:shd w:val="clear" w:color="auto" w:fill="F2DFD6"/>
          </w:tcPr>
          <w:p w:rsidR="00CF5360" w:rsidRDefault="006C075D">
            <w:pPr>
              <w:pStyle w:val="TableParagraph"/>
              <w:spacing w:before="171"/>
              <w:ind w:left="4" w:right="1"/>
              <w:jc w:val="center"/>
              <w:rPr>
                <w:sz w:val="19"/>
              </w:rPr>
            </w:pPr>
            <w:r>
              <w:rPr>
                <w:color w:val="231F20"/>
                <w:spacing w:val="-5"/>
                <w:sz w:val="19"/>
              </w:rPr>
              <w:t>48</w:t>
            </w:r>
          </w:p>
        </w:tc>
        <w:tc>
          <w:tcPr>
            <w:tcW w:w="1079" w:type="dxa"/>
            <w:shd w:val="clear" w:color="auto" w:fill="F2DFD6"/>
          </w:tcPr>
          <w:p w:rsidR="00CF5360" w:rsidRDefault="006C075D">
            <w:pPr>
              <w:pStyle w:val="TableParagraph"/>
              <w:spacing w:before="171"/>
              <w:ind w:left="3"/>
              <w:jc w:val="center"/>
              <w:rPr>
                <w:sz w:val="19"/>
              </w:rPr>
            </w:pPr>
            <w:r>
              <w:rPr>
                <w:color w:val="231F20"/>
                <w:spacing w:val="-5"/>
                <w:sz w:val="19"/>
              </w:rPr>
              <w:t>50</w:t>
            </w:r>
          </w:p>
        </w:tc>
      </w:tr>
      <w:tr w:rsidR="00CF5360">
        <w:trPr>
          <w:trHeight w:val="315"/>
        </w:trPr>
        <w:tc>
          <w:tcPr>
            <w:tcW w:w="1958" w:type="dxa"/>
            <w:tcBorders>
              <w:bottom w:val="single" w:sz="4" w:space="0" w:color="231F20"/>
            </w:tcBorders>
            <w:shd w:val="clear" w:color="auto" w:fill="FAF2EE"/>
          </w:tcPr>
          <w:p w:rsidR="00CF5360" w:rsidRDefault="006C075D">
            <w:pPr>
              <w:pStyle w:val="TableParagraph"/>
              <w:spacing w:before="57"/>
              <w:ind w:left="56"/>
              <w:jc w:val="left"/>
              <w:rPr>
                <w:sz w:val="19"/>
              </w:rPr>
            </w:pPr>
            <w:r>
              <w:rPr>
                <w:color w:val="231F20"/>
                <w:spacing w:val="-2"/>
                <w:sz w:val="19"/>
              </w:rPr>
              <w:t>Bankers</w:t>
            </w:r>
            <w:r>
              <w:rPr>
                <w:color w:val="231F20"/>
                <w:spacing w:val="-11"/>
                <w:sz w:val="19"/>
              </w:rPr>
              <w:t xml:space="preserve"> </w:t>
            </w:r>
            <w:r>
              <w:rPr>
                <w:color w:val="231F20"/>
                <w:spacing w:val="-2"/>
                <w:sz w:val="19"/>
              </w:rPr>
              <w:t>to</w:t>
            </w:r>
            <w:r>
              <w:rPr>
                <w:color w:val="231F20"/>
                <w:spacing w:val="-11"/>
                <w:sz w:val="19"/>
              </w:rPr>
              <w:t xml:space="preserve"> </w:t>
            </w:r>
            <w:r>
              <w:rPr>
                <w:color w:val="231F20"/>
                <w:spacing w:val="-2"/>
                <w:sz w:val="19"/>
              </w:rPr>
              <w:t>an</w:t>
            </w:r>
            <w:r>
              <w:rPr>
                <w:color w:val="231F20"/>
                <w:spacing w:val="-11"/>
                <w:sz w:val="19"/>
              </w:rPr>
              <w:t xml:space="preserve"> </w:t>
            </w:r>
            <w:r>
              <w:rPr>
                <w:color w:val="231F20"/>
                <w:spacing w:val="-2"/>
                <w:sz w:val="19"/>
              </w:rPr>
              <w:t>Issue</w:t>
            </w:r>
          </w:p>
        </w:tc>
        <w:tc>
          <w:tcPr>
            <w:tcW w:w="853" w:type="dxa"/>
            <w:tcBorders>
              <w:bottom w:val="single" w:sz="4" w:space="0" w:color="231F20"/>
            </w:tcBorders>
            <w:shd w:val="clear" w:color="auto" w:fill="FAF2EE"/>
          </w:tcPr>
          <w:p w:rsidR="00CF5360" w:rsidRDefault="006C075D">
            <w:pPr>
              <w:pStyle w:val="TableParagraph"/>
              <w:spacing w:before="57"/>
              <w:ind w:left="30" w:right="1"/>
              <w:jc w:val="center"/>
              <w:rPr>
                <w:sz w:val="19"/>
              </w:rPr>
            </w:pPr>
            <w:r>
              <w:rPr>
                <w:color w:val="231F20"/>
                <w:spacing w:val="-10"/>
                <w:w w:val="65"/>
                <w:sz w:val="19"/>
              </w:rPr>
              <w:t>1</w:t>
            </w:r>
          </w:p>
        </w:tc>
        <w:tc>
          <w:tcPr>
            <w:tcW w:w="1374" w:type="dxa"/>
            <w:tcBorders>
              <w:bottom w:val="single" w:sz="4" w:space="0" w:color="231F20"/>
            </w:tcBorders>
            <w:shd w:val="clear" w:color="auto" w:fill="FAF2EE"/>
          </w:tcPr>
          <w:p w:rsidR="00CF5360" w:rsidRDefault="006C075D">
            <w:pPr>
              <w:pStyle w:val="TableParagraph"/>
              <w:spacing w:before="57"/>
              <w:ind w:left="12"/>
              <w:jc w:val="center"/>
              <w:rPr>
                <w:sz w:val="19"/>
              </w:rPr>
            </w:pPr>
            <w:r>
              <w:rPr>
                <w:color w:val="231F20"/>
                <w:spacing w:val="-10"/>
                <w:sz w:val="19"/>
              </w:rPr>
              <w:t>3</w:t>
            </w:r>
          </w:p>
        </w:tc>
        <w:tc>
          <w:tcPr>
            <w:tcW w:w="1349" w:type="dxa"/>
            <w:tcBorders>
              <w:bottom w:val="single" w:sz="4" w:space="0" w:color="231F20"/>
            </w:tcBorders>
            <w:shd w:val="clear" w:color="auto" w:fill="FAF2EE"/>
          </w:tcPr>
          <w:p w:rsidR="00CF5360" w:rsidRDefault="006C075D">
            <w:pPr>
              <w:pStyle w:val="TableParagraph"/>
              <w:spacing w:before="57"/>
              <w:ind w:left="7" w:right="1"/>
              <w:jc w:val="center"/>
              <w:rPr>
                <w:sz w:val="19"/>
              </w:rPr>
            </w:pPr>
            <w:r>
              <w:rPr>
                <w:color w:val="231F20"/>
                <w:spacing w:val="-10"/>
                <w:w w:val="65"/>
                <w:sz w:val="19"/>
              </w:rPr>
              <w:t>1</w:t>
            </w:r>
          </w:p>
        </w:tc>
        <w:tc>
          <w:tcPr>
            <w:tcW w:w="1711" w:type="dxa"/>
            <w:tcBorders>
              <w:bottom w:val="single" w:sz="4" w:space="0" w:color="231F20"/>
            </w:tcBorders>
            <w:shd w:val="clear" w:color="auto" w:fill="FAF2EE"/>
          </w:tcPr>
          <w:p w:rsidR="00CF5360" w:rsidRDefault="006C075D">
            <w:pPr>
              <w:pStyle w:val="TableParagraph"/>
              <w:spacing w:before="57"/>
              <w:ind w:left="3"/>
              <w:jc w:val="center"/>
              <w:rPr>
                <w:sz w:val="19"/>
              </w:rPr>
            </w:pPr>
            <w:r>
              <w:rPr>
                <w:color w:val="231F20"/>
                <w:spacing w:val="-10"/>
                <w:sz w:val="19"/>
              </w:rPr>
              <w:t>0</w:t>
            </w:r>
          </w:p>
        </w:tc>
        <w:tc>
          <w:tcPr>
            <w:tcW w:w="1128" w:type="dxa"/>
            <w:tcBorders>
              <w:bottom w:val="single" w:sz="4" w:space="0" w:color="231F20"/>
            </w:tcBorders>
            <w:shd w:val="clear" w:color="auto" w:fill="FAF2EE"/>
          </w:tcPr>
          <w:p w:rsidR="00CF5360" w:rsidRDefault="006C075D">
            <w:pPr>
              <w:pStyle w:val="TableParagraph"/>
              <w:spacing w:before="57"/>
              <w:ind w:right="2"/>
              <w:jc w:val="center"/>
              <w:rPr>
                <w:sz w:val="19"/>
              </w:rPr>
            </w:pPr>
            <w:r>
              <w:rPr>
                <w:color w:val="231F20"/>
                <w:spacing w:val="-10"/>
                <w:sz w:val="19"/>
              </w:rPr>
              <w:t>3</w:t>
            </w:r>
          </w:p>
        </w:tc>
        <w:tc>
          <w:tcPr>
            <w:tcW w:w="1075" w:type="dxa"/>
            <w:tcBorders>
              <w:bottom w:val="single" w:sz="4" w:space="0" w:color="231F20"/>
            </w:tcBorders>
            <w:shd w:val="clear" w:color="auto" w:fill="FAF2EE"/>
          </w:tcPr>
          <w:p w:rsidR="00CF5360" w:rsidRDefault="006C075D">
            <w:pPr>
              <w:pStyle w:val="TableParagraph"/>
              <w:spacing w:before="54"/>
              <w:ind w:left="4" w:right="1"/>
              <w:jc w:val="center"/>
              <w:rPr>
                <w:sz w:val="11"/>
              </w:rPr>
            </w:pPr>
            <w:r>
              <w:rPr>
                <w:color w:val="231F20"/>
                <w:spacing w:val="-5"/>
                <w:position w:val="-5"/>
                <w:sz w:val="19"/>
              </w:rPr>
              <w:t>3</w:t>
            </w:r>
            <w:r>
              <w:rPr>
                <w:color w:val="231F20"/>
                <w:spacing w:val="-5"/>
                <w:sz w:val="11"/>
              </w:rPr>
              <w:t>#</w:t>
            </w:r>
          </w:p>
        </w:tc>
        <w:tc>
          <w:tcPr>
            <w:tcW w:w="1079" w:type="dxa"/>
            <w:tcBorders>
              <w:bottom w:val="single" w:sz="4" w:space="0" w:color="231F20"/>
            </w:tcBorders>
            <w:shd w:val="clear" w:color="auto" w:fill="FAF2EE"/>
          </w:tcPr>
          <w:p w:rsidR="00CF5360" w:rsidRDefault="006C075D">
            <w:pPr>
              <w:pStyle w:val="TableParagraph"/>
              <w:spacing w:before="57"/>
              <w:ind w:left="3"/>
              <w:jc w:val="center"/>
              <w:rPr>
                <w:sz w:val="19"/>
              </w:rPr>
            </w:pPr>
            <w:r>
              <w:rPr>
                <w:color w:val="231F20"/>
                <w:spacing w:val="-5"/>
                <w:sz w:val="19"/>
              </w:rPr>
              <w:t>39</w:t>
            </w:r>
          </w:p>
        </w:tc>
      </w:tr>
    </w:tbl>
    <w:p w:rsidR="00CF5360" w:rsidRDefault="006C075D">
      <w:pPr>
        <w:spacing w:before="72" w:line="302" w:lineRule="auto"/>
        <w:ind w:left="935" w:hanging="908"/>
        <w:rPr>
          <w:sz w:val="18"/>
        </w:rPr>
      </w:pPr>
      <w:r w:rsidRPr="00134B3B">
        <w:rPr>
          <w:b/>
          <w:color w:val="231F20"/>
          <w:w w:val="105"/>
          <w:sz w:val="18"/>
        </w:rPr>
        <w:t>Notes:</w:t>
      </w:r>
      <w:r>
        <w:rPr>
          <w:color w:val="231F20"/>
          <w:spacing w:val="80"/>
          <w:w w:val="105"/>
          <w:sz w:val="18"/>
        </w:rPr>
        <w:t xml:space="preserve"> </w:t>
      </w:r>
      <w:proofErr w:type="spellStart"/>
      <w:r>
        <w:rPr>
          <w:color w:val="231F20"/>
          <w:w w:val="105"/>
          <w:sz w:val="18"/>
        </w:rPr>
        <w:t>i</w:t>
      </w:r>
      <w:proofErr w:type="spellEnd"/>
      <w:r>
        <w:rPr>
          <w:color w:val="231F20"/>
          <w:w w:val="105"/>
          <w:sz w:val="18"/>
        </w:rPr>
        <w:t>.</w:t>
      </w:r>
      <w:r>
        <w:rPr>
          <w:color w:val="231F20"/>
          <w:spacing w:val="40"/>
          <w:w w:val="105"/>
          <w:sz w:val="18"/>
        </w:rPr>
        <w:t xml:space="preserve"> </w:t>
      </w:r>
      <w:r>
        <w:rPr>
          <w:color w:val="231F20"/>
          <w:w w:val="105"/>
          <w:sz w:val="18"/>
        </w:rPr>
        <w:t>#Working days between the date of receipt of complete information/documents from applicant and the date of the approval</w:t>
      </w:r>
      <w:r>
        <w:rPr>
          <w:color w:val="231F20"/>
          <w:spacing w:val="-13"/>
          <w:w w:val="105"/>
          <w:sz w:val="18"/>
        </w:rPr>
        <w:t xml:space="preserve"> </w:t>
      </w:r>
      <w:r>
        <w:rPr>
          <w:color w:val="231F20"/>
          <w:w w:val="105"/>
          <w:sz w:val="18"/>
        </w:rPr>
        <w:t>of</w:t>
      </w:r>
      <w:r>
        <w:rPr>
          <w:color w:val="231F20"/>
          <w:spacing w:val="-13"/>
          <w:w w:val="105"/>
          <w:sz w:val="18"/>
        </w:rPr>
        <w:t xml:space="preserve"> </w:t>
      </w:r>
      <w:r>
        <w:rPr>
          <w:color w:val="231F20"/>
          <w:w w:val="105"/>
          <w:sz w:val="18"/>
        </w:rPr>
        <w:t>the</w:t>
      </w:r>
      <w:r>
        <w:rPr>
          <w:color w:val="231F20"/>
          <w:spacing w:val="-13"/>
          <w:w w:val="105"/>
          <w:sz w:val="18"/>
        </w:rPr>
        <w:t xml:space="preserve"> </w:t>
      </w:r>
      <w:r>
        <w:rPr>
          <w:color w:val="231F20"/>
          <w:w w:val="105"/>
          <w:sz w:val="18"/>
        </w:rPr>
        <w:t>said</w:t>
      </w:r>
      <w:r>
        <w:rPr>
          <w:color w:val="231F20"/>
          <w:spacing w:val="-13"/>
          <w:w w:val="105"/>
          <w:sz w:val="18"/>
        </w:rPr>
        <w:t xml:space="preserve"> </w:t>
      </w:r>
      <w:r>
        <w:rPr>
          <w:color w:val="231F20"/>
          <w:w w:val="105"/>
          <w:sz w:val="18"/>
        </w:rPr>
        <w:t>application</w:t>
      </w:r>
      <w:r>
        <w:rPr>
          <w:color w:val="231F20"/>
          <w:spacing w:val="-13"/>
          <w:w w:val="105"/>
          <w:sz w:val="18"/>
        </w:rPr>
        <w:t xml:space="preserve"> </w:t>
      </w:r>
      <w:r>
        <w:rPr>
          <w:color w:val="231F20"/>
          <w:w w:val="105"/>
          <w:sz w:val="18"/>
        </w:rPr>
        <w:t>(excluding</w:t>
      </w:r>
      <w:r>
        <w:rPr>
          <w:color w:val="231F20"/>
          <w:spacing w:val="-13"/>
          <w:w w:val="105"/>
          <w:sz w:val="18"/>
        </w:rPr>
        <w:t xml:space="preserve"> </w:t>
      </w:r>
      <w:r>
        <w:rPr>
          <w:color w:val="231F20"/>
          <w:w w:val="105"/>
          <w:sz w:val="18"/>
        </w:rPr>
        <w:t>the</w:t>
      </w:r>
      <w:r>
        <w:rPr>
          <w:color w:val="231F20"/>
          <w:spacing w:val="-13"/>
          <w:w w:val="105"/>
          <w:sz w:val="18"/>
        </w:rPr>
        <w:t xml:space="preserve"> </w:t>
      </w:r>
      <w:r>
        <w:rPr>
          <w:color w:val="231F20"/>
          <w:w w:val="105"/>
          <w:sz w:val="18"/>
        </w:rPr>
        <w:t>time</w:t>
      </w:r>
      <w:r>
        <w:rPr>
          <w:color w:val="231F20"/>
          <w:spacing w:val="-13"/>
          <w:w w:val="105"/>
          <w:sz w:val="18"/>
        </w:rPr>
        <w:t xml:space="preserve"> </w:t>
      </w:r>
      <w:r>
        <w:rPr>
          <w:color w:val="231F20"/>
          <w:w w:val="105"/>
          <w:sz w:val="18"/>
        </w:rPr>
        <w:t>taken</w:t>
      </w:r>
      <w:r>
        <w:rPr>
          <w:color w:val="231F20"/>
          <w:spacing w:val="-13"/>
          <w:w w:val="105"/>
          <w:sz w:val="18"/>
        </w:rPr>
        <w:t xml:space="preserve"> </w:t>
      </w:r>
      <w:r>
        <w:rPr>
          <w:color w:val="231F20"/>
          <w:w w:val="105"/>
          <w:sz w:val="18"/>
        </w:rPr>
        <w:t>by</w:t>
      </w:r>
      <w:r>
        <w:rPr>
          <w:color w:val="231F20"/>
          <w:spacing w:val="-13"/>
          <w:w w:val="105"/>
          <w:sz w:val="18"/>
        </w:rPr>
        <w:t xml:space="preserve"> </w:t>
      </w:r>
      <w:r>
        <w:rPr>
          <w:color w:val="231F20"/>
          <w:w w:val="105"/>
          <w:sz w:val="18"/>
        </w:rPr>
        <w:t>applicant</w:t>
      </w:r>
      <w:r>
        <w:rPr>
          <w:color w:val="231F20"/>
          <w:spacing w:val="-13"/>
          <w:w w:val="105"/>
          <w:sz w:val="18"/>
        </w:rPr>
        <w:t xml:space="preserve"> </w:t>
      </w:r>
      <w:r>
        <w:rPr>
          <w:color w:val="231F20"/>
          <w:w w:val="105"/>
          <w:sz w:val="18"/>
        </w:rPr>
        <w:t>to</w:t>
      </w:r>
      <w:r>
        <w:rPr>
          <w:color w:val="231F20"/>
          <w:spacing w:val="-13"/>
          <w:w w:val="105"/>
          <w:sz w:val="18"/>
        </w:rPr>
        <w:t xml:space="preserve"> </w:t>
      </w:r>
      <w:r>
        <w:rPr>
          <w:color w:val="231F20"/>
          <w:w w:val="105"/>
          <w:sz w:val="18"/>
        </w:rPr>
        <w:t>submit</w:t>
      </w:r>
      <w:r>
        <w:rPr>
          <w:color w:val="231F20"/>
          <w:spacing w:val="-13"/>
          <w:w w:val="105"/>
          <w:sz w:val="18"/>
        </w:rPr>
        <w:t xml:space="preserve"> </w:t>
      </w:r>
      <w:r>
        <w:rPr>
          <w:color w:val="231F20"/>
          <w:w w:val="105"/>
          <w:sz w:val="18"/>
        </w:rPr>
        <w:t>requisite</w:t>
      </w:r>
      <w:r>
        <w:rPr>
          <w:color w:val="231F20"/>
          <w:spacing w:val="-13"/>
          <w:w w:val="105"/>
          <w:sz w:val="18"/>
        </w:rPr>
        <w:t xml:space="preserve"> </w:t>
      </w:r>
      <w:r>
        <w:rPr>
          <w:color w:val="231F20"/>
          <w:w w:val="105"/>
          <w:sz w:val="18"/>
        </w:rPr>
        <w:t>documents).</w:t>
      </w:r>
    </w:p>
    <w:p w:rsidR="00CF5360" w:rsidRDefault="006C075D">
      <w:pPr>
        <w:spacing w:before="55" w:line="302" w:lineRule="auto"/>
        <w:ind w:left="935" w:hanging="227"/>
        <w:rPr>
          <w:sz w:val="18"/>
        </w:rPr>
      </w:pPr>
      <w:r>
        <w:rPr>
          <w:color w:val="231F20"/>
          <w:sz w:val="18"/>
        </w:rPr>
        <w:t>ii.</w:t>
      </w:r>
      <w:r>
        <w:rPr>
          <w:color w:val="231F20"/>
          <w:spacing w:val="40"/>
          <w:sz w:val="18"/>
        </w:rPr>
        <w:t xml:space="preserve"> </w:t>
      </w:r>
      <w:r>
        <w:rPr>
          <w:color w:val="231F20"/>
          <w:sz w:val="18"/>
        </w:rPr>
        <w:t>During 2025-26, the median processing time for Merchant Banker and Bankers to an Issue applications was 89 and 94 days, respectively. These figures include the 90-day grace period provided to applicants for completing documentation.</w:t>
      </w:r>
    </w:p>
    <w:p w:rsidR="00CF5360" w:rsidRDefault="00CF5360">
      <w:pPr>
        <w:pStyle w:val="BodyText"/>
        <w:rPr>
          <w:sz w:val="18"/>
        </w:rPr>
      </w:pPr>
    </w:p>
    <w:p w:rsidR="00CF5360" w:rsidRDefault="00CF5360">
      <w:pPr>
        <w:pStyle w:val="BodyText"/>
        <w:spacing w:before="96"/>
        <w:rPr>
          <w:sz w:val="18"/>
        </w:rPr>
      </w:pPr>
    </w:p>
    <w:p w:rsidR="00CF5360" w:rsidRPr="00134B3B" w:rsidRDefault="006C075D">
      <w:pPr>
        <w:pStyle w:val="BodyText"/>
        <w:spacing w:before="1"/>
        <w:ind w:left="28"/>
        <w:rPr>
          <w:b/>
        </w:rPr>
      </w:pPr>
      <w:r w:rsidRPr="00134B3B">
        <w:rPr>
          <w:b/>
          <w:color w:val="231F20"/>
        </w:rPr>
        <w:t>Table</w:t>
      </w:r>
      <w:r w:rsidRPr="00134B3B">
        <w:rPr>
          <w:b/>
          <w:color w:val="231F20"/>
          <w:spacing w:val="-8"/>
        </w:rPr>
        <w:t xml:space="preserve"> </w:t>
      </w:r>
      <w:r w:rsidRPr="00134B3B">
        <w:rPr>
          <w:b/>
          <w:color w:val="231F20"/>
        </w:rPr>
        <w:t>3.17:</w:t>
      </w:r>
      <w:r w:rsidRPr="00134B3B">
        <w:rPr>
          <w:b/>
          <w:color w:val="231F20"/>
          <w:spacing w:val="-7"/>
        </w:rPr>
        <w:t xml:space="preserve"> </w:t>
      </w:r>
      <w:r w:rsidRPr="00134B3B">
        <w:rPr>
          <w:b/>
          <w:color w:val="231F20"/>
        </w:rPr>
        <w:t>Registered</w:t>
      </w:r>
      <w:r w:rsidRPr="00134B3B">
        <w:rPr>
          <w:b/>
          <w:color w:val="231F20"/>
          <w:spacing w:val="-8"/>
        </w:rPr>
        <w:t xml:space="preserve"> </w:t>
      </w:r>
      <w:r w:rsidRPr="00134B3B">
        <w:rPr>
          <w:b/>
          <w:color w:val="231F20"/>
        </w:rPr>
        <w:t>Intermediaries</w:t>
      </w:r>
      <w:r w:rsidRPr="00134B3B">
        <w:rPr>
          <w:b/>
          <w:color w:val="231F20"/>
          <w:spacing w:val="-7"/>
        </w:rPr>
        <w:t xml:space="preserve"> </w:t>
      </w:r>
      <w:r w:rsidRPr="00134B3B">
        <w:rPr>
          <w:b/>
          <w:color w:val="231F20"/>
        </w:rPr>
        <w:t>Associated</w:t>
      </w:r>
      <w:r w:rsidRPr="00134B3B">
        <w:rPr>
          <w:b/>
          <w:color w:val="231F20"/>
          <w:spacing w:val="-7"/>
        </w:rPr>
        <w:t xml:space="preserve"> </w:t>
      </w:r>
      <w:r w:rsidRPr="00134B3B">
        <w:rPr>
          <w:b/>
          <w:color w:val="231F20"/>
        </w:rPr>
        <w:t>with</w:t>
      </w:r>
      <w:r w:rsidRPr="00134B3B">
        <w:rPr>
          <w:b/>
          <w:color w:val="231F20"/>
          <w:spacing w:val="-8"/>
        </w:rPr>
        <w:t xml:space="preserve"> </w:t>
      </w:r>
      <w:r w:rsidRPr="00134B3B">
        <w:rPr>
          <w:b/>
          <w:color w:val="231F20"/>
        </w:rPr>
        <w:t>the</w:t>
      </w:r>
      <w:r w:rsidRPr="00134B3B">
        <w:rPr>
          <w:b/>
          <w:color w:val="231F20"/>
          <w:spacing w:val="-8"/>
        </w:rPr>
        <w:t xml:space="preserve"> </w:t>
      </w:r>
      <w:r w:rsidRPr="00134B3B">
        <w:rPr>
          <w:b/>
          <w:color w:val="231F20"/>
        </w:rPr>
        <w:t>Primary</w:t>
      </w:r>
      <w:r w:rsidRPr="00134B3B">
        <w:rPr>
          <w:b/>
          <w:color w:val="231F20"/>
          <w:spacing w:val="-7"/>
        </w:rPr>
        <w:t xml:space="preserve"> </w:t>
      </w:r>
      <w:r w:rsidRPr="00134B3B">
        <w:rPr>
          <w:b/>
          <w:color w:val="231F20"/>
          <w:spacing w:val="-2"/>
        </w:rPr>
        <w:t>Market</w:t>
      </w:r>
    </w:p>
    <w:p w:rsidR="00CF5360" w:rsidRDefault="00CF5360">
      <w:pPr>
        <w:pStyle w:val="BodyText"/>
        <w:spacing w:before="9"/>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2540"/>
        <w:gridCol w:w="1912"/>
        <w:gridCol w:w="1765"/>
        <w:gridCol w:w="2458"/>
        <w:gridCol w:w="1853"/>
      </w:tblGrid>
      <w:tr w:rsidR="00CF5360">
        <w:trPr>
          <w:trHeight w:val="318"/>
        </w:trPr>
        <w:tc>
          <w:tcPr>
            <w:tcW w:w="2540" w:type="dxa"/>
            <w:vMerge w:val="restart"/>
            <w:tcBorders>
              <w:top w:val="single" w:sz="4" w:space="0" w:color="231F20"/>
              <w:bottom w:val="single" w:sz="4" w:space="0" w:color="231F20"/>
            </w:tcBorders>
            <w:shd w:val="clear" w:color="auto" w:fill="C95D48"/>
          </w:tcPr>
          <w:p w:rsidR="00CF5360" w:rsidRPr="00134B3B" w:rsidRDefault="00CF5360">
            <w:pPr>
              <w:pStyle w:val="TableParagraph"/>
              <w:spacing w:before="0"/>
              <w:jc w:val="left"/>
              <w:rPr>
                <w:b/>
                <w:sz w:val="20"/>
              </w:rPr>
            </w:pPr>
          </w:p>
          <w:p w:rsidR="00CF5360" w:rsidRPr="00134B3B" w:rsidRDefault="00CF5360">
            <w:pPr>
              <w:pStyle w:val="TableParagraph"/>
              <w:spacing w:before="35"/>
              <w:jc w:val="left"/>
              <w:rPr>
                <w:b/>
                <w:sz w:val="20"/>
              </w:rPr>
            </w:pPr>
          </w:p>
          <w:p w:rsidR="00CF5360" w:rsidRPr="00134B3B" w:rsidRDefault="006C075D">
            <w:pPr>
              <w:pStyle w:val="TableParagraph"/>
              <w:spacing w:before="0"/>
              <w:ind w:left="56"/>
              <w:jc w:val="left"/>
              <w:rPr>
                <w:b/>
                <w:sz w:val="20"/>
              </w:rPr>
            </w:pPr>
            <w:r w:rsidRPr="00134B3B">
              <w:rPr>
                <w:b/>
                <w:color w:val="FFFFFF"/>
                <w:spacing w:val="-6"/>
                <w:sz w:val="20"/>
              </w:rPr>
              <w:t>Type of Intermediary</w:t>
            </w:r>
          </w:p>
        </w:tc>
        <w:tc>
          <w:tcPr>
            <w:tcW w:w="7988" w:type="dxa"/>
            <w:gridSpan w:val="4"/>
            <w:tcBorders>
              <w:top w:val="single" w:sz="4" w:space="0" w:color="231F20"/>
              <w:bottom w:val="single" w:sz="4" w:space="0" w:color="FFFFFF"/>
            </w:tcBorders>
            <w:shd w:val="clear" w:color="auto" w:fill="C95D48"/>
          </w:tcPr>
          <w:p w:rsidR="00CF5360" w:rsidRPr="00134B3B" w:rsidRDefault="006C075D">
            <w:pPr>
              <w:pStyle w:val="TableParagraph"/>
              <w:spacing w:before="51"/>
              <w:ind w:right="3"/>
              <w:jc w:val="center"/>
              <w:rPr>
                <w:b/>
                <w:sz w:val="20"/>
              </w:rPr>
            </w:pPr>
            <w:r w:rsidRPr="00134B3B">
              <w:rPr>
                <w:b/>
                <w:color w:val="FFFFFF"/>
                <w:sz w:val="20"/>
              </w:rPr>
              <w:t>No.</w:t>
            </w:r>
            <w:r w:rsidRPr="00134B3B">
              <w:rPr>
                <w:b/>
                <w:color w:val="FFFFFF"/>
                <w:spacing w:val="-11"/>
                <w:sz w:val="20"/>
              </w:rPr>
              <w:t xml:space="preserve"> </w:t>
            </w:r>
            <w:r w:rsidRPr="00134B3B">
              <w:rPr>
                <w:b/>
                <w:color w:val="FFFFFF"/>
                <w:sz w:val="20"/>
              </w:rPr>
              <w:t>of</w:t>
            </w:r>
            <w:r w:rsidRPr="00134B3B">
              <w:rPr>
                <w:b/>
                <w:color w:val="FFFFFF"/>
                <w:spacing w:val="-10"/>
                <w:sz w:val="20"/>
              </w:rPr>
              <w:t xml:space="preserve"> </w:t>
            </w:r>
            <w:r w:rsidRPr="00134B3B">
              <w:rPr>
                <w:b/>
                <w:color w:val="FFFFFF"/>
                <w:sz w:val="20"/>
              </w:rPr>
              <w:t>Registered</w:t>
            </w:r>
            <w:r w:rsidRPr="00134B3B">
              <w:rPr>
                <w:b/>
                <w:color w:val="FFFFFF"/>
                <w:spacing w:val="-11"/>
                <w:sz w:val="20"/>
              </w:rPr>
              <w:t xml:space="preserve"> </w:t>
            </w:r>
            <w:r w:rsidRPr="00134B3B">
              <w:rPr>
                <w:b/>
                <w:color w:val="FFFFFF"/>
                <w:spacing w:val="-2"/>
                <w:sz w:val="20"/>
              </w:rPr>
              <w:t>intermediaries</w:t>
            </w:r>
          </w:p>
        </w:tc>
      </w:tr>
      <w:tr w:rsidR="00CF5360">
        <w:trPr>
          <w:trHeight w:val="878"/>
        </w:trPr>
        <w:tc>
          <w:tcPr>
            <w:tcW w:w="2540" w:type="dxa"/>
            <w:vMerge/>
            <w:tcBorders>
              <w:top w:val="nil"/>
              <w:bottom w:val="single" w:sz="4" w:space="0" w:color="231F20"/>
            </w:tcBorders>
            <w:shd w:val="clear" w:color="auto" w:fill="C95D48"/>
          </w:tcPr>
          <w:p w:rsidR="00CF5360" w:rsidRPr="00134B3B" w:rsidRDefault="00CF5360">
            <w:pPr>
              <w:rPr>
                <w:b/>
                <w:sz w:val="2"/>
                <w:szCs w:val="2"/>
              </w:rPr>
            </w:pPr>
          </w:p>
        </w:tc>
        <w:tc>
          <w:tcPr>
            <w:tcW w:w="1912" w:type="dxa"/>
            <w:tcBorders>
              <w:top w:val="single" w:sz="4" w:space="0" w:color="FFFFFF"/>
              <w:bottom w:val="single" w:sz="4" w:space="0" w:color="231F20"/>
            </w:tcBorders>
            <w:shd w:val="clear" w:color="auto" w:fill="C95D48"/>
          </w:tcPr>
          <w:p w:rsidR="00CF5360" w:rsidRPr="00134B3B" w:rsidRDefault="006C075D">
            <w:pPr>
              <w:pStyle w:val="TableParagraph"/>
              <w:spacing w:before="191" w:line="292" w:lineRule="auto"/>
              <w:ind w:left="281" w:right="221" w:hanging="99"/>
              <w:jc w:val="left"/>
              <w:rPr>
                <w:b/>
                <w:sz w:val="19"/>
                <w:szCs w:val="19"/>
              </w:rPr>
            </w:pPr>
            <w:r w:rsidRPr="00134B3B">
              <w:rPr>
                <w:b/>
                <w:color w:val="FFFFFF"/>
                <w:sz w:val="19"/>
                <w:szCs w:val="19"/>
              </w:rPr>
              <w:t>Registered</w:t>
            </w:r>
            <w:r w:rsidRPr="00134B3B">
              <w:rPr>
                <w:b/>
                <w:color w:val="FFFFFF"/>
                <w:spacing w:val="-14"/>
                <w:sz w:val="19"/>
                <w:szCs w:val="19"/>
              </w:rPr>
              <w:t xml:space="preserve"> </w:t>
            </w:r>
            <w:r w:rsidRPr="00134B3B">
              <w:rPr>
                <w:b/>
                <w:color w:val="FFFFFF"/>
                <w:sz w:val="19"/>
                <w:szCs w:val="19"/>
              </w:rPr>
              <w:t>as</w:t>
            </w:r>
            <w:r w:rsidRPr="00134B3B">
              <w:rPr>
                <w:b/>
                <w:color w:val="FFFFFF"/>
                <w:spacing w:val="-14"/>
                <w:sz w:val="19"/>
                <w:szCs w:val="19"/>
              </w:rPr>
              <w:t xml:space="preserve"> </w:t>
            </w:r>
            <w:r w:rsidRPr="00134B3B">
              <w:rPr>
                <w:b/>
                <w:color w:val="FFFFFF"/>
                <w:sz w:val="19"/>
                <w:szCs w:val="19"/>
              </w:rPr>
              <w:t>on March</w:t>
            </w:r>
            <w:r w:rsidRPr="00134B3B">
              <w:rPr>
                <w:b/>
                <w:color w:val="FFFFFF"/>
                <w:spacing w:val="-10"/>
                <w:sz w:val="19"/>
                <w:szCs w:val="19"/>
              </w:rPr>
              <w:t xml:space="preserve"> </w:t>
            </w:r>
            <w:r w:rsidRPr="00134B3B">
              <w:rPr>
                <w:b/>
                <w:color w:val="FFFFFF"/>
                <w:sz w:val="19"/>
                <w:szCs w:val="19"/>
              </w:rPr>
              <w:t>31,</w:t>
            </w:r>
            <w:r w:rsidRPr="00134B3B">
              <w:rPr>
                <w:b/>
                <w:color w:val="FFFFFF"/>
                <w:spacing w:val="-10"/>
                <w:sz w:val="19"/>
                <w:szCs w:val="19"/>
              </w:rPr>
              <w:t xml:space="preserve"> </w:t>
            </w:r>
            <w:r w:rsidRPr="00134B3B">
              <w:rPr>
                <w:b/>
                <w:color w:val="FFFFFF"/>
                <w:sz w:val="19"/>
                <w:szCs w:val="19"/>
              </w:rPr>
              <w:t>2025</w:t>
            </w:r>
          </w:p>
        </w:tc>
        <w:tc>
          <w:tcPr>
            <w:tcW w:w="1765" w:type="dxa"/>
            <w:tcBorders>
              <w:top w:val="single" w:sz="4" w:space="0" w:color="FFFFFF"/>
              <w:bottom w:val="single" w:sz="4" w:space="0" w:color="231F20"/>
            </w:tcBorders>
            <w:shd w:val="clear" w:color="auto" w:fill="C95D48"/>
          </w:tcPr>
          <w:p w:rsidR="00CF5360" w:rsidRPr="00134B3B" w:rsidRDefault="006C075D">
            <w:pPr>
              <w:pStyle w:val="TableParagraph"/>
              <w:spacing w:before="1" w:line="280" w:lineRule="atLeast"/>
              <w:ind w:left="223" w:right="198" w:firstLine="1"/>
              <w:jc w:val="center"/>
              <w:rPr>
                <w:b/>
                <w:sz w:val="19"/>
                <w:szCs w:val="19"/>
              </w:rPr>
            </w:pPr>
            <w:r w:rsidRPr="00134B3B">
              <w:rPr>
                <w:b/>
                <w:color w:val="FFFFFF"/>
                <w:spacing w:val="-2"/>
                <w:sz w:val="19"/>
                <w:szCs w:val="19"/>
              </w:rPr>
              <w:t xml:space="preserve">Registration </w:t>
            </w:r>
            <w:r w:rsidRPr="00134B3B">
              <w:rPr>
                <w:b/>
                <w:color w:val="FFFFFF"/>
                <w:sz w:val="19"/>
                <w:szCs w:val="19"/>
              </w:rPr>
              <w:t>Granted</w:t>
            </w:r>
            <w:r w:rsidRPr="00134B3B">
              <w:rPr>
                <w:b/>
                <w:color w:val="FFFFFF"/>
                <w:spacing w:val="-14"/>
                <w:sz w:val="19"/>
                <w:szCs w:val="19"/>
              </w:rPr>
              <w:t xml:space="preserve"> </w:t>
            </w:r>
            <w:r w:rsidRPr="00134B3B">
              <w:rPr>
                <w:b/>
                <w:color w:val="FFFFFF"/>
                <w:sz w:val="19"/>
                <w:szCs w:val="19"/>
              </w:rPr>
              <w:t xml:space="preserve">during </w:t>
            </w:r>
            <w:r w:rsidRPr="00134B3B">
              <w:rPr>
                <w:b/>
                <w:color w:val="FFFFFF"/>
                <w:spacing w:val="-2"/>
                <w:sz w:val="19"/>
                <w:szCs w:val="19"/>
              </w:rPr>
              <w:t>2025-26</w:t>
            </w:r>
          </w:p>
        </w:tc>
        <w:tc>
          <w:tcPr>
            <w:tcW w:w="2458" w:type="dxa"/>
            <w:tcBorders>
              <w:top w:val="single" w:sz="4" w:space="0" w:color="FFFFFF"/>
              <w:bottom w:val="single" w:sz="4" w:space="0" w:color="231F20"/>
            </w:tcBorders>
            <w:shd w:val="clear" w:color="auto" w:fill="C95D48"/>
          </w:tcPr>
          <w:p w:rsidR="00CF5360" w:rsidRPr="00134B3B" w:rsidRDefault="006C075D">
            <w:pPr>
              <w:pStyle w:val="TableParagraph"/>
              <w:spacing w:before="1" w:line="280" w:lineRule="atLeast"/>
              <w:ind w:left="42"/>
              <w:jc w:val="center"/>
              <w:rPr>
                <w:b/>
                <w:sz w:val="19"/>
                <w:szCs w:val="19"/>
              </w:rPr>
            </w:pPr>
            <w:r w:rsidRPr="00134B3B">
              <w:rPr>
                <w:b/>
                <w:color w:val="FFFFFF"/>
                <w:spacing w:val="-2"/>
                <w:sz w:val="19"/>
                <w:szCs w:val="19"/>
              </w:rPr>
              <w:t xml:space="preserve">Registration Surrendered/Cancelled </w:t>
            </w:r>
            <w:r w:rsidRPr="00134B3B">
              <w:rPr>
                <w:b/>
                <w:color w:val="FFFFFF"/>
                <w:sz w:val="19"/>
                <w:szCs w:val="19"/>
              </w:rPr>
              <w:t>during 2025-26</w:t>
            </w:r>
          </w:p>
        </w:tc>
        <w:tc>
          <w:tcPr>
            <w:tcW w:w="1853" w:type="dxa"/>
            <w:tcBorders>
              <w:top w:val="single" w:sz="4" w:space="0" w:color="FFFFFF"/>
              <w:bottom w:val="single" w:sz="4" w:space="0" w:color="231F20"/>
            </w:tcBorders>
            <w:shd w:val="clear" w:color="auto" w:fill="C95D48"/>
          </w:tcPr>
          <w:p w:rsidR="00CF5360" w:rsidRPr="00134B3B" w:rsidRDefault="006C075D">
            <w:pPr>
              <w:pStyle w:val="TableParagraph"/>
              <w:spacing w:before="191" w:line="292" w:lineRule="auto"/>
              <w:ind w:left="262" w:hanging="105"/>
              <w:jc w:val="left"/>
              <w:rPr>
                <w:b/>
                <w:sz w:val="19"/>
                <w:szCs w:val="19"/>
              </w:rPr>
            </w:pPr>
            <w:r w:rsidRPr="00134B3B">
              <w:rPr>
                <w:b/>
                <w:color w:val="FFFFFF"/>
                <w:sz w:val="19"/>
                <w:szCs w:val="19"/>
              </w:rPr>
              <w:t>Registered</w:t>
            </w:r>
            <w:r w:rsidRPr="00134B3B">
              <w:rPr>
                <w:b/>
                <w:color w:val="FFFFFF"/>
                <w:spacing w:val="-14"/>
                <w:sz w:val="19"/>
                <w:szCs w:val="19"/>
              </w:rPr>
              <w:t xml:space="preserve"> </w:t>
            </w:r>
            <w:r w:rsidRPr="00134B3B">
              <w:rPr>
                <w:b/>
                <w:color w:val="FFFFFF"/>
                <w:sz w:val="19"/>
                <w:szCs w:val="19"/>
              </w:rPr>
              <w:t>as</w:t>
            </w:r>
            <w:r w:rsidRPr="00134B3B">
              <w:rPr>
                <w:b/>
                <w:color w:val="FFFFFF"/>
                <w:spacing w:val="-14"/>
                <w:sz w:val="19"/>
                <w:szCs w:val="19"/>
              </w:rPr>
              <w:t xml:space="preserve"> </w:t>
            </w:r>
            <w:r w:rsidRPr="00134B3B">
              <w:rPr>
                <w:b/>
                <w:color w:val="FFFFFF"/>
                <w:sz w:val="19"/>
                <w:szCs w:val="19"/>
              </w:rPr>
              <w:t>on March</w:t>
            </w:r>
            <w:r w:rsidRPr="00134B3B">
              <w:rPr>
                <w:b/>
                <w:color w:val="FFFFFF"/>
                <w:spacing w:val="-13"/>
                <w:sz w:val="19"/>
                <w:szCs w:val="19"/>
              </w:rPr>
              <w:t xml:space="preserve"> </w:t>
            </w:r>
            <w:r w:rsidRPr="00134B3B">
              <w:rPr>
                <w:b/>
                <w:color w:val="FFFFFF"/>
                <w:sz w:val="19"/>
                <w:szCs w:val="19"/>
              </w:rPr>
              <w:t>31,</w:t>
            </w:r>
            <w:r w:rsidRPr="00134B3B">
              <w:rPr>
                <w:b/>
                <w:color w:val="FFFFFF"/>
                <w:spacing w:val="-13"/>
                <w:sz w:val="19"/>
                <w:szCs w:val="19"/>
              </w:rPr>
              <w:t xml:space="preserve"> </w:t>
            </w:r>
            <w:r w:rsidRPr="00134B3B">
              <w:rPr>
                <w:b/>
                <w:color w:val="FFFFFF"/>
                <w:sz w:val="19"/>
                <w:szCs w:val="19"/>
              </w:rPr>
              <w:t>2026</w:t>
            </w:r>
          </w:p>
        </w:tc>
      </w:tr>
      <w:tr w:rsidR="00CF5360">
        <w:trPr>
          <w:trHeight w:val="323"/>
        </w:trPr>
        <w:tc>
          <w:tcPr>
            <w:tcW w:w="2540" w:type="dxa"/>
            <w:tcBorders>
              <w:top w:val="single" w:sz="4" w:space="0" w:color="231F20"/>
            </w:tcBorders>
            <w:shd w:val="clear" w:color="auto" w:fill="FAF2EE"/>
          </w:tcPr>
          <w:p w:rsidR="00CF5360" w:rsidRDefault="006C075D">
            <w:pPr>
              <w:pStyle w:val="TableParagraph"/>
              <w:spacing w:before="51"/>
              <w:ind w:left="56"/>
              <w:jc w:val="left"/>
              <w:rPr>
                <w:sz w:val="20"/>
              </w:rPr>
            </w:pPr>
            <w:r>
              <w:rPr>
                <w:color w:val="231F20"/>
                <w:sz w:val="20"/>
              </w:rPr>
              <w:t xml:space="preserve">Merchant </w:t>
            </w:r>
            <w:r>
              <w:rPr>
                <w:color w:val="231F20"/>
                <w:spacing w:val="-2"/>
                <w:sz w:val="20"/>
              </w:rPr>
              <w:t>Bankers</w:t>
            </w:r>
          </w:p>
        </w:tc>
        <w:tc>
          <w:tcPr>
            <w:tcW w:w="1912" w:type="dxa"/>
            <w:tcBorders>
              <w:top w:val="single" w:sz="4" w:space="0" w:color="231F20"/>
            </w:tcBorders>
            <w:shd w:val="clear" w:color="auto" w:fill="FAF2EE"/>
          </w:tcPr>
          <w:p w:rsidR="00CF5360" w:rsidRDefault="006C075D">
            <w:pPr>
              <w:pStyle w:val="TableParagraph"/>
              <w:spacing w:before="51"/>
              <w:ind w:right="39"/>
              <w:jc w:val="center"/>
              <w:rPr>
                <w:sz w:val="20"/>
              </w:rPr>
            </w:pPr>
            <w:r>
              <w:rPr>
                <w:color w:val="231F20"/>
                <w:spacing w:val="-5"/>
                <w:sz w:val="20"/>
              </w:rPr>
              <w:t>230</w:t>
            </w:r>
          </w:p>
        </w:tc>
        <w:tc>
          <w:tcPr>
            <w:tcW w:w="1765" w:type="dxa"/>
            <w:tcBorders>
              <w:top w:val="single" w:sz="4" w:space="0" w:color="231F20"/>
            </w:tcBorders>
            <w:shd w:val="clear" w:color="auto" w:fill="FAF2EE"/>
          </w:tcPr>
          <w:p w:rsidR="00CF5360" w:rsidRDefault="006C075D">
            <w:pPr>
              <w:pStyle w:val="TableParagraph"/>
              <w:spacing w:before="51"/>
              <w:ind w:left="23"/>
              <w:jc w:val="center"/>
              <w:rPr>
                <w:sz w:val="20"/>
              </w:rPr>
            </w:pPr>
            <w:r>
              <w:rPr>
                <w:color w:val="231F20"/>
                <w:spacing w:val="-5"/>
                <w:w w:val="85"/>
                <w:sz w:val="20"/>
              </w:rPr>
              <w:t>17</w:t>
            </w:r>
          </w:p>
        </w:tc>
        <w:tc>
          <w:tcPr>
            <w:tcW w:w="2458" w:type="dxa"/>
            <w:tcBorders>
              <w:top w:val="single" w:sz="4" w:space="0" w:color="231F20"/>
            </w:tcBorders>
            <w:shd w:val="clear" w:color="auto" w:fill="FAF2EE"/>
          </w:tcPr>
          <w:p w:rsidR="00CF5360" w:rsidRDefault="006C075D">
            <w:pPr>
              <w:pStyle w:val="TableParagraph"/>
              <w:spacing w:before="51"/>
              <w:ind w:left="42" w:right="2"/>
              <w:jc w:val="center"/>
              <w:rPr>
                <w:sz w:val="20"/>
              </w:rPr>
            </w:pPr>
            <w:r>
              <w:rPr>
                <w:color w:val="231F20"/>
                <w:spacing w:val="-10"/>
                <w:sz w:val="20"/>
              </w:rPr>
              <w:t>7</w:t>
            </w:r>
          </w:p>
        </w:tc>
        <w:tc>
          <w:tcPr>
            <w:tcW w:w="1853" w:type="dxa"/>
            <w:tcBorders>
              <w:top w:val="single" w:sz="4" w:space="0" w:color="231F20"/>
            </w:tcBorders>
            <w:shd w:val="clear" w:color="auto" w:fill="FAF2EE"/>
          </w:tcPr>
          <w:p w:rsidR="00CF5360" w:rsidRDefault="006C075D">
            <w:pPr>
              <w:pStyle w:val="TableParagraph"/>
              <w:spacing w:before="51"/>
              <w:ind w:right="29"/>
              <w:jc w:val="center"/>
              <w:rPr>
                <w:sz w:val="20"/>
              </w:rPr>
            </w:pPr>
            <w:r>
              <w:rPr>
                <w:color w:val="231F20"/>
                <w:spacing w:val="-5"/>
                <w:sz w:val="20"/>
              </w:rPr>
              <w:t>240</w:t>
            </w:r>
          </w:p>
        </w:tc>
      </w:tr>
      <w:tr w:rsidR="00CF5360">
        <w:trPr>
          <w:trHeight w:val="608"/>
        </w:trPr>
        <w:tc>
          <w:tcPr>
            <w:tcW w:w="2540" w:type="dxa"/>
            <w:shd w:val="clear" w:color="auto" w:fill="F2DFD6"/>
          </w:tcPr>
          <w:p w:rsidR="00CF5360" w:rsidRDefault="006C075D">
            <w:pPr>
              <w:pStyle w:val="TableParagraph"/>
              <w:spacing w:before="56"/>
              <w:ind w:left="56"/>
              <w:jc w:val="left"/>
              <w:rPr>
                <w:sz w:val="20"/>
              </w:rPr>
            </w:pPr>
            <w:r>
              <w:rPr>
                <w:color w:val="231F20"/>
                <w:sz w:val="20"/>
              </w:rPr>
              <w:t>Registrar</w:t>
            </w:r>
            <w:r>
              <w:rPr>
                <w:color w:val="231F20"/>
                <w:spacing w:val="6"/>
                <w:sz w:val="20"/>
              </w:rPr>
              <w:t xml:space="preserve"> </w:t>
            </w:r>
            <w:r>
              <w:rPr>
                <w:color w:val="231F20"/>
                <w:sz w:val="20"/>
              </w:rPr>
              <w:t>to</w:t>
            </w:r>
            <w:r>
              <w:rPr>
                <w:color w:val="231F20"/>
                <w:spacing w:val="6"/>
                <w:sz w:val="20"/>
              </w:rPr>
              <w:t xml:space="preserve"> </w:t>
            </w:r>
            <w:r>
              <w:rPr>
                <w:color w:val="231F20"/>
                <w:sz w:val="20"/>
              </w:rPr>
              <w:t>Issue</w:t>
            </w:r>
            <w:r>
              <w:rPr>
                <w:color w:val="231F20"/>
                <w:spacing w:val="7"/>
                <w:sz w:val="20"/>
              </w:rPr>
              <w:t xml:space="preserve"> </w:t>
            </w:r>
            <w:r>
              <w:rPr>
                <w:color w:val="231F20"/>
                <w:spacing w:val="-5"/>
                <w:sz w:val="20"/>
              </w:rPr>
              <w:t>and</w:t>
            </w:r>
          </w:p>
          <w:p w:rsidR="00CF5360" w:rsidRDefault="006C075D">
            <w:pPr>
              <w:pStyle w:val="TableParagraph"/>
              <w:spacing w:before="50"/>
              <w:ind w:left="56"/>
              <w:jc w:val="left"/>
              <w:rPr>
                <w:sz w:val="20"/>
              </w:rPr>
            </w:pPr>
            <w:r>
              <w:rPr>
                <w:color w:val="231F20"/>
                <w:sz w:val="20"/>
              </w:rPr>
              <w:t>Share</w:t>
            </w:r>
            <w:r>
              <w:rPr>
                <w:color w:val="231F20"/>
                <w:spacing w:val="-6"/>
                <w:sz w:val="20"/>
              </w:rPr>
              <w:t xml:space="preserve"> </w:t>
            </w:r>
            <w:r>
              <w:rPr>
                <w:color w:val="231F20"/>
                <w:sz w:val="20"/>
              </w:rPr>
              <w:t>Transfer</w:t>
            </w:r>
            <w:r>
              <w:rPr>
                <w:color w:val="231F20"/>
                <w:spacing w:val="-6"/>
                <w:sz w:val="20"/>
              </w:rPr>
              <w:t xml:space="preserve"> </w:t>
            </w:r>
            <w:r>
              <w:rPr>
                <w:color w:val="231F20"/>
                <w:spacing w:val="-2"/>
                <w:sz w:val="20"/>
              </w:rPr>
              <w:t>Agent</w:t>
            </w:r>
          </w:p>
        </w:tc>
        <w:tc>
          <w:tcPr>
            <w:tcW w:w="1912" w:type="dxa"/>
            <w:shd w:val="clear" w:color="auto" w:fill="F2DFD6"/>
          </w:tcPr>
          <w:p w:rsidR="00CF5360" w:rsidRDefault="006C075D">
            <w:pPr>
              <w:pStyle w:val="TableParagraph"/>
              <w:spacing w:before="196"/>
              <w:ind w:right="39"/>
              <w:jc w:val="center"/>
              <w:rPr>
                <w:sz w:val="20"/>
              </w:rPr>
            </w:pPr>
            <w:r>
              <w:rPr>
                <w:color w:val="231F20"/>
                <w:spacing w:val="-5"/>
                <w:sz w:val="20"/>
              </w:rPr>
              <w:t>77</w:t>
            </w:r>
          </w:p>
        </w:tc>
        <w:tc>
          <w:tcPr>
            <w:tcW w:w="1765" w:type="dxa"/>
            <w:shd w:val="clear" w:color="auto" w:fill="F2DFD6"/>
          </w:tcPr>
          <w:p w:rsidR="00CF5360" w:rsidRDefault="006C075D">
            <w:pPr>
              <w:pStyle w:val="TableParagraph"/>
              <w:spacing w:before="196"/>
              <w:ind w:left="23"/>
              <w:jc w:val="center"/>
              <w:rPr>
                <w:sz w:val="20"/>
              </w:rPr>
            </w:pPr>
            <w:r>
              <w:rPr>
                <w:color w:val="231F20"/>
                <w:spacing w:val="-10"/>
                <w:sz w:val="20"/>
              </w:rPr>
              <w:t>7</w:t>
            </w:r>
          </w:p>
        </w:tc>
        <w:tc>
          <w:tcPr>
            <w:tcW w:w="2458" w:type="dxa"/>
            <w:shd w:val="clear" w:color="auto" w:fill="F2DFD6"/>
          </w:tcPr>
          <w:p w:rsidR="00CF5360" w:rsidRDefault="006C075D">
            <w:pPr>
              <w:pStyle w:val="TableParagraph"/>
              <w:spacing w:before="196"/>
              <w:ind w:left="42" w:right="3"/>
              <w:jc w:val="center"/>
              <w:rPr>
                <w:sz w:val="20"/>
              </w:rPr>
            </w:pPr>
            <w:r>
              <w:rPr>
                <w:color w:val="231F20"/>
                <w:spacing w:val="-10"/>
                <w:sz w:val="20"/>
              </w:rPr>
              <w:t>4</w:t>
            </w:r>
          </w:p>
        </w:tc>
        <w:tc>
          <w:tcPr>
            <w:tcW w:w="1853" w:type="dxa"/>
            <w:shd w:val="clear" w:color="auto" w:fill="F2DFD6"/>
          </w:tcPr>
          <w:p w:rsidR="00CF5360" w:rsidRDefault="006C075D">
            <w:pPr>
              <w:pStyle w:val="TableParagraph"/>
              <w:spacing w:before="196"/>
              <w:ind w:right="29"/>
              <w:jc w:val="center"/>
              <w:rPr>
                <w:sz w:val="20"/>
              </w:rPr>
            </w:pPr>
            <w:r>
              <w:rPr>
                <w:color w:val="231F20"/>
                <w:spacing w:val="-5"/>
                <w:sz w:val="20"/>
              </w:rPr>
              <w:t>80</w:t>
            </w:r>
          </w:p>
        </w:tc>
      </w:tr>
      <w:tr w:rsidR="00CF5360">
        <w:trPr>
          <w:trHeight w:val="328"/>
        </w:trPr>
        <w:tc>
          <w:tcPr>
            <w:tcW w:w="2540" w:type="dxa"/>
            <w:shd w:val="clear" w:color="auto" w:fill="FAF2EE"/>
          </w:tcPr>
          <w:p w:rsidR="00CF5360" w:rsidRDefault="006C075D">
            <w:pPr>
              <w:pStyle w:val="TableParagraph"/>
              <w:spacing w:before="56"/>
              <w:ind w:left="56"/>
              <w:jc w:val="left"/>
              <w:rPr>
                <w:sz w:val="20"/>
              </w:rPr>
            </w:pPr>
            <w:r>
              <w:rPr>
                <w:color w:val="231F20"/>
                <w:sz w:val="20"/>
              </w:rPr>
              <w:t>Bankers</w:t>
            </w:r>
            <w:r>
              <w:rPr>
                <w:color w:val="231F20"/>
                <w:spacing w:val="2"/>
                <w:sz w:val="20"/>
              </w:rPr>
              <w:t xml:space="preserve"> </w:t>
            </w:r>
            <w:r>
              <w:rPr>
                <w:color w:val="231F20"/>
                <w:sz w:val="20"/>
              </w:rPr>
              <w:t>to</w:t>
            </w:r>
            <w:r>
              <w:rPr>
                <w:color w:val="231F20"/>
                <w:spacing w:val="3"/>
                <w:sz w:val="20"/>
              </w:rPr>
              <w:t xml:space="preserve"> </w:t>
            </w:r>
            <w:r>
              <w:rPr>
                <w:color w:val="231F20"/>
                <w:sz w:val="20"/>
              </w:rPr>
              <w:t>an</w:t>
            </w:r>
            <w:r>
              <w:rPr>
                <w:color w:val="231F20"/>
                <w:spacing w:val="3"/>
                <w:sz w:val="20"/>
              </w:rPr>
              <w:t xml:space="preserve"> </w:t>
            </w:r>
            <w:r>
              <w:rPr>
                <w:color w:val="231F20"/>
                <w:spacing w:val="-4"/>
                <w:sz w:val="20"/>
              </w:rPr>
              <w:t>Issue</w:t>
            </w:r>
          </w:p>
        </w:tc>
        <w:tc>
          <w:tcPr>
            <w:tcW w:w="1912" w:type="dxa"/>
            <w:shd w:val="clear" w:color="auto" w:fill="FAF2EE"/>
          </w:tcPr>
          <w:p w:rsidR="00CF5360" w:rsidRDefault="006C075D">
            <w:pPr>
              <w:pStyle w:val="TableParagraph"/>
              <w:spacing w:before="56"/>
              <w:ind w:right="39"/>
              <w:jc w:val="center"/>
              <w:rPr>
                <w:sz w:val="20"/>
              </w:rPr>
            </w:pPr>
            <w:r>
              <w:rPr>
                <w:color w:val="231F20"/>
                <w:spacing w:val="-5"/>
                <w:sz w:val="20"/>
              </w:rPr>
              <w:t>60</w:t>
            </w:r>
          </w:p>
        </w:tc>
        <w:tc>
          <w:tcPr>
            <w:tcW w:w="1765" w:type="dxa"/>
            <w:shd w:val="clear" w:color="auto" w:fill="FAF2EE"/>
          </w:tcPr>
          <w:p w:rsidR="00CF5360" w:rsidRDefault="006C075D">
            <w:pPr>
              <w:pStyle w:val="TableParagraph"/>
              <w:spacing w:before="56"/>
              <w:ind w:left="23"/>
              <w:jc w:val="center"/>
              <w:rPr>
                <w:sz w:val="20"/>
              </w:rPr>
            </w:pPr>
            <w:r>
              <w:rPr>
                <w:color w:val="231F20"/>
                <w:spacing w:val="-10"/>
                <w:w w:val="70"/>
                <w:sz w:val="20"/>
              </w:rPr>
              <w:t>1</w:t>
            </w:r>
          </w:p>
        </w:tc>
        <w:tc>
          <w:tcPr>
            <w:tcW w:w="2458" w:type="dxa"/>
            <w:shd w:val="clear" w:color="auto" w:fill="FAF2EE"/>
          </w:tcPr>
          <w:p w:rsidR="00CF5360" w:rsidRDefault="006C075D">
            <w:pPr>
              <w:pStyle w:val="TableParagraph"/>
              <w:spacing w:before="56"/>
              <w:ind w:left="42" w:right="2"/>
              <w:jc w:val="center"/>
              <w:rPr>
                <w:sz w:val="20"/>
              </w:rPr>
            </w:pPr>
            <w:r>
              <w:rPr>
                <w:color w:val="231F20"/>
                <w:spacing w:val="-10"/>
                <w:w w:val="70"/>
                <w:sz w:val="20"/>
              </w:rPr>
              <w:t>1</w:t>
            </w:r>
          </w:p>
        </w:tc>
        <w:tc>
          <w:tcPr>
            <w:tcW w:w="1853" w:type="dxa"/>
            <w:shd w:val="clear" w:color="auto" w:fill="FAF2EE"/>
          </w:tcPr>
          <w:p w:rsidR="00CF5360" w:rsidRDefault="006C075D">
            <w:pPr>
              <w:pStyle w:val="TableParagraph"/>
              <w:spacing w:before="56"/>
              <w:ind w:left="1" w:right="29"/>
              <w:jc w:val="center"/>
              <w:rPr>
                <w:sz w:val="20"/>
              </w:rPr>
            </w:pPr>
            <w:r>
              <w:rPr>
                <w:color w:val="231F20"/>
                <w:spacing w:val="-5"/>
                <w:sz w:val="20"/>
              </w:rPr>
              <w:t>60</w:t>
            </w:r>
          </w:p>
        </w:tc>
      </w:tr>
      <w:tr w:rsidR="00CF5360">
        <w:trPr>
          <w:trHeight w:val="323"/>
        </w:trPr>
        <w:tc>
          <w:tcPr>
            <w:tcW w:w="2540" w:type="dxa"/>
            <w:tcBorders>
              <w:bottom w:val="single" w:sz="4" w:space="0" w:color="231F20"/>
            </w:tcBorders>
            <w:shd w:val="clear" w:color="auto" w:fill="F2DFD6"/>
          </w:tcPr>
          <w:p w:rsidR="00CF5360" w:rsidRDefault="006C075D">
            <w:pPr>
              <w:pStyle w:val="TableParagraph"/>
              <w:spacing w:before="56"/>
              <w:ind w:left="57"/>
              <w:jc w:val="left"/>
              <w:rPr>
                <w:sz w:val="20"/>
              </w:rPr>
            </w:pPr>
            <w:r>
              <w:rPr>
                <w:color w:val="231F20"/>
                <w:sz w:val="20"/>
              </w:rPr>
              <w:t>Debenture</w:t>
            </w:r>
            <w:r>
              <w:rPr>
                <w:color w:val="231F20"/>
                <w:spacing w:val="-6"/>
                <w:sz w:val="20"/>
              </w:rPr>
              <w:t xml:space="preserve"> </w:t>
            </w:r>
            <w:r>
              <w:rPr>
                <w:color w:val="231F20"/>
                <w:spacing w:val="-2"/>
                <w:sz w:val="20"/>
              </w:rPr>
              <w:t>Trustees</w:t>
            </w:r>
          </w:p>
        </w:tc>
        <w:tc>
          <w:tcPr>
            <w:tcW w:w="1912" w:type="dxa"/>
            <w:tcBorders>
              <w:bottom w:val="single" w:sz="4" w:space="0" w:color="231F20"/>
            </w:tcBorders>
            <w:shd w:val="clear" w:color="auto" w:fill="F2DFD6"/>
          </w:tcPr>
          <w:p w:rsidR="00CF5360" w:rsidRDefault="006C075D">
            <w:pPr>
              <w:pStyle w:val="TableParagraph"/>
              <w:spacing w:before="56"/>
              <w:ind w:left="1" w:right="39"/>
              <w:jc w:val="center"/>
              <w:rPr>
                <w:sz w:val="20"/>
              </w:rPr>
            </w:pPr>
            <w:r>
              <w:rPr>
                <w:color w:val="231F20"/>
                <w:spacing w:val="-5"/>
                <w:sz w:val="20"/>
              </w:rPr>
              <w:t>25</w:t>
            </w:r>
          </w:p>
        </w:tc>
        <w:tc>
          <w:tcPr>
            <w:tcW w:w="1765" w:type="dxa"/>
            <w:tcBorders>
              <w:bottom w:val="single" w:sz="4" w:space="0" w:color="231F20"/>
            </w:tcBorders>
            <w:shd w:val="clear" w:color="auto" w:fill="F2DFD6"/>
          </w:tcPr>
          <w:p w:rsidR="00CF5360" w:rsidRDefault="006C075D">
            <w:pPr>
              <w:pStyle w:val="TableParagraph"/>
              <w:spacing w:before="56"/>
              <w:ind w:left="23"/>
              <w:jc w:val="center"/>
              <w:rPr>
                <w:sz w:val="20"/>
              </w:rPr>
            </w:pPr>
            <w:r>
              <w:rPr>
                <w:color w:val="231F20"/>
                <w:spacing w:val="-10"/>
                <w:sz w:val="20"/>
              </w:rPr>
              <w:t>0</w:t>
            </w:r>
          </w:p>
        </w:tc>
        <w:tc>
          <w:tcPr>
            <w:tcW w:w="2458" w:type="dxa"/>
            <w:tcBorders>
              <w:bottom w:val="single" w:sz="4" w:space="0" w:color="231F20"/>
            </w:tcBorders>
            <w:shd w:val="clear" w:color="auto" w:fill="F2DFD6"/>
          </w:tcPr>
          <w:p w:rsidR="00CF5360" w:rsidRDefault="006C075D">
            <w:pPr>
              <w:pStyle w:val="TableParagraph"/>
              <w:spacing w:before="56"/>
              <w:ind w:left="42" w:right="2"/>
              <w:jc w:val="center"/>
              <w:rPr>
                <w:sz w:val="20"/>
              </w:rPr>
            </w:pPr>
            <w:r>
              <w:rPr>
                <w:color w:val="231F20"/>
                <w:spacing w:val="-10"/>
                <w:sz w:val="20"/>
              </w:rPr>
              <w:t>0</w:t>
            </w:r>
          </w:p>
        </w:tc>
        <w:tc>
          <w:tcPr>
            <w:tcW w:w="1853" w:type="dxa"/>
            <w:tcBorders>
              <w:bottom w:val="single" w:sz="4" w:space="0" w:color="231F20"/>
            </w:tcBorders>
            <w:shd w:val="clear" w:color="auto" w:fill="F2DFD6"/>
          </w:tcPr>
          <w:p w:rsidR="00CF5360" w:rsidRDefault="006C075D">
            <w:pPr>
              <w:pStyle w:val="TableParagraph"/>
              <w:spacing w:before="56"/>
              <w:ind w:right="29"/>
              <w:jc w:val="center"/>
              <w:rPr>
                <w:sz w:val="20"/>
              </w:rPr>
            </w:pPr>
            <w:r>
              <w:rPr>
                <w:color w:val="231F20"/>
                <w:spacing w:val="-5"/>
                <w:sz w:val="20"/>
              </w:rPr>
              <w:t>25</w:t>
            </w:r>
          </w:p>
        </w:tc>
      </w:tr>
    </w:tbl>
    <w:p w:rsidR="006C075D" w:rsidRDefault="006C075D"/>
    <w:sectPr w:rsidR="006C075D">
      <w:pgSz w:w="12590" w:h="16190"/>
      <w:pgMar w:top="1080" w:right="992" w:bottom="1020" w:left="992" w:header="0" w:footer="8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075D" w:rsidRDefault="006C075D">
      <w:r>
        <w:separator/>
      </w:r>
    </w:p>
  </w:endnote>
  <w:endnote w:type="continuationSeparator" w:id="0">
    <w:p w:rsidR="006C075D" w:rsidRDefault="006C0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751 No2 BT">
    <w:altName w:val="Times New Roman"/>
    <w:charset w:val="00"/>
    <w:family w:val="auto"/>
    <w:pitch w:val="variable"/>
  </w:font>
  <w:font w:name="Helvetica">
    <w:panose1 w:val="020B0604020202020204"/>
    <w:charset w:val="00"/>
    <w:family w:val="swiss"/>
    <w:pitch w:val="variable"/>
  </w:font>
  <w:font w:name="Trebuchet MS">
    <w:altName w:val="Trebuchet MS"/>
    <w:panose1 w:val="020B0603020202020204"/>
    <w:charset w:val="00"/>
    <w:family w:val="swiss"/>
    <w:pitch w:val="variable"/>
    <w:sig w:usb0="00000687" w:usb1="00000000" w:usb2="00000000" w:usb3="00000000" w:csb0="0000009F" w:csb1="00000000"/>
  </w:font>
  <w:font w:name="Webdings">
    <w:altName w:val="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075D" w:rsidRDefault="006C075D">
    <w:pPr>
      <w:pStyle w:val="BodyText"/>
      <w:spacing w:line="14" w:lineRule="auto"/>
      <w:rPr>
        <w:sz w:val="20"/>
      </w:rPr>
    </w:pPr>
    <w:r>
      <w:rPr>
        <w:noProof/>
        <w:sz w:val="20"/>
        <w:lang w:val="en-IN" w:eastAsia="en-IN"/>
      </w:rPr>
      <mc:AlternateContent>
        <mc:Choice Requires="wps">
          <w:drawing>
            <wp:anchor distT="0" distB="0" distL="0" distR="0" simplePos="0" relativeHeight="485969408" behindDoc="1" locked="0" layoutInCell="1" allowOverlap="1">
              <wp:simplePos x="0" y="0"/>
              <wp:positionH relativeFrom="page">
                <wp:posOffset>654349</wp:posOffset>
              </wp:positionH>
              <wp:positionV relativeFrom="page">
                <wp:posOffset>9626400</wp:posOffset>
              </wp:positionV>
              <wp:extent cx="1270" cy="64833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7131477D" id="Graphic 1" o:spid="_x0000_s1026" style="position:absolute;margin-left:51.5pt;margin-top:758pt;width:.1pt;height:51.05pt;z-index:-17347072;visibility:visible;mso-wrap-style:square;mso-wrap-distance-left:0;mso-wrap-distance-top:0;mso-wrap-distance-right:0;mso-wrap-distance-bottom:0;mso-position-horizontal:absolute;mso-position-horizontal-relative:page;mso-position-vertical:absolute;mso-position-vertical-relative:page;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" path="m,l,648004e" filled="f" strokecolor="#c95d48" strokeweight="1pt">
              <v:path arrowok="t"/>
              <w10:wrap anchorx="page" anchory="page"/>
            </v:shape>
          </w:pict>
        </mc:Fallback>
      </mc:AlternateContent>
    </w:r>
    <w:r>
      <w:rPr>
        <w:noProof/>
        <w:sz w:val="20"/>
        <w:lang w:val="en-IN" w:eastAsia="en-IN"/>
      </w:rPr>
      <mc:AlternateContent>
        <mc:Choice Requires="wps">
          <w:drawing>
            <wp:anchor distT="0" distB="0" distL="0" distR="0" simplePos="0" relativeHeight="485969920" behindDoc="1" locked="0" layoutInCell="1" allowOverlap="1">
              <wp:simplePos x="0" y="0"/>
              <wp:positionH relativeFrom="page">
                <wp:posOffset>730599</wp:posOffset>
              </wp:positionH>
              <wp:positionV relativeFrom="page">
                <wp:posOffset>9611413</wp:posOffset>
              </wp:positionV>
              <wp:extent cx="216535"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 cy="139700"/>
                      </a:xfrm>
                      <a:prstGeom prst="rect">
                        <a:avLst/>
                      </a:prstGeom>
                    </wps:spPr>
                    <wps:txbx>
                      <w:txbxContent>
                        <w:p w:rsidR="006C075D" w:rsidRDefault="006C075D">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7868C0">
                            <w:rPr>
                              <w:rFonts w:ascii="Helvetica"/>
                              <w:noProof/>
                              <w:color w:val="231F20"/>
                              <w:spacing w:val="-5"/>
                              <w:sz w:val="18"/>
                            </w:rPr>
                            <w:t>26</w:t>
                          </w:r>
                          <w:r>
                            <w:rPr>
                              <w:rFonts w:ascii="Helvetica"/>
                              <w:color w:val="231F20"/>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180" type="#_x0000_t202" style="position:absolute;margin-left:57.55pt;margin-top:756.8pt;width:17.05pt;height:11pt;z-index:-17346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" filled="f" stroked="f">
              <v:path arrowok="t"/>
              <v:textbox inset="0,0,0,0">
                <w:txbxContent>
                  <w:p w:rsidR="006C075D" w:rsidRDefault="006C075D">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7868C0">
                      <w:rPr>
                        <w:rFonts w:ascii="Helvetica"/>
                        <w:noProof/>
                        <w:color w:val="231F20"/>
                        <w:spacing w:val="-5"/>
                        <w:sz w:val="18"/>
                      </w:rPr>
                      <w:t>26</w:t>
                    </w:r>
                    <w:r>
                      <w:rPr>
                        <w:rFonts w:ascii="Helvetica"/>
                        <w:color w:val="231F20"/>
                        <w:spacing w:val="-5"/>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075D" w:rsidRDefault="006C075D">
    <w:pPr>
      <w:pStyle w:val="BodyText"/>
      <w:spacing w:line="14" w:lineRule="auto"/>
      <w:rPr>
        <w:sz w:val="20"/>
      </w:rPr>
    </w:pPr>
    <w:r>
      <w:rPr>
        <w:noProof/>
        <w:sz w:val="20"/>
        <w:lang w:val="en-IN" w:eastAsia="en-IN"/>
      </w:rPr>
      <mc:AlternateContent>
        <mc:Choice Requires="wps">
          <w:drawing>
            <wp:anchor distT="0" distB="0" distL="0" distR="0" simplePos="0" relativeHeight="485970432" behindDoc="1" locked="0" layoutInCell="1" allowOverlap="1">
              <wp:simplePos x="0" y="0"/>
              <wp:positionH relativeFrom="page">
                <wp:posOffset>7340400</wp:posOffset>
              </wp:positionH>
              <wp:positionV relativeFrom="page">
                <wp:posOffset>9626400</wp:posOffset>
              </wp:positionV>
              <wp:extent cx="1270" cy="64833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1744B9A6" id="Graphic 3" o:spid="_x0000_s1026" style="position:absolute;margin-left:578pt;margin-top:758pt;width:.1pt;height:51.05pt;z-index:-17346048;visibility:visible;mso-wrap-style:square;mso-wrap-distance-left:0;mso-wrap-distance-top:0;mso-wrap-distance-right:0;mso-wrap-distance-bottom:0;mso-position-horizontal:absolute;mso-position-horizontal-relative:page;mso-position-vertical:absolute;mso-position-vertical-relative:page;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" path="m,l,648004e" filled="f" strokecolor="#c95d48" strokeweight="1pt">
              <v:path arrowok="t"/>
              <w10:wrap anchorx="page" anchory="page"/>
            </v:shape>
          </w:pict>
        </mc:Fallback>
      </mc:AlternateContent>
    </w:r>
    <w:r>
      <w:rPr>
        <w:noProof/>
        <w:sz w:val="20"/>
        <w:lang w:val="en-IN" w:eastAsia="en-IN"/>
      </w:rPr>
      <mc:AlternateContent>
        <mc:Choice Requires="wps">
          <w:drawing>
            <wp:anchor distT="0" distB="0" distL="0" distR="0" simplePos="0" relativeHeight="485970944" behindDoc="1" locked="0" layoutInCell="1" allowOverlap="1">
              <wp:simplePos x="0" y="0"/>
              <wp:positionH relativeFrom="page">
                <wp:posOffset>7060822</wp:posOffset>
              </wp:positionH>
              <wp:positionV relativeFrom="page">
                <wp:posOffset>9611413</wp:posOffset>
              </wp:positionV>
              <wp:extent cx="216535" cy="1397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 cy="139700"/>
                      </a:xfrm>
                      <a:prstGeom prst="rect">
                        <a:avLst/>
                      </a:prstGeom>
                    </wps:spPr>
                    <wps:txbx>
                      <w:txbxContent>
                        <w:p w:rsidR="006C075D" w:rsidRDefault="006C075D">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7868C0">
                            <w:rPr>
                              <w:rFonts w:ascii="Helvetica"/>
                              <w:noProof/>
                              <w:color w:val="231F20"/>
                              <w:spacing w:val="-5"/>
                              <w:sz w:val="18"/>
                            </w:rPr>
                            <w:t>27</w:t>
                          </w:r>
                          <w:r>
                            <w:rPr>
                              <w:rFonts w:ascii="Helvetica"/>
                              <w:color w:val="231F20"/>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181" type="#_x0000_t202" style="position:absolute;margin-left:555.95pt;margin-top:756.8pt;width:17.05pt;height:11pt;z-index:-17345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" filled="f" stroked="f">
              <v:path arrowok="t"/>
              <v:textbox inset="0,0,0,0">
                <w:txbxContent>
                  <w:p w:rsidR="006C075D" w:rsidRDefault="006C075D">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7868C0">
                      <w:rPr>
                        <w:rFonts w:ascii="Helvetica"/>
                        <w:noProof/>
                        <w:color w:val="231F20"/>
                        <w:spacing w:val="-5"/>
                        <w:sz w:val="18"/>
                      </w:rPr>
                      <w:t>27</w:t>
                    </w:r>
                    <w:r>
                      <w:rPr>
                        <w:rFonts w:ascii="Helvetica"/>
                        <w:color w:val="231F20"/>
                        <w:spacing w:val="-5"/>
                        <w:sz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075D" w:rsidRDefault="006C075D">
    <w:pPr>
      <w:pStyle w:val="BodyText"/>
      <w:spacing w:line="14" w:lineRule="auto"/>
      <w:rPr>
        <w:sz w:val="20"/>
      </w:rPr>
    </w:pPr>
    <w:r>
      <w:rPr>
        <w:noProof/>
        <w:sz w:val="20"/>
        <w:lang w:val="en-IN" w:eastAsia="en-IN"/>
      </w:rPr>
      <mc:AlternateContent>
        <mc:Choice Requires="wps">
          <w:drawing>
            <wp:anchor distT="0" distB="0" distL="0" distR="0" simplePos="0" relativeHeight="485973504" behindDoc="1" locked="0" layoutInCell="1" allowOverlap="1">
              <wp:simplePos x="0" y="0"/>
              <wp:positionH relativeFrom="page">
                <wp:posOffset>654349</wp:posOffset>
              </wp:positionH>
              <wp:positionV relativeFrom="page">
                <wp:posOffset>9626400</wp:posOffset>
              </wp:positionV>
              <wp:extent cx="1270" cy="648335"/>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514E876E" id="Graphic 44" o:spid="_x0000_s1026" style="position:absolute;margin-left:51.5pt;margin-top:758pt;width:.1pt;height:51.05pt;z-index:-17342976;visibility:visible;mso-wrap-style:square;mso-wrap-distance-left:0;mso-wrap-distance-top:0;mso-wrap-distance-right:0;mso-wrap-distance-bottom:0;mso-position-horizontal:absolute;mso-position-horizontal-relative:page;mso-position-vertical:absolute;mso-position-vertical-relative:page;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" path="m,l,648004e" filled="f" strokecolor="#c95d48" strokeweight="1pt">
              <v:path arrowok="t"/>
              <w10:wrap anchorx="page" anchory="page"/>
            </v:shape>
          </w:pict>
        </mc:Fallback>
      </mc:AlternateContent>
    </w:r>
    <w:r>
      <w:rPr>
        <w:noProof/>
        <w:sz w:val="20"/>
        <w:lang w:val="en-IN" w:eastAsia="en-IN"/>
      </w:rPr>
      <mc:AlternateContent>
        <mc:Choice Requires="wps">
          <w:drawing>
            <wp:anchor distT="0" distB="0" distL="0" distR="0" simplePos="0" relativeHeight="485974016" behindDoc="1" locked="0" layoutInCell="1" allowOverlap="1">
              <wp:simplePos x="0" y="0"/>
              <wp:positionH relativeFrom="page">
                <wp:posOffset>730599</wp:posOffset>
              </wp:positionH>
              <wp:positionV relativeFrom="page">
                <wp:posOffset>9611413</wp:posOffset>
              </wp:positionV>
              <wp:extent cx="216535" cy="13970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 cy="139700"/>
                      </a:xfrm>
                      <a:prstGeom prst="rect">
                        <a:avLst/>
                      </a:prstGeom>
                    </wps:spPr>
                    <wps:txbx>
                      <w:txbxContent>
                        <w:p w:rsidR="006C075D" w:rsidRDefault="006C075D">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7868C0">
                            <w:rPr>
                              <w:rFonts w:ascii="Helvetica"/>
                              <w:noProof/>
                              <w:color w:val="231F20"/>
                              <w:spacing w:val="-5"/>
                              <w:sz w:val="18"/>
                            </w:rPr>
                            <w:t>42</w:t>
                          </w:r>
                          <w:r>
                            <w:rPr>
                              <w:rFonts w:ascii="Helvetica"/>
                              <w:color w:val="231F20"/>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5" o:spid="_x0000_s1184" type="#_x0000_t202" style="position:absolute;margin-left:57.55pt;margin-top:756.8pt;width:17.05pt;height:11pt;z-index:-1734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" filled="f" stroked="f">
              <v:path arrowok="t"/>
              <v:textbox inset="0,0,0,0">
                <w:txbxContent>
                  <w:p w:rsidR="006C075D" w:rsidRDefault="006C075D">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7868C0">
                      <w:rPr>
                        <w:rFonts w:ascii="Helvetica"/>
                        <w:noProof/>
                        <w:color w:val="231F20"/>
                        <w:spacing w:val="-5"/>
                        <w:sz w:val="18"/>
                      </w:rPr>
                      <w:t>42</w:t>
                    </w:r>
                    <w:r>
                      <w:rPr>
                        <w:rFonts w:ascii="Helvetica"/>
                        <w:color w:val="231F20"/>
                        <w:spacing w:val="-5"/>
                        <w:sz w:val="18"/>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075D" w:rsidRDefault="006C075D">
    <w:pPr>
      <w:pStyle w:val="BodyText"/>
      <w:spacing w:line="14" w:lineRule="auto"/>
      <w:rPr>
        <w:sz w:val="20"/>
      </w:rPr>
    </w:pPr>
    <w:r>
      <w:rPr>
        <w:noProof/>
        <w:sz w:val="20"/>
        <w:lang w:val="en-IN" w:eastAsia="en-IN"/>
      </w:rPr>
      <mc:AlternateContent>
        <mc:Choice Requires="wps">
          <w:drawing>
            <wp:anchor distT="0" distB="0" distL="0" distR="0" simplePos="0" relativeHeight="485974528" behindDoc="1" locked="0" layoutInCell="1" allowOverlap="1">
              <wp:simplePos x="0" y="0"/>
              <wp:positionH relativeFrom="page">
                <wp:posOffset>7340400</wp:posOffset>
              </wp:positionH>
              <wp:positionV relativeFrom="page">
                <wp:posOffset>9626400</wp:posOffset>
              </wp:positionV>
              <wp:extent cx="1270" cy="648335"/>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1454F046" id="Graphic 46" o:spid="_x0000_s1026" style="position:absolute;margin-left:578pt;margin-top:758pt;width:.1pt;height:51.05pt;z-index:-17341952;visibility:visible;mso-wrap-style:square;mso-wrap-distance-left:0;mso-wrap-distance-top:0;mso-wrap-distance-right:0;mso-wrap-distance-bottom:0;mso-position-horizontal:absolute;mso-position-horizontal-relative:page;mso-position-vertical:absolute;mso-position-vertical-relative:page;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" path="m,l,648004e" filled="f" strokecolor="#c95d48" strokeweight="1pt">
              <v:path arrowok="t"/>
              <w10:wrap anchorx="page" anchory="page"/>
            </v:shape>
          </w:pict>
        </mc:Fallback>
      </mc:AlternateContent>
    </w:r>
    <w:r>
      <w:rPr>
        <w:noProof/>
        <w:sz w:val="20"/>
        <w:lang w:val="en-IN" w:eastAsia="en-IN"/>
      </w:rPr>
      <mc:AlternateContent>
        <mc:Choice Requires="wps">
          <w:drawing>
            <wp:anchor distT="0" distB="0" distL="0" distR="0" simplePos="0" relativeHeight="485975040" behindDoc="1" locked="0" layoutInCell="1" allowOverlap="1">
              <wp:simplePos x="0" y="0"/>
              <wp:positionH relativeFrom="page">
                <wp:posOffset>7060822</wp:posOffset>
              </wp:positionH>
              <wp:positionV relativeFrom="page">
                <wp:posOffset>9611413</wp:posOffset>
              </wp:positionV>
              <wp:extent cx="216535" cy="13970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 cy="139700"/>
                      </a:xfrm>
                      <a:prstGeom prst="rect">
                        <a:avLst/>
                      </a:prstGeom>
                    </wps:spPr>
                    <wps:txbx>
                      <w:txbxContent>
                        <w:p w:rsidR="006C075D" w:rsidRDefault="006C075D">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7868C0">
                            <w:rPr>
                              <w:rFonts w:ascii="Helvetica"/>
                              <w:noProof/>
                              <w:color w:val="231F20"/>
                              <w:spacing w:val="-5"/>
                              <w:sz w:val="18"/>
                            </w:rPr>
                            <w:t>41</w:t>
                          </w:r>
                          <w:r>
                            <w:rPr>
                              <w:rFonts w:ascii="Helvetica"/>
                              <w:color w:val="231F20"/>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7" o:spid="_x0000_s1185" type="#_x0000_t202" style="position:absolute;margin-left:555.95pt;margin-top:756.8pt;width:17.05pt;height:11pt;z-index:-1734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" filled="f" stroked="f">
              <v:path arrowok="t"/>
              <v:textbox inset="0,0,0,0">
                <w:txbxContent>
                  <w:p w:rsidR="006C075D" w:rsidRDefault="006C075D">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7868C0">
                      <w:rPr>
                        <w:rFonts w:ascii="Helvetica"/>
                        <w:noProof/>
                        <w:color w:val="231F20"/>
                        <w:spacing w:val="-5"/>
                        <w:sz w:val="18"/>
                      </w:rPr>
                      <w:t>41</w:t>
                    </w:r>
                    <w:r>
                      <w:rPr>
                        <w:rFonts w:ascii="Helvetica"/>
                        <w:color w:val="231F20"/>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075D" w:rsidRDefault="006C075D">
      <w:r>
        <w:separator/>
      </w:r>
    </w:p>
  </w:footnote>
  <w:footnote w:type="continuationSeparator" w:id="0">
    <w:p w:rsidR="006C075D" w:rsidRDefault="006C07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075D" w:rsidRDefault="006C075D">
    <w:pPr>
      <w:pStyle w:val="BodyText"/>
      <w:spacing w:line="14" w:lineRule="auto"/>
      <w:rPr>
        <w:sz w:val="20"/>
      </w:rPr>
    </w:pPr>
    <w:r>
      <w:rPr>
        <w:noProof/>
        <w:sz w:val="20"/>
        <w:lang w:val="en-IN" w:eastAsia="en-IN"/>
      </w:rPr>
      <mc:AlternateContent>
        <mc:Choice Requires="wps">
          <w:drawing>
            <wp:anchor distT="0" distB="0" distL="0" distR="0" simplePos="0" relativeHeight="485972480" behindDoc="1" locked="0" layoutInCell="1" allowOverlap="1">
              <wp:simplePos x="0" y="0"/>
              <wp:positionH relativeFrom="page">
                <wp:posOffset>0</wp:posOffset>
              </wp:positionH>
              <wp:positionV relativeFrom="page">
                <wp:posOffset>688464</wp:posOffset>
              </wp:positionV>
              <wp:extent cx="2086610" cy="1270"/>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6610" cy="1270"/>
                      </a:xfrm>
                      <a:custGeom>
                        <a:avLst/>
                        <a:gdLst/>
                        <a:ahLst/>
                        <a:cxnLst/>
                        <a:rect l="l" t="t" r="r" b="b"/>
                        <a:pathLst>
                          <a:path w="2086610">
                            <a:moveTo>
                              <a:pt x="0" y="0"/>
                            </a:moveTo>
                            <a:lnTo>
                              <a:pt x="2086114" y="0"/>
                            </a:lnTo>
                          </a:path>
                        </a:pathLst>
                      </a:custGeom>
                      <a:ln w="952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C098524" id="Graphic 39" o:spid="_x0000_s1026" style="position:absolute;margin-left:0;margin-top:54.2pt;width:164.3pt;height:.1pt;z-index:-17344000;visibility:visible;mso-wrap-style:square;mso-wrap-distance-left:0;mso-wrap-distance-top:0;mso-wrap-distance-right:0;mso-wrap-distance-bottom:0;mso-position-horizontal:absolute;mso-position-horizontal-relative:page;mso-position-vertical:absolute;mso-position-vertical-relative:page;v-text-anchor:top" coordsize="2086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" path="m,l2086114,e" filled="f" strokecolor="#231f20">
              <v:path arrowok="t"/>
              <w10:wrap anchorx="page" anchory="page"/>
            </v:shape>
          </w:pict>
        </mc:Fallback>
      </mc:AlternateContent>
    </w:r>
    <w:r>
      <w:rPr>
        <w:noProof/>
        <w:sz w:val="20"/>
        <w:lang w:val="en-IN" w:eastAsia="en-IN"/>
      </w:rPr>
      <mc:AlternateContent>
        <mc:Choice Requires="wps">
          <w:drawing>
            <wp:anchor distT="0" distB="0" distL="0" distR="0" simplePos="0" relativeHeight="485972992" behindDoc="1" locked="0" layoutInCell="1" allowOverlap="1">
              <wp:simplePos x="0" y="0"/>
              <wp:positionH relativeFrom="page">
                <wp:posOffset>635299</wp:posOffset>
              </wp:positionH>
              <wp:positionV relativeFrom="page">
                <wp:posOffset>524088</wp:posOffset>
              </wp:positionV>
              <wp:extent cx="1464310" cy="16510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4310" cy="165100"/>
                      </a:xfrm>
                      <a:prstGeom prst="rect">
                        <a:avLst/>
                      </a:prstGeom>
                    </wps:spPr>
                    <wps:txbx>
                      <w:txbxContent>
                        <w:p w:rsidR="006C075D" w:rsidRDefault="006C075D">
                          <w:pPr>
                            <w:pStyle w:val="BodyText"/>
                            <w:spacing w:line="241" w:lineRule="exact"/>
                            <w:ind w:left="20"/>
                          </w:pPr>
                          <w:r>
                            <w:rPr>
                              <w:color w:val="231F20"/>
                            </w:rPr>
                            <w:t>Annual</w:t>
                          </w:r>
                          <w:r>
                            <w:rPr>
                              <w:color w:val="231F20"/>
                              <w:spacing w:val="-6"/>
                            </w:rPr>
                            <w:t xml:space="preserve"> </w:t>
                          </w:r>
                          <w:r>
                            <w:rPr>
                              <w:color w:val="231F20"/>
                            </w:rPr>
                            <w:t>Report</w:t>
                          </w:r>
                          <w:r>
                            <w:rPr>
                              <w:color w:val="231F20"/>
                              <w:spacing w:val="-5"/>
                            </w:rPr>
                            <w:t xml:space="preserve"> </w:t>
                          </w:r>
                          <w:r>
                            <w:rPr>
                              <w:color w:val="231F20"/>
                            </w:rPr>
                            <w:t>2025-</w:t>
                          </w:r>
                          <w:r>
                            <w:rPr>
                              <w:color w:val="231F20"/>
                              <w:spacing w:val="-5"/>
                            </w:rPr>
                            <w:t>26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0" o:spid="_x0000_s1182" type="#_x0000_t202" style="position:absolute;margin-left:50pt;margin-top:41.25pt;width:115.3pt;height:13pt;z-index:-17343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" filled="f" stroked="f">
              <v:path arrowok="t"/>
              <v:textbox inset="0,0,0,0">
                <w:txbxContent>
                  <w:p w:rsidR="006C075D" w:rsidRDefault="006C075D">
                    <w:pPr>
                      <w:pStyle w:val="BodyText"/>
                      <w:spacing w:line="241" w:lineRule="exact"/>
                      <w:ind w:left="20"/>
                    </w:pPr>
                    <w:r>
                      <w:rPr>
                        <w:color w:val="231F20"/>
                      </w:rPr>
                      <w:t>Annual</w:t>
                    </w:r>
                    <w:r>
                      <w:rPr>
                        <w:color w:val="231F20"/>
                        <w:spacing w:val="-6"/>
                      </w:rPr>
                      <w:t xml:space="preserve"> </w:t>
                    </w:r>
                    <w:r>
                      <w:rPr>
                        <w:color w:val="231F20"/>
                      </w:rPr>
                      <w:t>Report</w:t>
                    </w:r>
                    <w:r>
                      <w:rPr>
                        <w:color w:val="231F20"/>
                        <w:spacing w:val="-5"/>
                      </w:rPr>
                      <w:t xml:space="preserve"> </w:t>
                    </w:r>
                    <w:r>
                      <w:rPr>
                        <w:color w:val="231F20"/>
                      </w:rPr>
                      <w:t>2025-</w:t>
                    </w:r>
                    <w:r>
                      <w:rPr>
                        <w:color w:val="231F20"/>
                        <w:spacing w:val="-5"/>
                      </w:rPr>
                      <w:t>26</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075D" w:rsidRDefault="006C075D">
    <w:pPr>
      <w:pStyle w:val="BodyText"/>
      <w:spacing w:line="14" w:lineRule="auto"/>
      <w:rPr>
        <w:sz w:val="20"/>
      </w:rPr>
    </w:pPr>
    <w:r>
      <w:rPr>
        <w:noProof/>
        <w:sz w:val="20"/>
        <w:lang w:val="en-IN" w:eastAsia="en-IN"/>
      </w:rPr>
      <mc:AlternateContent>
        <mc:Choice Requires="wps">
          <w:drawing>
            <wp:anchor distT="0" distB="0" distL="0" distR="0" simplePos="0" relativeHeight="485971456" behindDoc="1" locked="0" layoutInCell="1" allowOverlap="1">
              <wp:simplePos x="0" y="0"/>
              <wp:positionH relativeFrom="page">
                <wp:posOffset>5475618</wp:posOffset>
              </wp:positionH>
              <wp:positionV relativeFrom="page">
                <wp:posOffset>689283</wp:posOffset>
              </wp:positionV>
              <wp:extent cx="2513330" cy="127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3330" cy="1270"/>
                      </a:xfrm>
                      <a:custGeom>
                        <a:avLst/>
                        <a:gdLst/>
                        <a:ahLst/>
                        <a:cxnLst/>
                        <a:rect l="l" t="t" r="r" b="b"/>
                        <a:pathLst>
                          <a:path w="2513330">
                            <a:moveTo>
                              <a:pt x="0" y="0"/>
                            </a:moveTo>
                            <a:lnTo>
                              <a:pt x="2512783" y="0"/>
                            </a:lnTo>
                          </a:path>
                        </a:pathLst>
                      </a:custGeom>
                      <a:ln w="952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A8EE609" id="Graphic 37" o:spid="_x0000_s1026" style="position:absolute;margin-left:431.15pt;margin-top:54.25pt;width:197.9pt;height:.1pt;z-index:-17345024;visibility:visible;mso-wrap-style:square;mso-wrap-distance-left:0;mso-wrap-distance-top:0;mso-wrap-distance-right:0;mso-wrap-distance-bottom:0;mso-position-horizontal:absolute;mso-position-horizontal-relative:page;mso-position-vertical:absolute;mso-position-vertical-relative:page;v-text-anchor:top" coordsize="2513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" path="m,l2512783,e" filled="f" strokecolor="#231f20">
              <v:path arrowok="t"/>
              <w10:wrap anchorx="page" anchory="page"/>
            </v:shape>
          </w:pict>
        </mc:Fallback>
      </mc:AlternateContent>
    </w:r>
    <w:r>
      <w:rPr>
        <w:noProof/>
        <w:sz w:val="20"/>
        <w:lang w:val="en-IN" w:eastAsia="en-IN"/>
      </w:rPr>
      <mc:AlternateContent>
        <mc:Choice Requires="wps">
          <w:drawing>
            <wp:anchor distT="0" distB="0" distL="0" distR="0" simplePos="0" relativeHeight="485971968" behindDoc="1" locked="0" layoutInCell="1" allowOverlap="1">
              <wp:simplePos x="0" y="0"/>
              <wp:positionH relativeFrom="page">
                <wp:posOffset>5462918</wp:posOffset>
              </wp:positionH>
              <wp:positionV relativeFrom="page">
                <wp:posOffset>524087</wp:posOffset>
              </wp:positionV>
              <wp:extent cx="1891030" cy="16637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1030" cy="166370"/>
                      </a:xfrm>
                      <a:prstGeom prst="rect">
                        <a:avLst/>
                      </a:prstGeom>
                    </wps:spPr>
                    <wps:txbx>
                      <w:txbxContent>
                        <w:p w:rsidR="006C075D" w:rsidRDefault="006C075D">
                          <w:pPr>
                            <w:pStyle w:val="BodyText"/>
                            <w:spacing w:line="243" w:lineRule="exact"/>
                            <w:ind w:left="20"/>
                          </w:pPr>
                          <w:r>
                            <w:rPr>
                              <w:color w:val="231F20"/>
                            </w:rPr>
                            <w:t xml:space="preserve">Chapter 3 </w:t>
                          </w:r>
                          <w:r>
                            <w:rPr>
                              <w:rFonts w:ascii="Webdings" w:hAnsi="Webdings"/>
                              <w:color w:val="231F20"/>
                            </w:rPr>
                            <w:t></w:t>
                          </w:r>
                          <w:r>
                            <w:rPr>
                              <w:rFonts w:ascii="Times New Roman" w:hAnsi="Times New Roman"/>
                              <w:color w:val="231F20"/>
                              <w:spacing w:val="4"/>
                            </w:rPr>
                            <w:t xml:space="preserve"> </w:t>
                          </w:r>
                          <w:r>
                            <w:rPr>
                              <w:color w:val="C95D48"/>
                            </w:rPr>
                            <w:t>Primary</w:t>
                          </w:r>
                          <w:r>
                            <w:rPr>
                              <w:color w:val="C95D48"/>
                              <w:spacing w:val="-1"/>
                            </w:rPr>
                            <w:t xml:space="preserve"> </w:t>
                          </w:r>
                          <w:r>
                            <w:rPr>
                              <w:color w:val="C95D48"/>
                              <w:spacing w:val="-2"/>
                            </w:rPr>
                            <w:t>Markets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8" o:spid="_x0000_s1183" type="#_x0000_t202" style="position:absolute;margin-left:430.15pt;margin-top:41.25pt;width:148.9pt;height:13.1pt;z-index:-17344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" filled="f" stroked="f">
              <v:path arrowok="t"/>
              <v:textbox inset="0,0,0,0">
                <w:txbxContent>
                  <w:p w:rsidR="006C075D" w:rsidRDefault="006C075D">
                    <w:pPr>
                      <w:pStyle w:val="BodyText"/>
                      <w:spacing w:line="243" w:lineRule="exact"/>
                      <w:ind w:left="20"/>
                    </w:pPr>
                    <w:r>
                      <w:rPr>
                        <w:color w:val="231F20"/>
                      </w:rPr>
                      <w:t xml:space="preserve">Chapter 3 </w:t>
                    </w:r>
                    <w:r>
                      <w:rPr>
                        <w:rFonts w:ascii="Webdings" w:hAnsi="Webdings"/>
                        <w:color w:val="231F20"/>
                      </w:rPr>
                      <w:t></w:t>
                    </w:r>
                    <w:r>
                      <w:rPr>
                        <w:rFonts w:ascii="Times New Roman" w:hAnsi="Times New Roman"/>
                        <w:color w:val="231F20"/>
                        <w:spacing w:val="4"/>
                      </w:rPr>
                      <w:t xml:space="preserve"> </w:t>
                    </w:r>
                    <w:r>
                      <w:rPr>
                        <w:color w:val="C95D48"/>
                      </w:rPr>
                      <w:t>Primary</w:t>
                    </w:r>
                    <w:r>
                      <w:rPr>
                        <w:color w:val="C95D48"/>
                        <w:spacing w:val="-1"/>
                      </w:rPr>
                      <w:t xml:space="preserve"> </w:t>
                    </w:r>
                    <w:r>
                      <w:rPr>
                        <w:color w:val="C95D48"/>
                        <w:spacing w:val="-2"/>
                      </w:rPr>
                      <w:t>Markets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05CE8"/>
    <w:multiLevelType w:val="hybridMultilevel"/>
    <w:tmpl w:val="0E343660"/>
    <w:lvl w:ilvl="0" w:tplc="7674DEB2">
      <w:start w:val="1"/>
      <w:numFmt w:val="upperLetter"/>
      <w:lvlText w:val="%1."/>
      <w:lvlJc w:val="left"/>
      <w:pPr>
        <w:ind w:left="751" w:hanging="454"/>
        <w:jc w:val="right"/>
      </w:pPr>
      <w:rPr>
        <w:rFonts w:ascii="Arial" w:eastAsia="Arial" w:hAnsi="Arial" w:cs="Arial" w:hint="default"/>
        <w:b w:val="0"/>
        <w:bCs w:val="0"/>
        <w:i w:val="0"/>
        <w:iCs w:val="0"/>
        <w:color w:val="231F20"/>
        <w:spacing w:val="0"/>
        <w:w w:val="92"/>
        <w:sz w:val="22"/>
        <w:szCs w:val="22"/>
        <w:lang w:val="en-US" w:eastAsia="en-US" w:bidi="ar-SA"/>
      </w:rPr>
    </w:lvl>
    <w:lvl w:ilvl="1" w:tplc="095A1778">
      <w:start w:val="1"/>
      <w:numFmt w:val="lowerRoman"/>
      <w:lvlText w:val="%2."/>
      <w:lvlJc w:val="left"/>
      <w:pPr>
        <w:ind w:left="935" w:hanging="454"/>
      </w:pPr>
      <w:rPr>
        <w:rFonts w:hint="default"/>
        <w:spacing w:val="0"/>
        <w:w w:val="95"/>
        <w:lang w:val="en-US" w:eastAsia="en-US" w:bidi="ar-SA"/>
      </w:rPr>
    </w:lvl>
    <w:lvl w:ilvl="2" w:tplc="BC2202D6">
      <w:numFmt w:val="bullet"/>
      <w:lvlText w:val="•"/>
      <w:lvlJc w:val="left"/>
      <w:pPr>
        <w:ind w:left="1408" w:hanging="454"/>
      </w:pPr>
      <w:rPr>
        <w:rFonts w:hint="default"/>
        <w:lang w:val="en-US" w:eastAsia="en-US" w:bidi="ar-SA"/>
      </w:rPr>
    </w:lvl>
    <w:lvl w:ilvl="3" w:tplc="336AB0D0">
      <w:numFmt w:val="bullet"/>
      <w:lvlText w:val="•"/>
      <w:lvlJc w:val="left"/>
      <w:pPr>
        <w:ind w:left="1876" w:hanging="454"/>
      </w:pPr>
      <w:rPr>
        <w:rFonts w:hint="default"/>
        <w:lang w:val="en-US" w:eastAsia="en-US" w:bidi="ar-SA"/>
      </w:rPr>
    </w:lvl>
    <w:lvl w:ilvl="4" w:tplc="AAB0CC22">
      <w:numFmt w:val="bullet"/>
      <w:lvlText w:val="•"/>
      <w:lvlJc w:val="left"/>
      <w:pPr>
        <w:ind w:left="2345" w:hanging="454"/>
      </w:pPr>
      <w:rPr>
        <w:rFonts w:hint="default"/>
        <w:lang w:val="en-US" w:eastAsia="en-US" w:bidi="ar-SA"/>
      </w:rPr>
    </w:lvl>
    <w:lvl w:ilvl="5" w:tplc="EE8C0502">
      <w:numFmt w:val="bullet"/>
      <w:lvlText w:val="•"/>
      <w:lvlJc w:val="left"/>
      <w:pPr>
        <w:ind w:left="2813" w:hanging="454"/>
      </w:pPr>
      <w:rPr>
        <w:rFonts w:hint="default"/>
        <w:lang w:val="en-US" w:eastAsia="en-US" w:bidi="ar-SA"/>
      </w:rPr>
    </w:lvl>
    <w:lvl w:ilvl="6" w:tplc="70168442">
      <w:numFmt w:val="bullet"/>
      <w:lvlText w:val="•"/>
      <w:lvlJc w:val="left"/>
      <w:pPr>
        <w:ind w:left="3282" w:hanging="454"/>
      </w:pPr>
      <w:rPr>
        <w:rFonts w:hint="default"/>
        <w:lang w:val="en-US" w:eastAsia="en-US" w:bidi="ar-SA"/>
      </w:rPr>
    </w:lvl>
    <w:lvl w:ilvl="7" w:tplc="74D47CFA">
      <w:numFmt w:val="bullet"/>
      <w:lvlText w:val="•"/>
      <w:lvlJc w:val="left"/>
      <w:pPr>
        <w:ind w:left="3750" w:hanging="454"/>
      </w:pPr>
      <w:rPr>
        <w:rFonts w:hint="default"/>
        <w:lang w:val="en-US" w:eastAsia="en-US" w:bidi="ar-SA"/>
      </w:rPr>
    </w:lvl>
    <w:lvl w:ilvl="8" w:tplc="0C3CC04C">
      <w:numFmt w:val="bullet"/>
      <w:lvlText w:val="•"/>
      <w:lvlJc w:val="left"/>
      <w:pPr>
        <w:ind w:left="4219" w:hanging="454"/>
      </w:pPr>
      <w:rPr>
        <w:rFonts w:hint="default"/>
        <w:lang w:val="en-US" w:eastAsia="en-US" w:bidi="ar-SA"/>
      </w:rPr>
    </w:lvl>
  </w:abstractNum>
  <w:abstractNum w:abstractNumId="1" w15:restartNumberingAfterBreak="0">
    <w:nsid w:val="0B446DF3"/>
    <w:multiLevelType w:val="hybridMultilevel"/>
    <w:tmpl w:val="9F061D34"/>
    <w:lvl w:ilvl="0" w:tplc="D3E0B844">
      <w:start w:val="1"/>
      <w:numFmt w:val="upperLetter"/>
      <w:lvlText w:val="%1."/>
      <w:lvlJc w:val="left"/>
      <w:pPr>
        <w:ind w:left="482" w:hanging="454"/>
      </w:pPr>
      <w:rPr>
        <w:rFonts w:ascii="Arial" w:eastAsia="Arial" w:hAnsi="Arial" w:cs="Arial" w:hint="default"/>
        <w:b w:val="0"/>
        <w:bCs w:val="0"/>
        <w:i w:val="0"/>
        <w:iCs w:val="0"/>
        <w:color w:val="231F20"/>
        <w:spacing w:val="0"/>
        <w:w w:val="81"/>
        <w:sz w:val="22"/>
        <w:szCs w:val="22"/>
        <w:lang w:val="en-US" w:eastAsia="en-US" w:bidi="ar-SA"/>
      </w:rPr>
    </w:lvl>
    <w:lvl w:ilvl="1" w:tplc="92703EEC">
      <w:start w:val="1"/>
      <w:numFmt w:val="lowerRoman"/>
      <w:lvlText w:val="%2."/>
      <w:lvlJc w:val="left"/>
      <w:pPr>
        <w:ind w:left="822" w:hanging="341"/>
      </w:pPr>
      <w:rPr>
        <w:rFonts w:ascii="Arial" w:eastAsia="Arial" w:hAnsi="Arial" w:cs="Arial" w:hint="default"/>
        <w:b w:val="0"/>
        <w:bCs w:val="0"/>
        <w:i w:val="0"/>
        <w:iCs w:val="0"/>
        <w:color w:val="231F20"/>
        <w:spacing w:val="0"/>
        <w:w w:val="95"/>
        <w:sz w:val="22"/>
        <w:szCs w:val="22"/>
        <w:lang w:val="en-US" w:eastAsia="en-US" w:bidi="ar-SA"/>
      </w:rPr>
    </w:lvl>
    <w:lvl w:ilvl="2" w:tplc="78FA825E">
      <w:numFmt w:val="bullet"/>
      <w:lvlText w:val="•"/>
      <w:lvlJc w:val="left"/>
      <w:pPr>
        <w:ind w:left="694" w:hanging="341"/>
      </w:pPr>
      <w:rPr>
        <w:rFonts w:hint="default"/>
        <w:lang w:val="en-US" w:eastAsia="en-US" w:bidi="ar-SA"/>
      </w:rPr>
    </w:lvl>
    <w:lvl w:ilvl="3" w:tplc="F44CBEE6">
      <w:numFmt w:val="bullet"/>
      <w:lvlText w:val="•"/>
      <w:lvlJc w:val="left"/>
      <w:pPr>
        <w:ind w:left="569" w:hanging="341"/>
      </w:pPr>
      <w:rPr>
        <w:rFonts w:hint="default"/>
        <w:lang w:val="en-US" w:eastAsia="en-US" w:bidi="ar-SA"/>
      </w:rPr>
    </w:lvl>
    <w:lvl w:ilvl="4" w:tplc="23CA4820">
      <w:numFmt w:val="bullet"/>
      <w:lvlText w:val="•"/>
      <w:lvlJc w:val="left"/>
      <w:pPr>
        <w:ind w:left="444" w:hanging="341"/>
      </w:pPr>
      <w:rPr>
        <w:rFonts w:hint="default"/>
        <w:lang w:val="en-US" w:eastAsia="en-US" w:bidi="ar-SA"/>
      </w:rPr>
    </w:lvl>
    <w:lvl w:ilvl="5" w:tplc="5CC2F476">
      <w:numFmt w:val="bullet"/>
      <w:lvlText w:val="•"/>
      <w:lvlJc w:val="left"/>
      <w:pPr>
        <w:ind w:left="318" w:hanging="341"/>
      </w:pPr>
      <w:rPr>
        <w:rFonts w:hint="default"/>
        <w:lang w:val="en-US" w:eastAsia="en-US" w:bidi="ar-SA"/>
      </w:rPr>
    </w:lvl>
    <w:lvl w:ilvl="6" w:tplc="FA10F2A0">
      <w:numFmt w:val="bullet"/>
      <w:lvlText w:val="•"/>
      <w:lvlJc w:val="left"/>
      <w:pPr>
        <w:ind w:left="193" w:hanging="341"/>
      </w:pPr>
      <w:rPr>
        <w:rFonts w:hint="default"/>
        <w:lang w:val="en-US" w:eastAsia="en-US" w:bidi="ar-SA"/>
      </w:rPr>
    </w:lvl>
    <w:lvl w:ilvl="7" w:tplc="834A0BAA">
      <w:numFmt w:val="bullet"/>
      <w:lvlText w:val="•"/>
      <w:lvlJc w:val="left"/>
      <w:pPr>
        <w:ind w:left="68" w:hanging="341"/>
      </w:pPr>
      <w:rPr>
        <w:rFonts w:hint="default"/>
        <w:lang w:val="en-US" w:eastAsia="en-US" w:bidi="ar-SA"/>
      </w:rPr>
    </w:lvl>
    <w:lvl w:ilvl="8" w:tplc="EB1C47F0">
      <w:numFmt w:val="bullet"/>
      <w:lvlText w:val="•"/>
      <w:lvlJc w:val="left"/>
      <w:pPr>
        <w:ind w:left="-58" w:hanging="341"/>
      </w:pPr>
      <w:rPr>
        <w:rFonts w:hint="default"/>
        <w:lang w:val="en-US" w:eastAsia="en-US" w:bidi="ar-SA"/>
      </w:rPr>
    </w:lvl>
  </w:abstractNum>
  <w:abstractNum w:abstractNumId="2" w15:restartNumberingAfterBreak="0">
    <w:nsid w:val="0CD87C8B"/>
    <w:multiLevelType w:val="hybridMultilevel"/>
    <w:tmpl w:val="8C24A2A8"/>
    <w:lvl w:ilvl="0" w:tplc="7480BE8E">
      <w:start w:val="1"/>
      <w:numFmt w:val="lowerRoman"/>
      <w:lvlText w:val="%1."/>
      <w:lvlJc w:val="left"/>
      <w:pPr>
        <w:ind w:left="559" w:hanging="397"/>
      </w:pPr>
      <w:rPr>
        <w:rFonts w:ascii="Arial" w:eastAsia="Arial" w:hAnsi="Arial" w:cs="Arial" w:hint="default"/>
        <w:b w:val="0"/>
        <w:bCs w:val="0"/>
        <w:i w:val="0"/>
        <w:iCs w:val="0"/>
        <w:color w:val="231F20"/>
        <w:spacing w:val="0"/>
        <w:w w:val="95"/>
        <w:sz w:val="20"/>
        <w:szCs w:val="20"/>
        <w:lang w:val="en-US" w:eastAsia="en-US" w:bidi="ar-SA"/>
      </w:rPr>
    </w:lvl>
    <w:lvl w:ilvl="1" w:tplc="EEB8C3C4">
      <w:numFmt w:val="bullet"/>
      <w:lvlText w:val="•"/>
      <w:lvlJc w:val="left"/>
      <w:pPr>
        <w:ind w:left="1033" w:hanging="397"/>
      </w:pPr>
      <w:rPr>
        <w:rFonts w:hint="default"/>
        <w:lang w:val="en-US" w:eastAsia="en-US" w:bidi="ar-SA"/>
      </w:rPr>
    </w:lvl>
    <w:lvl w:ilvl="2" w:tplc="D4F2F9BC">
      <w:numFmt w:val="bullet"/>
      <w:lvlText w:val="•"/>
      <w:lvlJc w:val="left"/>
      <w:pPr>
        <w:ind w:left="1507" w:hanging="397"/>
      </w:pPr>
      <w:rPr>
        <w:rFonts w:hint="default"/>
        <w:lang w:val="en-US" w:eastAsia="en-US" w:bidi="ar-SA"/>
      </w:rPr>
    </w:lvl>
    <w:lvl w:ilvl="3" w:tplc="3ED844AE">
      <w:numFmt w:val="bullet"/>
      <w:lvlText w:val="•"/>
      <w:lvlJc w:val="left"/>
      <w:pPr>
        <w:ind w:left="1980" w:hanging="397"/>
      </w:pPr>
      <w:rPr>
        <w:rFonts w:hint="default"/>
        <w:lang w:val="en-US" w:eastAsia="en-US" w:bidi="ar-SA"/>
      </w:rPr>
    </w:lvl>
    <w:lvl w:ilvl="4" w:tplc="4AF035CA">
      <w:numFmt w:val="bullet"/>
      <w:lvlText w:val="•"/>
      <w:lvlJc w:val="left"/>
      <w:pPr>
        <w:ind w:left="2454" w:hanging="397"/>
      </w:pPr>
      <w:rPr>
        <w:rFonts w:hint="default"/>
        <w:lang w:val="en-US" w:eastAsia="en-US" w:bidi="ar-SA"/>
      </w:rPr>
    </w:lvl>
    <w:lvl w:ilvl="5" w:tplc="ECFC1AAC">
      <w:numFmt w:val="bullet"/>
      <w:lvlText w:val="•"/>
      <w:lvlJc w:val="left"/>
      <w:pPr>
        <w:ind w:left="2927" w:hanging="397"/>
      </w:pPr>
      <w:rPr>
        <w:rFonts w:hint="default"/>
        <w:lang w:val="en-US" w:eastAsia="en-US" w:bidi="ar-SA"/>
      </w:rPr>
    </w:lvl>
    <w:lvl w:ilvl="6" w:tplc="93E42256">
      <w:numFmt w:val="bullet"/>
      <w:lvlText w:val="•"/>
      <w:lvlJc w:val="left"/>
      <w:pPr>
        <w:ind w:left="3401" w:hanging="397"/>
      </w:pPr>
      <w:rPr>
        <w:rFonts w:hint="default"/>
        <w:lang w:val="en-US" w:eastAsia="en-US" w:bidi="ar-SA"/>
      </w:rPr>
    </w:lvl>
    <w:lvl w:ilvl="7" w:tplc="A926C48C">
      <w:numFmt w:val="bullet"/>
      <w:lvlText w:val="•"/>
      <w:lvlJc w:val="left"/>
      <w:pPr>
        <w:ind w:left="3874" w:hanging="397"/>
      </w:pPr>
      <w:rPr>
        <w:rFonts w:hint="default"/>
        <w:lang w:val="en-US" w:eastAsia="en-US" w:bidi="ar-SA"/>
      </w:rPr>
    </w:lvl>
    <w:lvl w:ilvl="8" w:tplc="D764AEF6">
      <w:numFmt w:val="bullet"/>
      <w:lvlText w:val="•"/>
      <w:lvlJc w:val="left"/>
      <w:pPr>
        <w:ind w:left="4348" w:hanging="397"/>
      </w:pPr>
      <w:rPr>
        <w:rFonts w:hint="default"/>
        <w:lang w:val="en-US" w:eastAsia="en-US" w:bidi="ar-SA"/>
      </w:rPr>
    </w:lvl>
  </w:abstractNum>
  <w:abstractNum w:abstractNumId="3" w15:restartNumberingAfterBreak="0">
    <w:nsid w:val="1488665D"/>
    <w:multiLevelType w:val="hybridMultilevel"/>
    <w:tmpl w:val="75C0D4E6"/>
    <w:lvl w:ilvl="0" w:tplc="2940F20A">
      <w:start w:val="1"/>
      <w:numFmt w:val="upperLetter"/>
      <w:lvlText w:val="%1."/>
      <w:lvlJc w:val="left"/>
      <w:pPr>
        <w:ind w:left="482" w:hanging="454"/>
      </w:pPr>
      <w:rPr>
        <w:rFonts w:ascii="Arial" w:eastAsia="Arial" w:hAnsi="Arial" w:cs="Arial" w:hint="default"/>
        <w:b w:val="0"/>
        <w:bCs w:val="0"/>
        <w:i w:val="0"/>
        <w:iCs w:val="0"/>
        <w:color w:val="231F20"/>
        <w:spacing w:val="0"/>
        <w:w w:val="92"/>
        <w:sz w:val="22"/>
        <w:szCs w:val="22"/>
        <w:lang w:val="en-US" w:eastAsia="en-US" w:bidi="ar-SA"/>
      </w:rPr>
    </w:lvl>
    <w:lvl w:ilvl="1" w:tplc="1DD62442">
      <w:numFmt w:val="bullet"/>
      <w:lvlText w:val="•"/>
      <w:lvlJc w:val="left"/>
      <w:pPr>
        <w:ind w:left="947" w:hanging="454"/>
      </w:pPr>
      <w:rPr>
        <w:rFonts w:hint="default"/>
        <w:lang w:val="en-US" w:eastAsia="en-US" w:bidi="ar-SA"/>
      </w:rPr>
    </w:lvl>
    <w:lvl w:ilvl="2" w:tplc="3D22C9B2">
      <w:numFmt w:val="bullet"/>
      <w:lvlText w:val="•"/>
      <w:lvlJc w:val="left"/>
      <w:pPr>
        <w:ind w:left="1415" w:hanging="454"/>
      </w:pPr>
      <w:rPr>
        <w:rFonts w:hint="default"/>
        <w:lang w:val="en-US" w:eastAsia="en-US" w:bidi="ar-SA"/>
      </w:rPr>
    </w:lvl>
    <w:lvl w:ilvl="3" w:tplc="65F03C06">
      <w:numFmt w:val="bullet"/>
      <w:lvlText w:val="•"/>
      <w:lvlJc w:val="left"/>
      <w:pPr>
        <w:ind w:left="1882" w:hanging="454"/>
      </w:pPr>
      <w:rPr>
        <w:rFonts w:hint="default"/>
        <w:lang w:val="en-US" w:eastAsia="en-US" w:bidi="ar-SA"/>
      </w:rPr>
    </w:lvl>
    <w:lvl w:ilvl="4" w:tplc="FFAABA0A">
      <w:numFmt w:val="bullet"/>
      <w:lvlText w:val="•"/>
      <w:lvlJc w:val="left"/>
      <w:pPr>
        <w:ind w:left="2350" w:hanging="454"/>
      </w:pPr>
      <w:rPr>
        <w:rFonts w:hint="default"/>
        <w:lang w:val="en-US" w:eastAsia="en-US" w:bidi="ar-SA"/>
      </w:rPr>
    </w:lvl>
    <w:lvl w:ilvl="5" w:tplc="82403396">
      <w:numFmt w:val="bullet"/>
      <w:lvlText w:val="•"/>
      <w:lvlJc w:val="left"/>
      <w:pPr>
        <w:ind w:left="2818" w:hanging="454"/>
      </w:pPr>
      <w:rPr>
        <w:rFonts w:hint="default"/>
        <w:lang w:val="en-US" w:eastAsia="en-US" w:bidi="ar-SA"/>
      </w:rPr>
    </w:lvl>
    <w:lvl w:ilvl="6" w:tplc="7D9E9F20">
      <w:numFmt w:val="bullet"/>
      <w:lvlText w:val="•"/>
      <w:lvlJc w:val="left"/>
      <w:pPr>
        <w:ind w:left="3285" w:hanging="454"/>
      </w:pPr>
      <w:rPr>
        <w:rFonts w:hint="default"/>
        <w:lang w:val="en-US" w:eastAsia="en-US" w:bidi="ar-SA"/>
      </w:rPr>
    </w:lvl>
    <w:lvl w:ilvl="7" w:tplc="30C08CF0">
      <w:numFmt w:val="bullet"/>
      <w:lvlText w:val="•"/>
      <w:lvlJc w:val="left"/>
      <w:pPr>
        <w:ind w:left="3753" w:hanging="454"/>
      </w:pPr>
      <w:rPr>
        <w:rFonts w:hint="default"/>
        <w:lang w:val="en-US" w:eastAsia="en-US" w:bidi="ar-SA"/>
      </w:rPr>
    </w:lvl>
    <w:lvl w:ilvl="8" w:tplc="5868E01A">
      <w:numFmt w:val="bullet"/>
      <w:lvlText w:val="•"/>
      <w:lvlJc w:val="left"/>
      <w:pPr>
        <w:ind w:left="4221" w:hanging="454"/>
      </w:pPr>
      <w:rPr>
        <w:rFonts w:hint="default"/>
        <w:lang w:val="en-US" w:eastAsia="en-US" w:bidi="ar-SA"/>
      </w:rPr>
    </w:lvl>
  </w:abstractNum>
  <w:abstractNum w:abstractNumId="4" w15:restartNumberingAfterBreak="0">
    <w:nsid w:val="24B443C9"/>
    <w:multiLevelType w:val="hybridMultilevel"/>
    <w:tmpl w:val="90104F7A"/>
    <w:lvl w:ilvl="0" w:tplc="7416EB6E">
      <w:start w:val="1"/>
      <w:numFmt w:val="lowerRoman"/>
      <w:lvlText w:val="%1."/>
      <w:lvlJc w:val="left"/>
      <w:pPr>
        <w:ind w:left="507" w:hanging="341"/>
      </w:pPr>
      <w:rPr>
        <w:rFonts w:ascii="Arial" w:eastAsia="Arial" w:hAnsi="Arial" w:cs="Arial" w:hint="default"/>
        <w:b w:val="0"/>
        <w:bCs w:val="0"/>
        <w:i w:val="0"/>
        <w:iCs w:val="0"/>
        <w:color w:val="231F20"/>
        <w:spacing w:val="0"/>
        <w:w w:val="95"/>
        <w:sz w:val="20"/>
        <w:szCs w:val="20"/>
        <w:lang w:val="en-US" w:eastAsia="en-US" w:bidi="ar-SA"/>
      </w:rPr>
    </w:lvl>
    <w:lvl w:ilvl="1" w:tplc="68226896">
      <w:numFmt w:val="bullet"/>
      <w:lvlText w:val="•"/>
      <w:lvlJc w:val="left"/>
      <w:pPr>
        <w:ind w:left="967" w:hanging="341"/>
      </w:pPr>
      <w:rPr>
        <w:rFonts w:hint="default"/>
        <w:lang w:val="en-US" w:eastAsia="en-US" w:bidi="ar-SA"/>
      </w:rPr>
    </w:lvl>
    <w:lvl w:ilvl="2" w:tplc="DC24E5E4">
      <w:numFmt w:val="bullet"/>
      <w:lvlText w:val="•"/>
      <w:lvlJc w:val="left"/>
      <w:pPr>
        <w:ind w:left="1434" w:hanging="341"/>
      </w:pPr>
      <w:rPr>
        <w:rFonts w:hint="default"/>
        <w:lang w:val="en-US" w:eastAsia="en-US" w:bidi="ar-SA"/>
      </w:rPr>
    </w:lvl>
    <w:lvl w:ilvl="3" w:tplc="16423664">
      <w:numFmt w:val="bullet"/>
      <w:lvlText w:val="•"/>
      <w:lvlJc w:val="left"/>
      <w:pPr>
        <w:ind w:left="1901" w:hanging="341"/>
      </w:pPr>
      <w:rPr>
        <w:rFonts w:hint="default"/>
        <w:lang w:val="en-US" w:eastAsia="en-US" w:bidi="ar-SA"/>
      </w:rPr>
    </w:lvl>
    <w:lvl w:ilvl="4" w:tplc="F8825734">
      <w:numFmt w:val="bullet"/>
      <w:lvlText w:val="•"/>
      <w:lvlJc w:val="left"/>
      <w:pPr>
        <w:ind w:left="2368" w:hanging="341"/>
      </w:pPr>
      <w:rPr>
        <w:rFonts w:hint="default"/>
        <w:lang w:val="en-US" w:eastAsia="en-US" w:bidi="ar-SA"/>
      </w:rPr>
    </w:lvl>
    <w:lvl w:ilvl="5" w:tplc="D0F25E2A">
      <w:numFmt w:val="bullet"/>
      <w:lvlText w:val="•"/>
      <w:lvlJc w:val="left"/>
      <w:pPr>
        <w:ind w:left="2835" w:hanging="341"/>
      </w:pPr>
      <w:rPr>
        <w:rFonts w:hint="default"/>
        <w:lang w:val="en-US" w:eastAsia="en-US" w:bidi="ar-SA"/>
      </w:rPr>
    </w:lvl>
    <w:lvl w:ilvl="6" w:tplc="0164CA44">
      <w:numFmt w:val="bullet"/>
      <w:lvlText w:val="•"/>
      <w:lvlJc w:val="left"/>
      <w:pPr>
        <w:ind w:left="3302" w:hanging="341"/>
      </w:pPr>
      <w:rPr>
        <w:rFonts w:hint="default"/>
        <w:lang w:val="en-US" w:eastAsia="en-US" w:bidi="ar-SA"/>
      </w:rPr>
    </w:lvl>
    <w:lvl w:ilvl="7" w:tplc="0F544D7A">
      <w:numFmt w:val="bullet"/>
      <w:lvlText w:val="•"/>
      <w:lvlJc w:val="left"/>
      <w:pPr>
        <w:ind w:left="3769" w:hanging="341"/>
      </w:pPr>
      <w:rPr>
        <w:rFonts w:hint="default"/>
        <w:lang w:val="en-US" w:eastAsia="en-US" w:bidi="ar-SA"/>
      </w:rPr>
    </w:lvl>
    <w:lvl w:ilvl="8" w:tplc="A08C9F5C">
      <w:numFmt w:val="bullet"/>
      <w:lvlText w:val="•"/>
      <w:lvlJc w:val="left"/>
      <w:pPr>
        <w:ind w:left="4236" w:hanging="341"/>
      </w:pPr>
      <w:rPr>
        <w:rFonts w:hint="default"/>
        <w:lang w:val="en-US" w:eastAsia="en-US" w:bidi="ar-SA"/>
      </w:rPr>
    </w:lvl>
  </w:abstractNum>
  <w:abstractNum w:abstractNumId="5" w15:restartNumberingAfterBreak="0">
    <w:nsid w:val="2AD978B4"/>
    <w:multiLevelType w:val="hybridMultilevel"/>
    <w:tmpl w:val="D28E2684"/>
    <w:lvl w:ilvl="0" w:tplc="F874352E">
      <w:start w:val="1"/>
      <w:numFmt w:val="upperLetter"/>
      <w:lvlText w:val="%1."/>
      <w:lvlJc w:val="left"/>
      <w:pPr>
        <w:ind w:left="482" w:hanging="454"/>
      </w:pPr>
      <w:rPr>
        <w:rFonts w:ascii="Arial" w:eastAsia="Arial" w:hAnsi="Arial" w:cs="Arial" w:hint="default"/>
        <w:b w:val="0"/>
        <w:bCs w:val="0"/>
        <w:i w:val="0"/>
        <w:iCs w:val="0"/>
        <w:color w:val="231F20"/>
        <w:spacing w:val="0"/>
        <w:w w:val="92"/>
        <w:sz w:val="22"/>
        <w:szCs w:val="22"/>
        <w:lang w:val="en-US" w:eastAsia="en-US" w:bidi="ar-SA"/>
      </w:rPr>
    </w:lvl>
    <w:lvl w:ilvl="1" w:tplc="8EE68AD0">
      <w:numFmt w:val="bullet"/>
      <w:lvlText w:val="•"/>
      <w:lvlJc w:val="left"/>
      <w:pPr>
        <w:ind w:left="945" w:hanging="454"/>
      </w:pPr>
      <w:rPr>
        <w:rFonts w:hint="default"/>
        <w:lang w:val="en-US" w:eastAsia="en-US" w:bidi="ar-SA"/>
      </w:rPr>
    </w:lvl>
    <w:lvl w:ilvl="2" w:tplc="E1ECB0E2">
      <w:numFmt w:val="bullet"/>
      <w:lvlText w:val="•"/>
      <w:lvlJc w:val="left"/>
      <w:pPr>
        <w:ind w:left="1410" w:hanging="454"/>
      </w:pPr>
      <w:rPr>
        <w:rFonts w:hint="default"/>
        <w:lang w:val="en-US" w:eastAsia="en-US" w:bidi="ar-SA"/>
      </w:rPr>
    </w:lvl>
    <w:lvl w:ilvl="3" w:tplc="7C8A5B34">
      <w:numFmt w:val="bullet"/>
      <w:lvlText w:val="•"/>
      <w:lvlJc w:val="left"/>
      <w:pPr>
        <w:ind w:left="1875" w:hanging="454"/>
      </w:pPr>
      <w:rPr>
        <w:rFonts w:hint="default"/>
        <w:lang w:val="en-US" w:eastAsia="en-US" w:bidi="ar-SA"/>
      </w:rPr>
    </w:lvl>
    <w:lvl w:ilvl="4" w:tplc="45BEF5E2">
      <w:numFmt w:val="bullet"/>
      <w:lvlText w:val="•"/>
      <w:lvlJc w:val="left"/>
      <w:pPr>
        <w:ind w:left="2340" w:hanging="454"/>
      </w:pPr>
      <w:rPr>
        <w:rFonts w:hint="default"/>
        <w:lang w:val="en-US" w:eastAsia="en-US" w:bidi="ar-SA"/>
      </w:rPr>
    </w:lvl>
    <w:lvl w:ilvl="5" w:tplc="795E9A4C">
      <w:numFmt w:val="bullet"/>
      <w:lvlText w:val="•"/>
      <w:lvlJc w:val="left"/>
      <w:pPr>
        <w:ind w:left="2805" w:hanging="454"/>
      </w:pPr>
      <w:rPr>
        <w:rFonts w:hint="default"/>
        <w:lang w:val="en-US" w:eastAsia="en-US" w:bidi="ar-SA"/>
      </w:rPr>
    </w:lvl>
    <w:lvl w:ilvl="6" w:tplc="E1EE2602">
      <w:numFmt w:val="bullet"/>
      <w:lvlText w:val="•"/>
      <w:lvlJc w:val="left"/>
      <w:pPr>
        <w:ind w:left="3270" w:hanging="454"/>
      </w:pPr>
      <w:rPr>
        <w:rFonts w:hint="default"/>
        <w:lang w:val="en-US" w:eastAsia="en-US" w:bidi="ar-SA"/>
      </w:rPr>
    </w:lvl>
    <w:lvl w:ilvl="7" w:tplc="A3FEC8DE">
      <w:numFmt w:val="bullet"/>
      <w:lvlText w:val="•"/>
      <w:lvlJc w:val="left"/>
      <w:pPr>
        <w:ind w:left="3735" w:hanging="454"/>
      </w:pPr>
      <w:rPr>
        <w:rFonts w:hint="default"/>
        <w:lang w:val="en-US" w:eastAsia="en-US" w:bidi="ar-SA"/>
      </w:rPr>
    </w:lvl>
    <w:lvl w:ilvl="8" w:tplc="6B340B5A">
      <w:numFmt w:val="bullet"/>
      <w:lvlText w:val="•"/>
      <w:lvlJc w:val="left"/>
      <w:pPr>
        <w:ind w:left="4200" w:hanging="454"/>
      </w:pPr>
      <w:rPr>
        <w:rFonts w:hint="default"/>
        <w:lang w:val="en-US" w:eastAsia="en-US" w:bidi="ar-SA"/>
      </w:rPr>
    </w:lvl>
  </w:abstractNum>
  <w:abstractNum w:abstractNumId="6" w15:restartNumberingAfterBreak="0">
    <w:nsid w:val="32297E7E"/>
    <w:multiLevelType w:val="hybridMultilevel"/>
    <w:tmpl w:val="F6C69CAC"/>
    <w:lvl w:ilvl="0" w:tplc="FE441316">
      <w:start w:val="1"/>
      <w:numFmt w:val="upperLetter"/>
      <w:lvlText w:val="%1."/>
      <w:lvlJc w:val="left"/>
      <w:pPr>
        <w:ind w:left="477" w:hanging="454"/>
      </w:pPr>
      <w:rPr>
        <w:rFonts w:ascii="Arial" w:eastAsia="Arial" w:hAnsi="Arial" w:cs="Arial" w:hint="default"/>
        <w:b w:val="0"/>
        <w:bCs w:val="0"/>
        <w:i w:val="0"/>
        <w:iCs w:val="0"/>
        <w:color w:val="231F20"/>
        <w:spacing w:val="0"/>
        <w:w w:val="92"/>
        <w:sz w:val="22"/>
        <w:szCs w:val="22"/>
        <w:lang w:val="en-US" w:eastAsia="en-US" w:bidi="ar-SA"/>
      </w:rPr>
    </w:lvl>
    <w:lvl w:ilvl="1" w:tplc="81BED540">
      <w:start w:val="1"/>
      <w:numFmt w:val="lowerRoman"/>
      <w:lvlText w:val="%2."/>
      <w:lvlJc w:val="left"/>
      <w:pPr>
        <w:ind w:left="559" w:hanging="397"/>
      </w:pPr>
      <w:rPr>
        <w:rFonts w:ascii="Arial" w:eastAsia="Arial" w:hAnsi="Arial" w:cs="Arial" w:hint="default"/>
        <w:b w:val="0"/>
        <w:bCs w:val="0"/>
        <w:i w:val="0"/>
        <w:iCs w:val="0"/>
        <w:color w:val="231F20"/>
        <w:spacing w:val="0"/>
        <w:w w:val="95"/>
        <w:sz w:val="20"/>
        <w:szCs w:val="20"/>
        <w:lang w:val="en-US" w:eastAsia="en-US" w:bidi="ar-SA"/>
      </w:rPr>
    </w:lvl>
    <w:lvl w:ilvl="2" w:tplc="776E28BA">
      <w:numFmt w:val="bullet"/>
      <w:lvlText w:val="•"/>
      <w:lvlJc w:val="left"/>
      <w:pPr>
        <w:ind w:left="466" w:hanging="397"/>
      </w:pPr>
      <w:rPr>
        <w:rFonts w:hint="default"/>
        <w:lang w:val="en-US" w:eastAsia="en-US" w:bidi="ar-SA"/>
      </w:rPr>
    </w:lvl>
    <w:lvl w:ilvl="3" w:tplc="C8AAABD0">
      <w:numFmt w:val="bullet"/>
      <w:lvlText w:val="•"/>
      <w:lvlJc w:val="left"/>
      <w:pPr>
        <w:ind w:left="373" w:hanging="397"/>
      </w:pPr>
      <w:rPr>
        <w:rFonts w:hint="default"/>
        <w:lang w:val="en-US" w:eastAsia="en-US" w:bidi="ar-SA"/>
      </w:rPr>
    </w:lvl>
    <w:lvl w:ilvl="4" w:tplc="F942DA34">
      <w:numFmt w:val="bullet"/>
      <w:lvlText w:val="•"/>
      <w:lvlJc w:val="left"/>
      <w:pPr>
        <w:ind w:left="280" w:hanging="397"/>
      </w:pPr>
      <w:rPr>
        <w:rFonts w:hint="default"/>
        <w:lang w:val="en-US" w:eastAsia="en-US" w:bidi="ar-SA"/>
      </w:rPr>
    </w:lvl>
    <w:lvl w:ilvl="5" w:tplc="8FC026DE">
      <w:numFmt w:val="bullet"/>
      <w:lvlText w:val="•"/>
      <w:lvlJc w:val="left"/>
      <w:pPr>
        <w:ind w:left="187" w:hanging="397"/>
      </w:pPr>
      <w:rPr>
        <w:rFonts w:hint="default"/>
        <w:lang w:val="en-US" w:eastAsia="en-US" w:bidi="ar-SA"/>
      </w:rPr>
    </w:lvl>
    <w:lvl w:ilvl="6" w:tplc="9DF2E780">
      <w:numFmt w:val="bullet"/>
      <w:lvlText w:val="•"/>
      <w:lvlJc w:val="left"/>
      <w:pPr>
        <w:ind w:left="94" w:hanging="397"/>
      </w:pPr>
      <w:rPr>
        <w:rFonts w:hint="default"/>
        <w:lang w:val="en-US" w:eastAsia="en-US" w:bidi="ar-SA"/>
      </w:rPr>
    </w:lvl>
    <w:lvl w:ilvl="7" w:tplc="9C32A464">
      <w:numFmt w:val="bullet"/>
      <w:lvlText w:val="•"/>
      <w:lvlJc w:val="left"/>
      <w:pPr>
        <w:ind w:left="1" w:hanging="397"/>
      </w:pPr>
      <w:rPr>
        <w:rFonts w:hint="default"/>
        <w:lang w:val="en-US" w:eastAsia="en-US" w:bidi="ar-SA"/>
      </w:rPr>
    </w:lvl>
    <w:lvl w:ilvl="8" w:tplc="039818C0">
      <w:numFmt w:val="bullet"/>
      <w:lvlText w:val="•"/>
      <w:lvlJc w:val="left"/>
      <w:pPr>
        <w:ind w:left="-92" w:hanging="397"/>
      </w:pPr>
      <w:rPr>
        <w:rFonts w:hint="default"/>
        <w:lang w:val="en-US" w:eastAsia="en-US" w:bidi="ar-SA"/>
      </w:rPr>
    </w:lvl>
  </w:abstractNum>
  <w:abstractNum w:abstractNumId="7" w15:restartNumberingAfterBreak="0">
    <w:nsid w:val="4BAE2359"/>
    <w:multiLevelType w:val="hybridMultilevel"/>
    <w:tmpl w:val="9DF2EC24"/>
    <w:lvl w:ilvl="0" w:tplc="E82EE7C0">
      <w:start w:val="1"/>
      <w:numFmt w:val="lowerRoman"/>
      <w:lvlText w:val="%1."/>
      <w:lvlJc w:val="left"/>
      <w:pPr>
        <w:ind w:left="559" w:hanging="397"/>
      </w:pPr>
      <w:rPr>
        <w:rFonts w:ascii="Arial" w:eastAsia="Arial" w:hAnsi="Arial" w:cs="Arial" w:hint="default"/>
        <w:b w:val="0"/>
        <w:bCs w:val="0"/>
        <w:i w:val="0"/>
        <w:iCs w:val="0"/>
        <w:color w:val="231F20"/>
        <w:spacing w:val="0"/>
        <w:w w:val="95"/>
        <w:sz w:val="20"/>
        <w:szCs w:val="20"/>
        <w:lang w:val="en-US" w:eastAsia="en-US" w:bidi="ar-SA"/>
      </w:rPr>
    </w:lvl>
    <w:lvl w:ilvl="1" w:tplc="656441CE">
      <w:numFmt w:val="bullet"/>
      <w:lvlText w:val="•"/>
      <w:lvlJc w:val="left"/>
      <w:pPr>
        <w:ind w:left="1020" w:hanging="397"/>
      </w:pPr>
      <w:rPr>
        <w:rFonts w:hint="default"/>
        <w:lang w:val="en-US" w:eastAsia="en-US" w:bidi="ar-SA"/>
      </w:rPr>
    </w:lvl>
    <w:lvl w:ilvl="2" w:tplc="020612B8">
      <w:numFmt w:val="bullet"/>
      <w:lvlText w:val="•"/>
      <w:lvlJc w:val="left"/>
      <w:pPr>
        <w:ind w:left="1481" w:hanging="397"/>
      </w:pPr>
      <w:rPr>
        <w:rFonts w:hint="default"/>
        <w:lang w:val="en-US" w:eastAsia="en-US" w:bidi="ar-SA"/>
      </w:rPr>
    </w:lvl>
    <w:lvl w:ilvl="3" w:tplc="88AA596C">
      <w:numFmt w:val="bullet"/>
      <w:lvlText w:val="•"/>
      <w:lvlJc w:val="left"/>
      <w:pPr>
        <w:ind w:left="1941" w:hanging="397"/>
      </w:pPr>
      <w:rPr>
        <w:rFonts w:hint="default"/>
        <w:lang w:val="en-US" w:eastAsia="en-US" w:bidi="ar-SA"/>
      </w:rPr>
    </w:lvl>
    <w:lvl w:ilvl="4" w:tplc="E9702EE2">
      <w:numFmt w:val="bullet"/>
      <w:lvlText w:val="•"/>
      <w:lvlJc w:val="left"/>
      <w:pPr>
        <w:ind w:left="2402" w:hanging="397"/>
      </w:pPr>
      <w:rPr>
        <w:rFonts w:hint="default"/>
        <w:lang w:val="en-US" w:eastAsia="en-US" w:bidi="ar-SA"/>
      </w:rPr>
    </w:lvl>
    <w:lvl w:ilvl="5" w:tplc="1D4A18FE">
      <w:numFmt w:val="bullet"/>
      <w:lvlText w:val="•"/>
      <w:lvlJc w:val="left"/>
      <w:pPr>
        <w:ind w:left="2863" w:hanging="397"/>
      </w:pPr>
      <w:rPr>
        <w:rFonts w:hint="default"/>
        <w:lang w:val="en-US" w:eastAsia="en-US" w:bidi="ar-SA"/>
      </w:rPr>
    </w:lvl>
    <w:lvl w:ilvl="6" w:tplc="1CB2572E">
      <w:numFmt w:val="bullet"/>
      <w:lvlText w:val="•"/>
      <w:lvlJc w:val="left"/>
      <w:pPr>
        <w:ind w:left="3323" w:hanging="397"/>
      </w:pPr>
      <w:rPr>
        <w:rFonts w:hint="default"/>
        <w:lang w:val="en-US" w:eastAsia="en-US" w:bidi="ar-SA"/>
      </w:rPr>
    </w:lvl>
    <w:lvl w:ilvl="7" w:tplc="D430CF90">
      <w:numFmt w:val="bullet"/>
      <w:lvlText w:val="•"/>
      <w:lvlJc w:val="left"/>
      <w:pPr>
        <w:ind w:left="3784" w:hanging="397"/>
      </w:pPr>
      <w:rPr>
        <w:rFonts w:hint="default"/>
        <w:lang w:val="en-US" w:eastAsia="en-US" w:bidi="ar-SA"/>
      </w:rPr>
    </w:lvl>
    <w:lvl w:ilvl="8" w:tplc="6C1CD0BC">
      <w:numFmt w:val="bullet"/>
      <w:lvlText w:val="•"/>
      <w:lvlJc w:val="left"/>
      <w:pPr>
        <w:ind w:left="4244" w:hanging="397"/>
      </w:pPr>
      <w:rPr>
        <w:rFonts w:hint="default"/>
        <w:lang w:val="en-US" w:eastAsia="en-US" w:bidi="ar-SA"/>
      </w:rPr>
    </w:lvl>
  </w:abstractNum>
  <w:abstractNum w:abstractNumId="8" w15:restartNumberingAfterBreak="0">
    <w:nsid w:val="5864307C"/>
    <w:multiLevelType w:val="hybridMultilevel"/>
    <w:tmpl w:val="A26EDFE2"/>
    <w:lvl w:ilvl="0" w:tplc="72464C5C">
      <w:start w:val="1"/>
      <w:numFmt w:val="upperLetter"/>
      <w:lvlText w:val="%1."/>
      <w:lvlJc w:val="left"/>
      <w:pPr>
        <w:ind w:left="479" w:hanging="454"/>
        <w:jc w:val="right"/>
      </w:pPr>
      <w:rPr>
        <w:rFonts w:ascii="Arial" w:eastAsia="Arial" w:hAnsi="Arial" w:cs="Arial" w:hint="default"/>
        <w:b w:val="0"/>
        <w:bCs w:val="0"/>
        <w:i w:val="0"/>
        <w:iCs w:val="0"/>
        <w:color w:val="231F20"/>
        <w:spacing w:val="0"/>
        <w:w w:val="92"/>
        <w:sz w:val="22"/>
        <w:szCs w:val="22"/>
        <w:lang w:val="en-US" w:eastAsia="en-US" w:bidi="ar-SA"/>
      </w:rPr>
    </w:lvl>
    <w:lvl w:ilvl="1" w:tplc="C26AE8AE">
      <w:start w:val="1"/>
      <w:numFmt w:val="lowerRoman"/>
      <w:lvlText w:val="%2."/>
      <w:lvlJc w:val="left"/>
      <w:pPr>
        <w:ind w:left="936" w:hanging="454"/>
      </w:pPr>
      <w:rPr>
        <w:rFonts w:hint="default"/>
        <w:spacing w:val="0"/>
        <w:w w:val="95"/>
        <w:lang w:val="en-US" w:eastAsia="en-US" w:bidi="ar-SA"/>
      </w:rPr>
    </w:lvl>
    <w:lvl w:ilvl="2" w:tplc="F4CCF8F0">
      <w:numFmt w:val="bullet"/>
      <w:lvlText w:val=""/>
      <w:lvlJc w:val="left"/>
      <w:pPr>
        <w:ind w:left="1074" w:hanging="454"/>
      </w:pPr>
      <w:rPr>
        <w:rFonts w:ascii="Symbol" w:eastAsia="Symbol" w:hAnsi="Symbol" w:cs="Symbol" w:hint="default"/>
        <w:b w:val="0"/>
        <w:bCs w:val="0"/>
        <w:i w:val="0"/>
        <w:iCs w:val="0"/>
        <w:color w:val="231F20"/>
        <w:spacing w:val="0"/>
        <w:w w:val="100"/>
        <w:sz w:val="20"/>
        <w:szCs w:val="20"/>
        <w:lang w:val="en-US" w:eastAsia="en-US" w:bidi="ar-SA"/>
      </w:rPr>
    </w:lvl>
    <w:lvl w:ilvl="3" w:tplc="91D4F7B8">
      <w:numFmt w:val="bullet"/>
      <w:lvlText w:val="•"/>
      <w:lvlJc w:val="left"/>
      <w:pPr>
        <w:ind w:left="1080" w:hanging="454"/>
      </w:pPr>
      <w:rPr>
        <w:rFonts w:hint="default"/>
        <w:lang w:val="en-US" w:eastAsia="en-US" w:bidi="ar-SA"/>
      </w:rPr>
    </w:lvl>
    <w:lvl w:ilvl="4" w:tplc="E38C31BC">
      <w:numFmt w:val="bullet"/>
      <w:lvlText w:val="•"/>
      <w:lvlJc w:val="left"/>
      <w:pPr>
        <w:ind w:left="1380" w:hanging="454"/>
      </w:pPr>
      <w:rPr>
        <w:rFonts w:hint="default"/>
        <w:lang w:val="en-US" w:eastAsia="en-US" w:bidi="ar-SA"/>
      </w:rPr>
    </w:lvl>
    <w:lvl w:ilvl="5" w:tplc="6012F5F6">
      <w:numFmt w:val="bullet"/>
      <w:lvlText w:val="•"/>
      <w:lvlJc w:val="left"/>
      <w:pPr>
        <w:ind w:left="1098" w:hanging="454"/>
      </w:pPr>
      <w:rPr>
        <w:rFonts w:hint="default"/>
        <w:lang w:val="en-US" w:eastAsia="en-US" w:bidi="ar-SA"/>
      </w:rPr>
    </w:lvl>
    <w:lvl w:ilvl="6" w:tplc="6C1C0582">
      <w:numFmt w:val="bullet"/>
      <w:lvlText w:val="•"/>
      <w:lvlJc w:val="left"/>
      <w:pPr>
        <w:ind w:left="816" w:hanging="454"/>
      </w:pPr>
      <w:rPr>
        <w:rFonts w:hint="default"/>
        <w:lang w:val="en-US" w:eastAsia="en-US" w:bidi="ar-SA"/>
      </w:rPr>
    </w:lvl>
    <w:lvl w:ilvl="7" w:tplc="A5A4FA68">
      <w:numFmt w:val="bullet"/>
      <w:lvlText w:val="•"/>
      <w:lvlJc w:val="left"/>
      <w:pPr>
        <w:ind w:left="534" w:hanging="454"/>
      </w:pPr>
      <w:rPr>
        <w:rFonts w:hint="default"/>
        <w:lang w:val="en-US" w:eastAsia="en-US" w:bidi="ar-SA"/>
      </w:rPr>
    </w:lvl>
    <w:lvl w:ilvl="8" w:tplc="EED878DA">
      <w:numFmt w:val="bullet"/>
      <w:lvlText w:val="•"/>
      <w:lvlJc w:val="left"/>
      <w:pPr>
        <w:ind w:left="252" w:hanging="454"/>
      </w:pPr>
      <w:rPr>
        <w:rFonts w:hint="default"/>
        <w:lang w:val="en-US" w:eastAsia="en-US" w:bidi="ar-SA"/>
      </w:rPr>
    </w:lvl>
  </w:abstractNum>
  <w:abstractNum w:abstractNumId="9" w15:restartNumberingAfterBreak="0">
    <w:nsid w:val="66F22061"/>
    <w:multiLevelType w:val="hybridMultilevel"/>
    <w:tmpl w:val="A04E555A"/>
    <w:lvl w:ilvl="0" w:tplc="E950578A">
      <w:start w:val="1"/>
      <w:numFmt w:val="upperLetter"/>
      <w:lvlText w:val="%1."/>
      <w:lvlJc w:val="left"/>
      <w:pPr>
        <w:ind w:left="482" w:hanging="454"/>
      </w:pPr>
      <w:rPr>
        <w:rFonts w:ascii="Arial" w:eastAsia="Arial" w:hAnsi="Arial" w:cs="Arial" w:hint="default"/>
        <w:b w:val="0"/>
        <w:bCs w:val="0"/>
        <w:i w:val="0"/>
        <w:iCs w:val="0"/>
        <w:color w:val="231F20"/>
        <w:spacing w:val="0"/>
        <w:w w:val="92"/>
        <w:sz w:val="22"/>
        <w:szCs w:val="22"/>
        <w:lang w:val="en-US" w:eastAsia="en-US" w:bidi="ar-SA"/>
      </w:rPr>
    </w:lvl>
    <w:lvl w:ilvl="1" w:tplc="C290B540">
      <w:start w:val="1"/>
      <w:numFmt w:val="lowerRoman"/>
      <w:lvlText w:val="%2."/>
      <w:lvlJc w:val="left"/>
      <w:pPr>
        <w:ind w:left="935" w:hanging="454"/>
      </w:pPr>
      <w:rPr>
        <w:rFonts w:ascii="Arial" w:eastAsia="Arial" w:hAnsi="Arial" w:cs="Arial" w:hint="default"/>
        <w:b w:val="0"/>
        <w:bCs w:val="0"/>
        <w:i w:val="0"/>
        <w:iCs w:val="0"/>
        <w:color w:val="231F20"/>
        <w:spacing w:val="0"/>
        <w:w w:val="95"/>
        <w:sz w:val="22"/>
        <w:szCs w:val="22"/>
        <w:lang w:val="en-US" w:eastAsia="en-US" w:bidi="ar-SA"/>
      </w:rPr>
    </w:lvl>
    <w:lvl w:ilvl="2" w:tplc="D6FC2ED4">
      <w:numFmt w:val="bullet"/>
      <w:lvlText w:val="•"/>
      <w:lvlJc w:val="left"/>
      <w:pPr>
        <w:ind w:left="1405" w:hanging="454"/>
      </w:pPr>
      <w:rPr>
        <w:rFonts w:hint="default"/>
        <w:lang w:val="en-US" w:eastAsia="en-US" w:bidi="ar-SA"/>
      </w:rPr>
    </w:lvl>
    <w:lvl w:ilvl="3" w:tplc="DF66ECA4">
      <w:numFmt w:val="bullet"/>
      <w:lvlText w:val="•"/>
      <w:lvlJc w:val="left"/>
      <w:pPr>
        <w:ind w:left="1871" w:hanging="454"/>
      </w:pPr>
      <w:rPr>
        <w:rFonts w:hint="default"/>
        <w:lang w:val="en-US" w:eastAsia="en-US" w:bidi="ar-SA"/>
      </w:rPr>
    </w:lvl>
    <w:lvl w:ilvl="4" w:tplc="F2B23D86">
      <w:numFmt w:val="bullet"/>
      <w:lvlText w:val="•"/>
      <w:lvlJc w:val="left"/>
      <w:pPr>
        <w:ind w:left="2337" w:hanging="454"/>
      </w:pPr>
      <w:rPr>
        <w:rFonts w:hint="default"/>
        <w:lang w:val="en-US" w:eastAsia="en-US" w:bidi="ar-SA"/>
      </w:rPr>
    </w:lvl>
    <w:lvl w:ilvl="5" w:tplc="C366CBA8">
      <w:numFmt w:val="bullet"/>
      <w:lvlText w:val="•"/>
      <w:lvlJc w:val="left"/>
      <w:pPr>
        <w:ind w:left="2803" w:hanging="454"/>
      </w:pPr>
      <w:rPr>
        <w:rFonts w:hint="default"/>
        <w:lang w:val="en-US" w:eastAsia="en-US" w:bidi="ar-SA"/>
      </w:rPr>
    </w:lvl>
    <w:lvl w:ilvl="6" w:tplc="63705974">
      <w:numFmt w:val="bullet"/>
      <w:lvlText w:val="•"/>
      <w:lvlJc w:val="left"/>
      <w:pPr>
        <w:ind w:left="3268" w:hanging="454"/>
      </w:pPr>
      <w:rPr>
        <w:rFonts w:hint="default"/>
        <w:lang w:val="en-US" w:eastAsia="en-US" w:bidi="ar-SA"/>
      </w:rPr>
    </w:lvl>
    <w:lvl w:ilvl="7" w:tplc="3BF244B2">
      <w:numFmt w:val="bullet"/>
      <w:lvlText w:val="•"/>
      <w:lvlJc w:val="left"/>
      <w:pPr>
        <w:ind w:left="3734" w:hanging="454"/>
      </w:pPr>
      <w:rPr>
        <w:rFonts w:hint="default"/>
        <w:lang w:val="en-US" w:eastAsia="en-US" w:bidi="ar-SA"/>
      </w:rPr>
    </w:lvl>
    <w:lvl w:ilvl="8" w:tplc="D9C85DEA">
      <w:numFmt w:val="bullet"/>
      <w:lvlText w:val="•"/>
      <w:lvlJc w:val="left"/>
      <w:pPr>
        <w:ind w:left="4200" w:hanging="454"/>
      </w:pPr>
      <w:rPr>
        <w:rFonts w:hint="default"/>
        <w:lang w:val="en-US" w:eastAsia="en-US" w:bidi="ar-SA"/>
      </w:rPr>
    </w:lvl>
  </w:abstractNum>
  <w:abstractNum w:abstractNumId="10" w15:restartNumberingAfterBreak="0">
    <w:nsid w:val="6B347204"/>
    <w:multiLevelType w:val="hybridMultilevel"/>
    <w:tmpl w:val="8BE08FA2"/>
    <w:lvl w:ilvl="0" w:tplc="E6725E02">
      <w:numFmt w:val="bullet"/>
      <w:lvlText w:val=""/>
      <w:lvlJc w:val="left"/>
      <w:pPr>
        <w:ind w:left="396" w:hanging="397"/>
      </w:pPr>
      <w:rPr>
        <w:rFonts w:ascii="Symbol" w:eastAsia="Symbol" w:hAnsi="Symbol" w:cs="Symbol" w:hint="default"/>
        <w:b w:val="0"/>
        <w:bCs w:val="0"/>
        <w:i w:val="0"/>
        <w:iCs w:val="0"/>
        <w:color w:val="231F20"/>
        <w:spacing w:val="0"/>
        <w:w w:val="100"/>
        <w:sz w:val="20"/>
        <w:szCs w:val="20"/>
        <w:lang w:val="en-US" w:eastAsia="en-US" w:bidi="ar-SA"/>
      </w:rPr>
    </w:lvl>
    <w:lvl w:ilvl="1" w:tplc="FC2A73AE">
      <w:numFmt w:val="bullet"/>
      <w:lvlText w:val="•"/>
      <w:lvlJc w:val="left"/>
      <w:pPr>
        <w:ind w:left="858" w:hanging="397"/>
      </w:pPr>
      <w:rPr>
        <w:rFonts w:hint="default"/>
        <w:lang w:val="en-US" w:eastAsia="en-US" w:bidi="ar-SA"/>
      </w:rPr>
    </w:lvl>
    <w:lvl w:ilvl="2" w:tplc="79564900">
      <w:numFmt w:val="bullet"/>
      <w:lvlText w:val="•"/>
      <w:lvlJc w:val="left"/>
      <w:pPr>
        <w:ind w:left="1316" w:hanging="397"/>
      </w:pPr>
      <w:rPr>
        <w:rFonts w:hint="default"/>
        <w:lang w:val="en-US" w:eastAsia="en-US" w:bidi="ar-SA"/>
      </w:rPr>
    </w:lvl>
    <w:lvl w:ilvl="3" w:tplc="F3BC04C4">
      <w:numFmt w:val="bullet"/>
      <w:lvlText w:val="•"/>
      <w:lvlJc w:val="left"/>
      <w:pPr>
        <w:ind w:left="1774" w:hanging="397"/>
      </w:pPr>
      <w:rPr>
        <w:rFonts w:hint="default"/>
        <w:lang w:val="en-US" w:eastAsia="en-US" w:bidi="ar-SA"/>
      </w:rPr>
    </w:lvl>
    <w:lvl w:ilvl="4" w:tplc="34D651B0">
      <w:numFmt w:val="bullet"/>
      <w:lvlText w:val="•"/>
      <w:lvlJc w:val="left"/>
      <w:pPr>
        <w:ind w:left="2233" w:hanging="397"/>
      </w:pPr>
      <w:rPr>
        <w:rFonts w:hint="default"/>
        <w:lang w:val="en-US" w:eastAsia="en-US" w:bidi="ar-SA"/>
      </w:rPr>
    </w:lvl>
    <w:lvl w:ilvl="5" w:tplc="50F4F1DE">
      <w:numFmt w:val="bullet"/>
      <w:lvlText w:val="•"/>
      <w:lvlJc w:val="left"/>
      <w:pPr>
        <w:ind w:left="2691" w:hanging="397"/>
      </w:pPr>
      <w:rPr>
        <w:rFonts w:hint="default"/>
        <w:lang w:val="en-US" w:eastAsia="en-US" w:bidi="ar-SA"/>
      </w:rPr>
    </w:lvl>
    <w:lvl w:ilvl="6" w:tplc="7CD6B958">
      <w:numFmt w:val="bullet"/>
      <w:lvlText w:val="•"/>
      <w:lvlJc w:val="left"/>
      <w:pPr>
        <w:ind w:left="3149" w:hanging="397"/>
      </w:pPr>
      <w:rPr>
        <w:rFonts w:hint="default"/>
        <w:lang w:val="en-US" w:eastAsia="en-US" w:bidi="ar-SA"/>
      </w:rPr>
    </w:lvl>
    <w:lvl w:ilvl="7" w:tplc="0B54EEA0">
      <w:numFmt w:val="bullet"/>
      <w:lvlText w:val="•"/>
      <w:lvlJc w:val="left"/>
      <w:pPr>
        <w:ind w:left="3607" w:hanging="397"/>
      </w:pPr>
      <w:rPr>
        <w:rFonts w:hint="default"/>
        <w:lang w:val="en-US" w:eastAsia="en-US" w:bidi="ar-SA"/>
      </w:rPr>
    </w:lvl>
    <w:lvl w:ilvl="8" w:tplc="FC6A2A04">
      <w:numFmt w:val="bullet"/>
      <w:lvlText w:val="•"/>
      <w:lvlJc w:val="left"/>
      <w:pPr>
        <w:ind w:left="4066" w:hanging="397"/>
      </w:pPr>
      <w:rPr>
        <w:rFonts w:hint="default"/>
        <w:lang w:val="en-US" w:eastAsia="en-US" w:bidi="ar-SA"/>
      </w:rPr>
    </w:lvl>
  </w:abstractNum>
  <w:abstractNum w:abstractNumId="11" w15:restartNumberingAfterBreak="0">
    <w:nsid w:val="721269D3"/>
    <w:multiLevelType w:val="multilevel"/>
    <w:tmpl w:val="E2F8BE86"/>
    <w:lvl w:ilvl="0">
      <w:start w:val="3"/>
      <w:numFmt w:val="decimal"/>
      <w:lvlText w:val="%1"/>
      <w:lvlJc w:val="left"/>
      <w:pPr>
        <w:ind w:left="479" w:hanging="454"/>
      </w:pPr>
      <w:rPr>
        <w:rFonts w:hint="default"/>
        <w:lang w:val="en-US" w:eastAsia="en-US" w:bidi="ar-SA"/>
      </w:rPr>
    </w:lvl>
    <w:lvl w:ilvl="1">
      <w:start w:val="1"/>
      <w:numFmt w:val="decimal"/>
      <w:lvlText w:val="%1.%2"/>
      <w:lvlJc w:val="left"/>
      <w:pPr>
        <w:ind w:left="479" w:hanging="454"/>
      </w:pPr>
      <w:rPr>
        <w:rFonts w:ascii="Arial" w:eastAsia="Arial" w:hAnsi="Arial" w:cs="Arial" w:hint="default"/>
        <w:b/>
        <w:bCs w:val="0"/>
        <w:i w:val="0"/>
        <w:iCs w:val="0"/>
        <w:color w:val="C95D48"/>
        <w:spacing w:val="0"/>
        <w:w w:val="78"/>
        <w:sz w:val="24"/>
        <w:szCs w:val="24"/>
        <w:lang w:val="en-US" w:eastAsia="en-US" w:bidi="ar-SA"/>
      </w:rPr>
    </w:lvl>
    <w:lvl w:ilvl="2">
      <w:start w:val="1"/>
      <w:numFmt w:val="decimal"/>
      <w:lvlText w:val="%1.%2.%3"/>
      <w:lvlJc w:val="left"/>
      <w:pPr>
        <w:ind w:left="479" w:hanging="454"/>
        <w:jc w:val="right"/>
      </w:pPr>
      <w:rPr>
        <w:rFonts w:ascii="Arial" w:eastAsia="Arial" w:hAnsi="Arial" w:cs="Arial" w:hint="default"/>
        <w:b/>
        <w:bCs w:val="0"/>
        <w:i w:val="0"/>
        <w:iCs w:val="0"/>
        <w:color w:val="231F20"/>
        <w:spacing w:val="-1"/>
        <w:w w:val="59"/>
        <w:sz w:val="22"/>
        <w:szCs w:val="22"/>
        <w:lang w:val="en-US" w:eastAsia="en-US" w:bidi="ar-SA"/>
      </w:rPr>
    </w:lvl>
    <w:lvl w:ilvl="3">
      <w:start w:val="2"/>
      <w:numFmt w:val="lowerRoman"/>
      <w:lvlText w:val="%4."/>
      <w:lvlJc w:val="left"/>
      <w:pPr>
        <w:ind w:left="945" w:hanging="227"/>
      </w:pPr>
      <w:rPr>
        <w:rFonts w:ascii="Arial" w:eastAsia="Arial" w:hAnsi="Arial" w:cs="Arial" w:hint="default"/>
        <w:b w:val="0"/>
        <w:bCs w:val="0"/>
        <w:i w:val="0"/>
        <w:iCs w:val="0"/>
        <w:color w:val="231F20"/>
        <w:spacing w:val="0"/>
        <w:w w:val="100"/>
        <w:sz w:val="18"/>
        <w:szCs w:val="18"/>
        <w:lang w:val="en-US" w:eastAsia="en-US" w:bidi="ar-SA"/>
      </w:rPr>
    </w:lvl>
    <w:lvl w:ilvl="4">
      <w:numFmt w:val="bullet"/>
      <w:lvlText w:val="•"/>
      <w:lvlJc w:val="left"/>
      <w:pPr>
        <w:ind w:left="940" w:hanging="227"/>
      </w:pPr>
      <w:rPr>
        <w:rFonts w:hint="default"/>
        <w:lang w:val="en-US" w:eastAsia="en-US" w:bidi="ar-SA"/>
      </w:rPr>
    </w:lvl>
    <w:lvl w:ilvl="5">
      <w:numFmt w:val="bullet"/>
      <w:lvlText w:val="•"/>
      <w:lvlJc w:val="left"/>
      <w:pPr>
        <w:ind w:left="731" w:hanging="227"/>
      </w:pPr>
      <w:rPr>
        <w:rFonts w:hint="default"/>
        <w:lang w:val="en-US" w:eastAsia="en-US" w:bidi="ar-SA"/>
      </w:rPr>
    </w:lvl>
    <w:lvl w:ilvl="6">
      <w:numFmt w:val="bullet"/>
      <w:lvlText w:val="•"/>
      <w:lvlJc w:val="left"/>
      <w:pPr>
        <w:ind w:left="522" w:hanging="227"/>
      </w:pPr>
      <w:rPr>
        <w:rFonts w:hint="default"/>
        <w:lang w:val="en-US" w:eastAsia="en-US" w:bidi="ar-SA"/>
      </w:rPr>
    </w:lvl>
    <w:lvl w:ilvl="7">
      <w:numFmt w:val="bullet"/>
      <w:lvlText w:val="•"/>
      <w:lvlJc w:val="left"/>
      <w:pPr>
        <w:ind w:left="313" w:hanging="227"/>
      </w:pPr>
      <w:rPr>
        <w:rFonts w:hint="default"/>
        <w:lang w:val="en-US" w:eastAsia="en-US" w:bidi="ar-SA"/>
      </w:rPr>
    </w:lvl>
    <w:lvl w:ilvl="8">
      <w:numFmt w:val="bullet"/>
      <w:lvlText w:val="•"/>
      <w:lvlJc w:val="left"/>
      <w:pPr>
        <w:ind w:left="105" w:hanging="227"/>
      </w:pPr>
      <w:rPr>
        <w:rFonts w:hint="default"/>
        <w:lang w:val="en-US" w:eastAsia="en-US" w:bidi="ar-SA"/>
      </w:rPr>
    </w:lvl>
  </w:abstractNum>
  <w:abstractNum w:abstractNumId="12" w15:restartNumberingAfterBreak="0">
    <w:nsid w:val="75ED5FBC"/>
    <w:multiLevelType w:val="hybridMultilevel"/>
    <w:tmpl w:val="11CE6248"/>
    <w:lvl w:ilvl="0" w:tplc="FDB00F4C">
      <w:start w:val="1"/>
      <w:numFmt w:val="lowerRoman"/>
      <w:lvlText w:val="%1."/>
      <w:lvlJc w:val="left"/>
      <w:pPr>
        <w:ind w:left="559" w:hanging="397"/>
      </w:pPr>
      <w:rPr>
        <w:rFonts w:ascii="Arial" w:eastAsia="Arial" w:hAnsi="Arial" w:cs="Arial" w:hint="default"/>
        <w:b w:val="0"/>
        <w:bCs w:val="0"/>
        <w:i w:val="0"/>
        <w:iCs w:val="0"/>
        <w:color w:val="231F20"/>
        <w:spacing w:val="0"/>
        <w:w w:val="95"/>
        <w:sz w:val="20"/>
        <w:szCs w:val="20"/>
        <w:lang w:val="en-US" w:eastAsia="en-US" w:bidi="ar-SA"/>
      </w:rPr>
    </w:lvl>
    <w:lvl w:ilvl="1" w:tplc="4FDC055E">
      <w:numFmt w:val="bullet"/>
      <w:lvlText w:val="•"/>
      <w:lvlJc w:val="left"/>
      <w:pPr>
        <w:ind w:left="1033" w:hanging="397"/>
      </w:pPr>
      <w:rPr>
        <w:rFonts w:hint="default"/>
        <w:lang w:val="en-US" w:eastAsia="en-US" w:bidi="ar-SA"/>
      </w:rPr>
    </w:lvl>
    <w:lvl w:ilvl="2" w:tplc="5FA6B928">
      <w:numFmt w:val="bullet"/>
      <w:lvlText w:val="•"/>
      <w:lvlJc w:val="left"/>
      <w:pPr>
        <w:ind w:left="1507" w:hanging="397"/>
      </w:pPr>
      <w:rPr>
        <w:rFonts w:hint="default"/>
        <w:lang w:val="en-US" w:eastAsia="en-US" w:bidi="ar-SA"/>
      </w:rPr>
    </w:lvl>
    <w:lvl w:ilvl="3" w:tplc="D62267E4">
      <w:numFmt w:val="bullet"/>
      <w:lvlText w:val="•"/>
      <w:lvlJc w:val="left"/>
      <w:pPr>
        <w:ind w:left="1980" w:hanging="397"/>
      </w:pPr>
      <w:rPr>
        <w:rFonts w:hint="default"/>
        <w:lang w:val="en-US" w:eastAsia="en-US" w:bidi="ar-SA"/>
      </w:rPr>
    </w:lvl>
    <w:lvl w:ilvl="4" w:tplc="1D1656E8">
      <w:numFmt w:val="bullet"/>
      <w:lvlText w:val="•"/>
      <w:lvlJc w:val="left"/>
      <w:pPr>
        <w:ind w:left="2454" w:hanging="397"/>
      </w:pPr>
      <w:rPr>
        <w:rFonts w:hint="default"/>
        <w:lang w:val="en-US" w:eastAsia="en-US" w:bidi="ar-SA"/>
      </w:rPr>
    </w:lvl>
    <w:lvl w:ilvl="5" w:tplc="867A865E">
      <w:numFmt w:val="bullet"/>
      <w:lvlText w:val="•"/>
      <w:lvlJc w:val="left"/>
      <w:pPr>
        <w:ind w:left="2927" w:hanging="397"/>
      </w:pPr>
      <w:rPr>
        <w:rFonts w:hint="default"/>
        <w:lang w:val="en-US" w:eastAsia="en-US" w:bidi="ar-SA"/>
      </w:rPr>
    </w:lvl>
    <w:lvl w:ilvl="6" w:tplc="4A0E5C08">
      <w:numFmt w:val="bullet"/>
      <w:lvlText w:val="•"/>
      <w:lvlJc w:val="left"/>
      <w:pPr>
        <w:ind w:left="3401" w:hanging="397"/>
      </w:pPr>
      <w:rPr>
        <w:rFonts w:hint="default"/>
        <w:lang w:val="en-US" w:eastAsia="en-US" w:bidi="ar-SA"/>
      </w:rPr>
    </w:lvl>
    <w:lvl w:ilvl="7" w:tplc="16BEDF0C">
      <w:numFmt w:val="bullet"/>
      <w:lvlText w:val="•"/>
      <w:lvlJc w:val="left"/>
      <w:pPr>
        <w:ind w:left="3874" w:hanging="397"/>
      </w:pPr>
      <w:rPr>
        <w:rFonts w:hint="default"/>
        <w:lang w:val="en-US" w:eastAsia="en-US" w:bidi="ar-SA"/>
      </w:rPr>
    </w:lvl>
    <w:lvl w:ilvl="8" w:tplc="4F8287C6">
      <w:numFmt w:val="bullet"/>
      <w:lvlText w:val="•"/>
      <w:lvlJc w:val="left"/>
      <w:pPr>
        <w:ind w:left="4348" w:hanging="397"/>
      </w:pPr>
      <w:rPr>
        <w:rFonts w:hint="default"/>
        <w:lang w:val="en-US" w:eastAsia="en-US" w:bidi="ar-SA"/>
      </w:rPr>
    </w:lvl>
  </w:abstractNum>
  <w:abstractNum w:abstractNumId="13" w15:restartNumberingAfterBreak="0">
    <w:nsid w:val="79686B25"/>
    <w:multiLevelType w:val="hybridMultilevel"/>
    <w:tmpl w:val="8A8EE86E"/>
    <w:lvl w:ilvl="0" w:tplc="560EF0FC">
      <w:start w:val="1"/>
      <w:numFmt w:val="upperLetter"/>
      <w:lvlText w:val="%1."/>
      <w:lvlJc w:val="left"/>
      <w:pPr>
        <w:ind w:left="477" w:hanging="454"/>
      </w:pPr>
      <w:rPr>
        <w:rFonts w:ascii="Arial" w:eastAsia="Arial" w:hAnsi="Arial" w:cs="Arial" w:hint="default"/>
        <w:b w:val="0"/>
        <w:bCs w:val="0"/>
        <w:i w:val="0"/>
        <w:iCs w:val="0"/>
        <w:color w:val="231F20"/>
        <w:spacing w:val="0"/>
        <w:w w:val="92"/>
        <w:sz w:val="22"/>
        <w:szCs w:val="22"/>
        <w:lang w:val="en-US" w:eastAsia="en-US" w:bidi="ar-SA"/>
      </w:rPr>
    </w:lvl>
    <w:lvl w:ilvl="1" w:tplc="BB4AACF0">
      <w:numFmt w:val="bullet"/>
      <w:lvlText w:val="•"/>
      <w:lvlJc w:val="left"/>
      <w:pPr>
        <w:ind w:left="947" w:hanging="454"/>
      </w:pPr>
      <w:rPr>
        <w:rFonts w:hint="default"/>
        <w:lang w:val="en-US" w:eastAsia="en-US" w:bidi="ar-SA"/>
      </w:rPr>
    </w:lvl>
    <w:lvl w:ilvl="2" w:tplc="DE6EC960">
      <w:numFmt w:val="bullet"/>
      <w:lvlText w:val="•"/>
      <w:lvlJc w:val="left"/>
      <w:pPr>
        <w:ind w:left="1414" w:hanging="454"/>
      </w:pPr>
      <w:rPr>
        <w:rFonts w:hint="default"/>
        <w:lang w:val="en-US" w:eastAsia="en-US" w:bidi="ar-SA"/>
      </w:rPr>
    </w:lvl>
    <w:lvl w:ilvl="3" w:tplc="E848B03E">
      <w:numFmt w:val="bullet"/>
      <w:lvlText w:val="•"/>
      <w:lvlJc w:val="left"/>
      <w:pPr>
        <w:ind w:left="1881" w:hanging="454"/>
      </w:pPr>
      <w:rPr>
        <w:rFonts w:hint="default"/>
        <w:lang w:val="en-US" w:eastAsia="en-US" w:bidi="ar-SA"/>
      </w:rPr>
    </w:lvl>
    <w:lvl w:ilvl="4" w:tplc="C3A4F6CC">
      <w:numFmt w:val="bullet"/>
      <w:lvlText w:val="•"/>
      <w:lvlJc w:val="left"/>
      <w:pPr>
        <w:ind w:left="2348" w:hanging="454"/>
      </w:pPr>
      <w:rPr>
        <w:rFonts w:hint="default"/>
        <w:lang w:val="en-US" w:eastAsia="en-US" w:bidi="ar-SA"/>
      </w:rPr>
    </w:lvl>
    <w:lvl w:ilvl="5" w:tplc="AC689A2A">
      <w:numFmt w:val="bullet"/>
      <w:lvlText w:val="•"/>
      <w:lvlJc w:val="left"/>
      <w:pPr>
        <w:ind w:left="2816" w:hanging="454"/>
      </w:pPr>
      <w:rPr>
        <w:rFonts w:hint="default"/>
        <w:lang w:val="en-US" w:eastAsia="en-US" w:bidi="ar-SA"/>
      </w:rPr>
    </w:lvl>
    <w:lvl w:ilvl="6" w:tplc="ED602016">
      <w:numFmt w:val="bullet"/>
      <w:lvlText w:val="•"/>
      <w:lvlJc w:val="left"/>
      <w:pPr>
        <w:ind w:left="3283" w:hanging="454"/>
      </w:pPr>
      <w:rPr>
        <w:rFonts w:hint="default"/>
        <w:lang w:val="en-US" w:eastAsia="en-US" w:bidi="ar-SA"/>
      </w:rPr>
    </w:lvl>
    <w:lvl w:ilvl="7" w:tplc="685C2F6E">
      <w:numFmt w:val="bullet"/>
      <w:lvlText w:val="•"/>
      <w:lvlJc w:val="left"/>
      <w:pPr>
        <w:ind w:left="3750" w:hanging="454"/>
      </w:pPr>
      <w:rPr>
        <w:rFonts w:hint="default"/>
        <w:lang w:val="en-US" w:eastAsia="en-US" w:bidi="ar-SA"/>
      </w:rPr>
    </w:lvl>
    <w:lvl w:ilvl="8" w:tplc="F8BA944E">
      <w:numFmt w:val="bullet"/>
      <w:lvlText w:val="•"/>
      <w:lvlJc w:val="left"/>
      <w:pPr>
        <w:ind w:left="4217" w:hanging="454"/>
      </w:pPr>
      <w:rPr>
        <w:rFonts w:hint="default"/>
        <w:lang w:val="en-US" w:eastAsia="en-US" w:bidi="ar-SA"/>
      </w:rPr>
    </w:lvl>
  </w:abstractNum>
  <w:abstractNum w:abstractNumId="14" w15:restartNumberingAfterBreak="0">
    <w:nsid w:val="7D602B3A"/>
    <w:multiLevelType w:val="hybridMultilevel"/>
    <w:tmpl w:val="143C901E"/>
    <w:lvl w:ilvl="0" w:tplc="685CE786">
      <w:numFmt w:val="bullet"/>
      <w:lvlText w:val=""/>
      <w:lvlJc w:val="left"/>
      <w:pPr>
        <w:ind w:left="525" w:hanging="397"/>
      </w:pPr>
      <w:rPr>
        <w:rFonts w:ascii="Symbol" w:eastAsia="Symbol" w:hAnsi="Symbol" w:cs="Symbol" w:hint="default"/>
        <w:b w:val="0"/>
        <w:bCs w:val="0"/>
        <w:i w:val="0"/>
        <w:iCs w:val="0"/>
        <w:color w:val="231F20"/>
        <w:spacing w:val="0"/>
        <w:w w:val="100"/>
        <w:sz w:val="20"/>
        <w:szCs w:val="20"/>
        <w:lang w:val="en-US" w:eastAsia="en-US" w:bidi="ar-SA"/>
      </w:rPr>
    </w:lvl>
    <w:lvl w:ilvl="1" w:tplc="A3D47234">
      <w:numFmt w:val="bullet"/>
      <w:lvlText w:val="•"/>
      <w:lvlJc w:val="left"/>
      <w:pPr>
        <w:ind w:left="1518" w:hanging="397"/>
      </w:pPr>
      <w:rPr>
        <w:rFonts w:hint="default"/>
        <w:lang w:val="en-US" w:eastAsia="en-US" w:bidi="ar-SA"/>
      </w:rPr>
    </w:lvl>
    <w:lvl w:ilvl="2" w:tplc="CED41FEE">
      <w:numFmt w:val="bullet"/>
      <w:lvlText w:val="•"/>
      <w:lvlJc w:val="left"/>
      <w:pPr>
        <w:ind w:left="2517" w:hanging="397"/>
      </w:pPr>
      <w:rPr>
        <w:rFonts w:hint="default"/>
        <w:lang w:val="en-US" w:eastAsia="en-US" w:bidi="ar-SA"/>
      </w:rPr>
    </w:lvl>
    <w:lvl w:ilvl="3" w:tplc="6E089FF8">
      <w:numFmt w:val="bullet"/>
      <w:lvlText w:val="•"/>
      <w:lvlJc w:val="left"/>
      <w:pPr>
        <w:ind w:left="3516" w:hanging="397"/>
      </w:pPr>
      <w:rPr>
        <w:rFonts w:hint="default"/>
        <w:lang w:val="en-US" w:eastAsia="en-US" w:bidi="ar-SA"/>
      </w:rPr>
    </w:lvl>
    <w:lvl w:ilvl="4" w:tplc="89ECB11E">
      <w:numFmt w:val="bullet"/>
      <w:lvlText w:val="•"/>
      <w:lvlJc w:val="left"/>
      <w:pPr>
        <w:ind w:left="4515" w:hanging="397"/>
      </w:pPr>
      <w:rPr>
        <w:rFonts w:hint="default"/>
        <w:lang w:val="en-US" w:eastAsia="en-US" w:bidi="ar-SA"/>
      </w:rPr>
    </w:lvl>
    <w:lvl w:ilvl="5" w:tplc="7FC41B02">
      <w:numFmt w:val="bullet"/>
      <w:lvlText w:val="•"/>
      <w:lvlJc w:val="left"/>
      <w:pPr>
        <w:ind w:left="5514" w:hanging="397"/>
      </w:pPr>
      <w:rPr>
        <w:rFonts w:hint="default"/>
        <w:lang w:val="en-US" w:eastAsia="en-US" w:bidi="ar-SA"/>
      </w:rPr>
    </w:lvl>
    <w:lvl w:ilvl="6" w:tplc="60C612B8">
      <w:numFmt w:val="bullet"/>
      <w:lvlText w:val="•"/>
      <w:lvlJc w:val="left"/>
      <w:pPr>
        <w:ind w:left="6513" w:hanging="397"/>
      </w:pPr>
      <w:rPr>
        <w:rFonts w:hint="default"/>
        <w:lang w:val="en-US" w:eastAsia="en-US" w:bidi="ar-SA"/>
      </w:rPr>
    </w:lvl>
    <w:lvl w:ilvl="7" w:tplc="807CABB6">
      <w:numFmt w:val="bullet"/>
      <w:lvlText w:val="•"/>
      <w:lvlJc w:val="left"/>
      <w:pPr>
        <w:ind w:left="7512" w:hanging="397"/>
      </w:pPr>
      <w:rPr>
        <w:rFonts w:hint="default"/>
        <w:lang w:val="en-US" w:eastAsia="en-US" w:bidi="ar-SA"/>
      </w:rPr>
    </w:lvl>
    <w:lvl w:ilvl="8" w:tplc="E7147512">
      <w:numFmt w:val="bullet"/>
      <w:lvlText w:val="•"/>
      <w:lvlJc w:val="left"/>
      <w:pPr>
        <w:ind w:left="8511" w:hanging="397"/>
      </w:pPr>
      <w:rPr>
        <w:rFonts w:hint="default"/>
        <w:lang w:val="en-US" w:eastAsia="en-US" w:bidi="ar-SA"/>
      </w:rPr>
    </w:lvl>
  </w:abstractNum>
  <w:num w:numId="1">
    <w:abstractNumId w:val="1"/>
  </w:num>
  <w:num w:numId="2">
    <w:abstractNumId w:val="5"/>
  </w:num>
  <w:num w:numId="3">
    <w:abstractNumId w:val="12"/>
  </w:num>
  <w:num w:numId="4">
    <w:abstractNumId w:val="2"/>
  </w:num>
  <w:num w:numId="5">
    <w:abstractNumId w:val="7"/>
  </w:num>
  <w:num w:numId="6">
    <w:abstractNumId w:val="6"/>
  </w:num>
  <w:num w:numId="7">
    <w:abstractNumId w:val="13"/>
  </w:num>
  <w:num w:numId="8">
    <w:abstractNumId w:val="14"/>
  </w:num>
  <w:num w:numId="9">
    <w:abstractNumId w:val="10"/>
  </w:num>
  <w:num w:numId="10">
    <w:abstractNumId w:val="3"/>
  </w:num>
  <w:num w:numId="11">
    <w:abstractNumId w:val="9"/>
  </w:num>
  <w:num w:numId="12">
    <w:abstractNumId w:val="4"/>
  </w:num>
  <w:num w:numId="13">
    <w:abstractNumId w:val="0"/>
  </w:num>
  <w:num w:numId="14">
    <w:abstractNumId w:val="8"/>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CF5360"/>
    <w:rsid w:val="00134B3B"/>
    <w:rsid w:val="001C494C"/>
    <w:rsid w:val="003475F1"/>
    <w:rsid w:val="006C075D"/>
    <w:rsid w:val="006C792A"/>
    <w:rsid w:val="00702265"/>
    <w:rsid w:val="007868C0"/>
    <w:rsid w:val="007C56A5"/>
    <w:rsid w:val="00944C12"/>
    <w:rsid w:val="00C5128F"/>
    <w:rsid w:val="00CF536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82487"/>
  <w15:docId w15:val="{79997C45-2536-4341-8629-BB7286C2F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28" w:hanging="453"/>
      <w:outlineLvl w:val="0"/>
    </w:pPr>
    <w:rPr>
      <w:sz w:val="24"/>
      <w:szCs w:val="24"/>
    </w:rPr>
  </w:style>
  <w:style w:type="paragraph" w:styleId="Heading2">
    <w:name w:val="heading 2"/>
    <w:basedOn w:val="Normal"/>
    <w:uiPriority w:val="1"/>
    <w:qFormat/>
    <w:pPr>
      <w:ind w:left="5"/>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286"/>
      <w:jc w:val="center"/>
    </w:pPr>
    <w:rPr>
      <w:sz w:val="40"/>
      <w:szCs w:val="40"/>
    </w:rPr>
  </w:style>
  <w:style w:type="paragraph" w:styleId="ListParagraph">
    <w:name w:val="List Paragraph"/>
    <w:basedOn w:val="Normal"/>
    <w:uiPriority w:val="1"/>
    <w:qFormat/>
    <w:pPr>
      <w:spacing w:before="84"/>
      <w:ind w:left="482" w:hanging="454"/>
      <w:jc w:val="both"/>
    </w:pPr>
  </w:style>
  <w:style w:type="paragraph" w:customStyle="1" w:styleId="TableParagraph">
    <w:name w:val="Table Paragraph"/>
    <w:basedOn w:val="Normal"/>
    <w:uiPriority w:val="1"/>
    <w:qFormat/>
    <w:pPr>
      <w:spacing w:before="45"/>
      <w:jc w:val="right"/>
    </w:pPr>
  </w:style>
  <w:style w:type="character" w:styleId="PlaceholderText">
    <w:name w:val="Placeholder Text"/>
    <w:basedOn w:val="DefaultParagraphFont"/>
    <w:uiPriority w:val="99"/>
    <w:semiHidden/>
    <w:rsid w:val="003475F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10" Type="http://schemas.openxmlformats.org/officeDocument/2006/relationships/header" Target="head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CF0142-AA57-47B1-AB28-37C5A38FA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17</Pages>
  <Words>6981</Words>
  <Characters>39794</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DEPA1_OPRT ANKIT</cp:lastModifiedBy>
  <cp:revision>7</cp:revision>
  <dcterms:created xsi:type="dcterms:W3CDTF">2026-07-28T05:15:00Z</dcterms:created>
  <dcterms:modified xsi:type="dcterms:W3CDTF">2026-08-03T06:32:00Z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2026-07-13T00:00:00Z</vt:filetime>
  </property>
  <property fmtid="{D5CDD505-2E9C-101B-9397-08002B2CF9AE}" pid="3" name="Creator">
    <vt:lpwstr>Adobe InDesign 21.3 (Windows)</vt:lpwstr>
  </property>
  <property fmtid="{D5CDD505-2E9C-101B-9397-08002B2CF9AE}" pid="4" name="LastSaved">
    <vt:filetime>2026-07-28T00:00:00Z</vt:filetime>
  </property>
  <property fmtid="{D5CDD505-2E9C-101B-9397-08002B2CF9AE}" pid="5" name="Producer">
    <vt:lpwstr>Adobe PDF Library 18.0</vt:lpwstr>
  </property>
</Properties>
</file>